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0927E" w14:textId="77777777" w:rsidR="00DF15E2" w:rsidRDefault="00DF15E2">
      <w:pPr>
        <w:rPr>
          <w:rFonts w:ascii="Arial Bold" w:eastAsia="Times New Roman" w:hAnsi="Arial Bold" w:cs="Times New Roman"/>
          <w:b/>
          <w:bCs/>
          <w:kern w:val="0"/>
          <w:sz w:val="24"/>
          <w:szCs w:val="20"/>
          <w:lang w:val="en-GB" w:eastAsia="en-GB"/>
          <w14:ligatures w14:val="none"/>
        </w:rPr>
      </w:pPr>
    </w:p>
    <w:p w14:paraId="1ED7854F" w14:textId="1F5E0D4A" w:rsidR="001271B4" w:rsidRPr="00677404" w:rsidRDefault="00677404">
      <w:pPr>
        <w:rPr>
          <w:rFonts w:ascii="Arial Bold" w:eastAsia="Times New Roman" w:hAnsi="Arial Bold" w:cs="Times New Roman"/>
          <w:b/>
          <w:bCs/>
          <w:kern w:val="0"/>
          <w:sz w:val="24"/>
          <w:szCs w:val="20"/>
          <w:lang w:val="en-GB" w:eastAsia="en-GB"/>
          <w14:ligatures w14:val="none"/>
        </w:rPr>
      </w:pPr>
      <w:r w:rsidRPr="00677404">
        <w:rPr>
          <w:rFonts w:ascii="Arial Bold" w:eastAsia="Times New Roman" w:hAnsi="Arial Bold" w:cs="Times New Roman"/>
          <w:b/>
          <w:bCs/>
          <w:kern w:val="0"/>
          <w:sz w:val="24"/>
          <w:szCs w:val="20"/>
          <w:lang w:val="en-GB" w:eastAsia="en-GB"/>
          <w14:ligatures w14:val="none"/>
        </w:rPr>
        <w:t>Collective Thomson Scattering (CTS) front end. Summary of Procurement needs</w:t>
      </w:r>
      <w:r>
        <w:rPr>
          <w:rFonts w:ascii="Arial Bold" w:eastAsia="Times New Roman" w:hAnsi="Arial Bold" w:cs="Times New Roman"/>
          <w:b/>
          <w:bCs/>
          <w:kern w:val="0"/>
          <w:sz w:val="24"/>
          <w:szCs w:val="20"/>
          <w:lang w:val="en-GB" w:eastAsia="en-GB"/>
          <w14:ligatures w14:val="none"/>
        </w:rPr>
        <w:t>.</w:t>
      </w:r>
    </w:p>
    <w:p w14:paraId="1DE5C7D4" w14:textId="4C6A9A4F" w:rsidR="001271B4" w:rsidRPr="001271B4" w:rsidRDefault="001271B4" w:rsidP="00677404">
      <w:pPr>
        <w:pStyle w:val="Heading1"/>
      </w:pPr>
      <w:r w:rsidRPr="001271B4">
        <w:t>Introduction to the system</w:t>
      </w:r>
    </w:p>
    <w:p w14:paraId="489B168A" w14:textId="1867C9DD" w:rsidR="001271B4" w:rsidRDefault="001271B4" w:rsidP="001271B4">
      <w:r>
        <w:t>The CTS is an ITER diagnostic system whose principal function is to measure the fast-alpha particles resulting from fusion reactions. The CTS front-end can be divided up into three main sub-systems: the launcher line, the receiver lines, and the auxiliary system.</w:t>
      </w:r>
    </w:p>
    <w:p w14:paraId="00BC75DE" w14:textId="71C96ABE" w:rsidR="001271B4" w:rsidRDefault="001271B4" w:rsidP="001271B4">
      <w:r>
        <w:t>The purpose of the launcher line of the CTS is to propagate and launch a microwave probe beam into the ITER plasma at a power of at least 1 MW and a frequency of 60 GHz.</w:t>
      </w:r>
    </w:p>
    <w:p w14:paraId="59026EEF" w14:textId="0B3B869D" w:rsidR="001271B4" w:rsidRDefault="001271B4" w:rsidP="001271B4">
      <w:r>
        <w:t>The receiver lines will route the scattered signals, from the measurement volumes within the ITER plasma</w:t>
      </w:r>
      <w:r w:rsidR="00677404">
        <w:t>.</w:t>
      </w:r>
      <w:r>
        <w:t xml:space="preserve"> The received microwave radiation will be coupled into </w:t>
      </w:r>
      <w:proofErr w:type="spellStart"/>
      <w:r>
        <w:t>overmoded</w:t>
      </w:r>
      <w:proofErr w:type="spellEnd"/>
      <w:r>
        <w:t xml:space="preserve"> circular corrugated waveguides, using quasi-optical mirrors.</w:t>
      </w:r>
      <w:r w:rsidRPr="002A5889">
        <w:t xml:space="preserve"> </w:t>
      </w:r>
    </w:p>
    <w:p w14:paraId="4D66A3E3" w14:textId="507C9DD8" w:rsidR="001271B4" w:rsidRDefault="001271B4" w:rsidP="001271B4">
      <w:r>
        <w:t>The auxiliary system transmits a calibration signal to the main receiver mirror</w:t>
      </w:r>
      <w:r w:rsidR="00A17FE6">
        <w:t xml:space="preserve"> </w:t>
      </w:r>
      <w:r>
        <w:t xml:space="preserve">and emits it there, as well as transmitting the microwave “sniffer” probe signal(s) from the second launcher </w:t>
      </w:r>
      <w:proofErr w:type="spellStart"/>
      <w:r>
        <w:t>miter</w:t>
      </w:r>
      <w:proofErr w:type="spellEnd"/>
      <w:r>
        <w:t xml:space="preserve"> bend mirror to the receiver electronics.</w:t>
      </w:r>
    </w:p>
    <w:p w14:paraId="54C3986A" w14:textId="6EBAF3AC" w:rsidR="001271B4" w:rsidRDefault="001271B4" w:rsidP="00A17FE6">
      <w:pPr>
        <w:jc w:val="center"/>
      </w:pPr>
      <w:r>
        <w:rPr>
          <w:noProof/>
          <w:lang w:eastAsia="en-IE"/>
        </w:rPr>
        <w:drawing>
          <wp:inline distT="0" distB="0" distL="0" distR="0" wp14:anchorId="1522ED2C" wp14:editId="3D6DE545">
            <wp:extent cx="4198925" cy="2755864"/>
            <wp:effectExtent l="0" t="0" r="0" b="6985"/>
            <wp:docPr id="51" name="Picture 51" descr="A blue and green machine with many par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blue and green machine with many part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0379" cy="27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7864F" w14:textId="11E952F8" w:rsidR="001271B4" w:rsidRDefault="00677404" w:rsidP="00677404">
      <w:pPr>
        <w:pStyle w:val="Subtitle"/>
        <w:jc w:val="center"/>
      </w:pPr>
      <w:r>
        <w:t>CTS front-end general view</w:t>
      </w:r>
    </w:p>
    <w:p w14:paraId="29352440" w14:textId="1A8E05BC" w:rsidR="001271B4" w:rsidRPr="001271B4" w:rsidRDefault="001271B4" w:rsidP="00677404">
      <w:pPr>
        <w:pStyle w:val="Heading1"/>
      </w:pPr>
      <w:r w:rsidRPr="001271B4">
        <w:t xml:space="preserve">Scope of the work: </w:t>
      </w:r>
    </w:p>
    <w:p w14:paraId="7A027A12" w14:textId="436CC451" w:rsidR="001271B4" w:rsidRDefault="001271B4">
      <w:r>
        <w:t xml:space="preserve">The goal of </w:t>
      </w:r>
      <w:r w:rsidR="00D2581A">
        <w:t xml:space="preserve">this related </w:t>
      </w:r>
      <w:r w:rsidR="00CE331C">
        <w:t xml:space="preserve">forthcoming F4E </w:t>
      </w:r>
      <w:r>
        <w:t xml:space="preserve">contract </w:t>
      </w:r>
      <w:r w:rsidR="00CE331C">
        <w:t>is</w:t>
      </w:r>
      <w:r>
        <w:t xml:space="preserve"> to demonstrate </w:t>
      </w:r>
      <w:r w:rsidR="00677404">
        <w:t xml:space="preserve">the </w:t>
      </w:r>
      <w:r>
        <w:t xml:space="preserve">readiness for manufacturing, </w:t>
      </w:r>
      <w:r w:rsidR="00CE331C">
        <w:t xml:space="preserve">to </w:t>
      </w:r>
      <w:r>
        <w:t>manufactur</w:t>
      </w:r>
      <w:r w:rsidR="00CE331C">
        <w:t>e</w:t>
      </w:r>
      <w:r>
        <w:t xml:space="preserve"> and/or </w:t>
      </w:r>
      <w:r w:rsidR="00CE331C">
        <w:t xml:space="preserve">to </w:t>
      </w:r>
      <w:r>
        <w:t xml:space="preserve">procure all CTS front-end components, and </w:t>
      </w:r>
      <w:r w:rsidR="00CE331C">
        <w:t xml:space="preserve">to </w:t>
      </w:r>
      <w:r>
        <w:t>perform all the necessary assembly and testing activities at the factory to validate the compliance with the system requirements</w:t>
      </w:r>
      <w:r w:rsidR="00BC3958">
        <w:t xml:space="preserve">. The scope also includes </w:t>
      </w:r>
      <w:r>
        <w:t xml:space="preserve">the assistance to site acceptance tests. </w:t>
      </w:r>
    </w:p>
    <w:p w14:paraId="13044BC6" w14:textId="6E1478C7" w:rsidR="001271B4" w:rsidRDefault="001271B4">
      <w:r>
        <w:t>A</w:t>
      </w:r>
      <w:r w:rsidR="00A54F9E">
        <w:t xml:space="preserve">ctivities of </w:t>
      </w:r>
      <w:r>
        <w:t>management, requirement verification</w:t>
      </w:r>
      <w:r w:rsidR="00BC3958">
        <w:t>, follow</w:t>
      </w:r>
      <w:r w:rsidR="00A54F9E">
        <w:t>-up</w:t>
      </w:r>
      <w:r w:rsidR="00BC3958">
        <w:t xml:space="preserve"> of codes and standards</w:t>
      </w:r>
      <w:r>
        <w:t xml:space="preserve"> and QA </w:t>
      </w:r>
      <w:r w:rsidR="00BC3958">
        <w:t>activities</w:t>
      </w:r>
      <w:r w:rsidR="00A54F9E">
        <w:t>, are also included. T</w:t>
      </w:r>
      <w:r>
        <w:t xml:space="preserve">he scope is divided in the main </w:t>
      </w:r>
      <w:r w:rsidR="00082FB5">
        <w:t>W</w:t>
      </w:r>
      <w:r>
        <w:t xml:space="preserve">ork </w:t>
      </w:r>
      <w:r w:rsidR="00082FB5">
        <w:t>P</w:t>
      </w:r>
      <w:r>
        <w:t>ackages</w:t>
      </w:r>
      <w:r w:rsidR="00FA6BDC">
        <w:t xml:space="preserve"> (WP)</w:t>
      </w:r>
      <w:r w:rsidR="00BC3958">
        <w:t xml:space="preserve"> listed below: </w:t>
      </w:r>
    </w:p>
    <w:p w14:paraId="39F24EC8" w14:textId="61708CB4" w:rsidR="001271B4" w:rsidRDefault="001271B4" w:rsidP="00082FB5">
      <w:pPr>
        <w:pStyle w:val="ListParagraph"/>
        <w:numPr>
          <w:ilvl w:val="0"/>
          <w:numId w:val="8"/>
        </w:numPr>
      </w:pPr>
      <w:r>
        <w:lastRenderedPageBreak/>
        <w:t>Preparation for manufacturing.</w:t>
      </w:r>
    </w:p>
    <w:p w14:paraId="7D56C468" w14:textId="034A344B" w:rsidR="001271B4" w:rsidRDefault="001271B4" w:rsidP="00082FB5">
      <w:pPr>
        <w:pStyle w:val="ListParagraph"/>
        <w:numPr>
          <w:ilvl w:val="1"/>
          <w:numId w:val="8"/>
        </w:numPr>
      </w:pPr>
      <w:bookmarkStart w:id="0" w:name="_Hlk157508523"/>
      <w:r>
        <w:t>Raw material supply specifications</w:t>
      </w:r>
      <w:r w:rsidR="00CE331C">
        <w:t xml:space="preserve"> and supply of </w:t>
      </w:r>
      <w:r>
        <w:t xml:space="preserve">the raw material in advance </w:t>
      </w:r>
    </w:p>
    <w:p w14:paraId="04B9C019" w14:textId="66C322CD" w:rsidR="001271B4" w:rsidRDefault="001271B4" w:rsidP="00082FB5">
      <w:pPr>
        <w:pStyle w:val="ListParagraph"/>
        <w:numPr>
          <w:ilvl w:val="1"/>
          <w:numId w:val="8"/>
        </w:numPr>
      </w:pPr>
      <w:r>
        <w:t>Refinement of the manufacturing design</w:t>
      </w:r>
      <w:r w:rsidR="00CE331C">
        <w:t xml:space="preserve"> t</w:t>
      </w:r>
      <w:r>
        <w:t>o adapt the design</w:t>
      </w:r>
      <w:r w:rsidR="00BC3958">
        <w:t xml:space="preserve"> </w:t>
      </w:r>
      <w:r>
        <w:t xml:space="preserve">to </w:t>
      </w:r>
      <w:r w:rsidR="007D0790">
        <w:t xml:space="preserve">the </w:t>
      </w:r>
      <w:r>
        <w:t>suppliers</w:t>
      </w:r>
      <w:r w:rsidR="007D0790">
        <w:t>´</w:t>
      </w:r>
      <w:r>
        <w:t xml:space="preserve"> expertise inside fixed boundaries</w:t>
      </w:r>
      <w:r w:rsidR="00CE331C">
        <w:t>.</w:t>
      </w:r>
    </w:p>
    <w:p w14:paraId="650B2B5D" w14:textId="01D653B6" w:rsidR="001271B4" w:rsidRDefault="001271B4" w:rsidP="00082FB5">
      <w:pPr>
        <w:pStyle w:val="ListParagraph"/>
        <w:numPr>
          <w:ilvl w:val="1"/>
          <w:numId w:val="8"/>
        </w:numPr>
      </w:pPr>
      <w:r>
        <w:t>Critical processes qualification</w:t>
      </w:r>
      <w:r w:rsidR="00CE331C">
        <w:t xml:space="preserve"> (</w:t>
      </w:r>
      <w:r>
        <w:t xml:space="preserve">For </w:t>
      </w:r>
      <w:r w:rsidR="0086620C">
        <w:t xml:space="preserve">Hot Isostatic Pressure bonding – </w:t>
      </w:r>
      <w:proofErr w:type="spellStart"/>
      <w:r>
        <w:t>HIP</w:t>
      </w:r>
      <w:r w:rsidR="007D0790">
        <w:t>ing</w:t>
      </w:r>
      <w:proofErr w:type="spellEnd"/>
      <w:r w:rsidR="0086620C">
        <w:t xml:space="preserve"> -</w:t>
      </w:r>
      <w:r>
        <w:t>, brazin</w:t>
      </w:r>
      <w:r w:rsidR="00BC3958">
        <w:t>g</w:t>
      </w:r>
      <w:r>
        <w:t xml:space="preserve"> and lid welding at least</w:t>
      </w:r>
      <w:r w:rsidR="00CE331C">
        <w:t>)</w:t>
      </w:r>
      <w:r>
        <w:t xml:space="preserve">. </w:t>
      </w:r>
    </w:p>
    <w:p w14:paraId="788B7609" w14:textId="325B6C6D" w:rsidR="001271B4" w:rsidRDefault="001271B4" w:rsidP="00082FB5">
      <w:pPr>
        <w:pStyle w:val="ListParagraph"/>
        <w:numPr>
          <w:ilvl w:val="1"/>
          <w:numId w:val="8"/>
        </w:numPr>
      </w:pPr>
      <w:r>
        <w:t xml:space="preserve">Manufacturing and Testing Readiness assessment. Production of the full package to demonstrate the feasibility of manufacture and testing meeting the requirements. </w:t>
      </w:r>
    </w:p>
    <w:p w14:paraId="3223DD01" w14:textId="4058EF06" w:rsidR="001271B4" w:rsidRDefault="00CE331C" w:rsidP="00082FB5">
      <w:pPr>
        <w:pStyle w:val="ListParagraph"/>
        <w:numPr>
          <w:ilvl w:val="1"/>
          <w:numId w:val="8"/>
        </w:numPr>
      </w:pPr>
      <w:r>
        <w:t>Manufacturing Readiness Review (</w:t>
      </w:r>
      <w:r w:rsidR="001271B4">
        <w:t>MRR</w:t>
      </w:r>
      <w:r>
        <w:t>)</w:t>
      </w:r>
      <w:r w:rsidR="001271B4">
        <w:t xml:space="preserve"> and </w:t>
      </w:r>
      <w:r>
        <w:t>Test Readiness Review (</w:t>
      </w:r>
      <w:r w:rsidR="001271B4">
        <w:t>TRR</w:t>
      </w:r>
      <w:r>
        <w:t>)</w:t>
      </w:r>
    </w:p>
    <w:p w14:paraId="418CFFA1" w14:textId="3A6D71CF" w:rsidR="001271B4" w:rsidRPr="00BC3958" w:rsidRDefault="001271B4" w:rsidP="00082FB5">
      <w:pPr>
        <w:pStyle w:val="ListParagraph"/>
        <w:numPr>
          <w:ilvl w:val="0"/>
          <w:numId w:val="8"/>
        </w:numPr>
        <w:rPr>
          <w:bCs/>
        </w:rPr>
      </w:pPr>
      <w:bookmarkStart w:id="1" w:name="_Toc144982102"/>
      <w:r w:rsidRPr="00BC3958">
        <w:rPr>
          <w:bCs/>
        </w:rPr>
        <w:t xml:space="preserve">Procurement, </w:t>
      </w:r>
      <w:proofErr w:type="gramStart"/>
      <w:r w:rsidRPr="00BC3958">
        <w:rPr>
          <w:bCs/>
        </w:rPr>
        <w:t>Manufacturing</w:t>
      </w:r>
      <w:proofErr w:type="gramEnd"/>
      <w:r w:rsidRPr="00BC3958">
        <w:rPr>
          <w:bCs/>
        </w:rPr>
        <w:t xml:space="preserve"> and Inspection</w:t>
      </w:r>
      <w:bookmarkEnd w:id="1"/>
      <w:r w:rsidR="00BC3958" w:rsidRPr="00BC3958">
        <w:rPr>
          <w:bCs/>
        </w:rPr>
        <w:t>.</w:t>
      </w:r>
      <w:r w:rsidR="00BC3958">
        <w:rPr>
          <w:bCs/>
        </w:rPr>
        <w:t xml:space="preserve"> </w:t>
      </w:r>
      <w:r>
        <w:t xml:space="preserve">Activities necessary for purchase, qualification, manufacturing, intermediate and final cleanings, assembly and intermediate testing of components and sub-assemblies. </w:t>
      </w:r>
    </w:p>
    <w:p w14:paraId="4C208E5B" w14:textId="3D043A94" w:rsidR="001271B4" w:rsidRDefault="001271B4" w:rsidP="00082FB5">
      <w:pPr>
        <w:pStyle w:val="ListParagraph"/>
        <w:numPr>
          <w:ilvl w:val="0"/>
          <w:numId w:val="8"/>
        </w:numPr>
      </w:pPr>
      <w:r>
        <w:t>Marking, Cleaning, Assembly and Factory Acceptance Testing</w:t>
      </w:r>
      <w:r w:rsidR="00BC3958">
        <w:t>. A</w:t>
      </w:r>
      <w:r>
        <w:t xml:space="preserve">fter marking and cleaning, the necessary assembly/disassembly preparation and execution of the factory acceptance tests </w:t>
      </w:r>
      <w:r w:rsidR="00CE331C">
        <w:t xml:space="preserve">have </w:t>
      </w:r>
      <w:r>
        <w:t>to be executed at the Supplier’s factory for requirements verification prior packing and delivery.</w:t>
      </w:r>
    </w:p>
    <w:p w14:paraId="54A7351A" w14:textId="0412F25E" w:rsidR="00886FE4" w:rsidRDefault="001271B4" w:rsidP="00FA6BDC">
      <w:pPr>
        <w:pStyle w:val="ListParagraph"/>
        <w:numPr>
          <w:ilvl w:val="0"/>
          <w:numId w:val="8"/>
        </w:numPr>
      </w:pPr>
      <w:r>
        <w:t>Labelling, Packaging, Transport and Delivery (inc. A</w:t>
      </w:r>
      <w:r w:rsidR="00CE331C">
        <w:t>dvise of Delivery -</w:t>
      </w:r>
      <w:proofErr w:type="spellStart"/>
      <w:r w:rsidR="00CE331C">
        <w:t>A</w:t>
      </w:r>
      <w:r>
        <w:t>oD</w:t>
      </w:r>
      <w:proofErr w:type="spellEnd"/>
      <w:r>
        <w:t>)</w:t>
      </w:r>
      <w:r w:rsidR="00BC3958">
        <w:t>. A</w:t>
      </w:r>
      <w:r>
        <w:t xml:space="preserve">ll necessary disassembly, assembly, labelling and packaging of the CTS components to be ready for delivery.  This also includes delivery and support to final acceptance, at ITER site. </w:t>
      </w:r>
      <w:bookmarkEnd w:id="0"/>
    </w:p>
    <w:p w14:paraId="3F64952A" w14:textId="629E5A4A" w:rsidR="00FA6BDC" w:rsidRDefault="00FA6BDC" w:rsidP="00DF15E2">
      <w:r>
        <w:t xml:space="preserve">The procurement strategy can </w:t>
      </w:r>
      <w:r w:rsidR="00DF15E2">
        <w:t>either be the publication of a procedure for</w:t>
      </w:r>
      <w:r>
        <w:t xml:space="preserve"> a single contract covering the 4 WPs described above</w:t>
      </w:r>
      <w:r w:rsidR="00DF15E2">
        <w:t>,</w:t>
      </w:r>
      <w:r>
        <w:t xml:space="preserve"> or two consecutive contracts, the first covering WP1 (finally closing </w:t>
      </w:r>
      <w:proofErr w:type="spellStart"/>
      <w:r w:rsidR="000E24A9">
        <w:t>MDd</w:t>
      </w:r>
      <w:proofErr w:type="spellEnd"/>
      <w:r w:rsidR="000E24A9">
        <w:t>)</w:t>
      </w:r>
      <w:r>
        <w:t xml:space="preserve"> and the second contract covering WP</w:t>
      </w:r>
      <w:r w:rsidR="000E24A9">
        <w:t xml:space="preserve">s </w:t>
      </w:r>
      <w:r>
        <w:t>2, 3 and 4.</w:t>
      </w:r>
    </w:p>
    <w:p w14:paraId="648E588C" w14:textId="72D2A843" w:rsidR="00886FE4" w:rsidRDefault="00886FE4" w:rsidP="00BC3958">
      <w:pPr>
        <w:pStyle w:val="Heading1"/>
      </w:pPr>
      <w:r>
        <w:t>Key part</w:t>
      </w:r>
      <w:r w:rsidR="009C0DF9">
        <w:t>s</w:t>
      </w:r>
      <w:r>
        <w:t xml:space="preserve"> of the contract</w:t>
      </w:r>
    </w:p>
    <w:p w14:paraId="0DC23B8E" w14:textId="168E08A8" w:rsidR="009C0DF9" w:rsidRPr="009C0DF9" w:rsidRDefault="009C0DF9" w:rsidP="00BC3958">
      <w:pPr>
        <w:pStyle w:val="Heading2"/>
      </w:pPr>
      <w:r w:rsidRPr="009C0DF9">
        <w:t>Materials</w:t>
      </w:r>
    </w:p>
    <w:p w14:paraId="4A3D7C37" w14:textId="61EEC150" w:rsidR="00886FE4" w:rsidRDefault="00886FE4" w:rsidP="00BC3958">
      <w:pPr>
        <w:pStyle w:val="ListParagraph"/>
        <w:numPr>
          <w:ilvl w:val="0"/>
          <w:numId w:val="6"/>
        </w:numPr>
      </w:pPr>
      <w:r>
        <w:t>Material for structural parts and Waveguides:  Austenitic stainless steel X2CrNiMo17-12-2 (EN 1.4404) or X2CrNiMo18-14-3 (EN 1. 4435),</w:t>
      </w:r>
      <w:r w:rsidR="00BC3958">
        <w:t xml:space="preserve"> </w:t>
      </w:r>
      <w:r>
        <w:t>with low impurity content (type 316L(N)-IG</w:t>
      </w:r>
    </w:p>
    <w:p w14:paraId="0F8A6ACB" w14:textId="64EFE6C8" w:rsidR="00886FE4" w:rsidRDefault="00886FE4" w:rsidP="00BC3958">
      <w:pPr>
        <w:pStyle w:val="ListParagraph"/>
        <w:numPr>
          <w:ilvl w:val="0"/>
          <w:numId w:val="6"/>
        </w:numPr>
      </w:pPr>
      <w:r>
        <w:t xml:space="preserve">Material for mirrors </w:t>
      </w:r>
      <w:proofErr w:type="spellStart"/>
      <w:r>
        <w:t>CuCrZr</w:t>
      </w:r>
      <w:proofErr w:type="spellEnd"/>
      <w:r>
        <w:t>-IG</w:t>
      </w:r>
    </w:p>
    <w:p w14:paraId="7EC85964" w14:textId="77777777" w:rsidR="00BC3958" w:rsidRDefault="00BC3958" w:rsidP="00BC3958">
      <w:pPr>
        <w:pStyle w:val="ListParagraph"/>
        <w:numPr>
          <w:ilvl w:val="0"/>
          <w:numId w:val="6"/>
        </w:numPr>
      </w:pPr>
      <w:r>
        <w:t>COTS and cooling pipes are excluded from low impurities content requirement.</w:t>
      </w:r>
    </w:p>
    <w:p w14:paraId="4D7C48DE" w14:textId="7A11522A" w:rsidR="00886FE4" w:rsidRDefault="00886FE4">
      <w:r>
        <w:t xml:space="preserve">Materials and manufacturing and joining processes according </w:t>
      </w:r>
      <w:r w:rsidR="00CE331C">
        <w:t xml:space="preserve">to </w:t>
      </w:r>
      <w:r>
        <w:t xml:space="preserve">requirements for components working under high vacuum conditions. </w:t>
      </w:r>
    </w:p>
    <w:p w14:paraId="00FB8330" w14:textId="09E9C2A4" w:rsidR="00886FE4" w:rsidRDefault="00886FE4" w:rsidP="00BC3958">
      <w:pPr>
        <w:pStyle w:val="Heading2"/>
      </w:pPr>
      <w:r>
        <w:t>Components to be manufacture</w:t>
      </w:r>
      <w:r w:rsidR="009C0DF9">
        <w:t>d and acceptance criteria.</w:t>
      </w:r>
    </w:p>
    <w:p w14:paraId="4F4F7D6B" w14:textId="691118CE" w:rsidR="009C0DF9" w:rsidRDefault="0086620C">
      <w:r>
        <w:t xml:space="preserve">The </w:t>
      </w:r>
      <w:r w:rsidR="009C0DF9">
        <w:t xml:space="preserve">CTS </w:t>
      </w:r>
      <w:r>
        <w:t>is made of different</w:t>
      </w:r>
      <w:r w:rsidR="009C0DF9">
        <w:t xml:space="preserve"> components to be manufacture</w:t>
      </w:r>
      <w:r w:rsidR="00BC3958">
        <w:t>d</w:t>
      </w:r>
      <w:r w:rsidR="009C0DF9">
        <w:t xml:space="preserve">, with different complexity and manufacturing/joining processes and paths. </w:t>
      </w:r>
      <w:r w:rsidR="00CE331C">
        <w:t>In the following sub-sections</w:t>
      </w:r>
      <w:r w:rsidR="009C0DF9">
        <w:t xml:space="preserve"> are summarized the most challenging ones. </w:t>
      </w:r>
    </w:p>
    <w:p w14:paraId="01F08CA0" w14:textId="0DBD4DB9" w:rsidR="009C0DF9" w:rsidRDefault="009C0DF9">
      <w:r>
        <w:t>In addition to</w:t>
      </w:r>
      <w:r w:rsidR="00F14C6C">
        <w:t xml:space="preserve"> </w:t>
      </w:r>
      <w:r>
        <w:t>thos</w:t>
      </w:r>
      <w:r w:rsidR="00F14C6C">
        <w:t>e components</w:t>
      </w:r>
      <w:r>
        <w:t xml:space="preserve"> explained</w:t>
      </w:r>
      <w:r w:rsidR="00F14C6C">
        <w:t xml:space="preserve"> in detail</w:t>
      </w:r>
      <w:r w:rsidR="0086620C">
        <w:t>,</w:t>
      </w:r>
      <w:r>
        <w:t xml:space="preserve"> there are some supports and mirrors to manufacture, with no critical tolerances, as well as</w:t>
      </w:r>
      <w:r w:rsidR="00F14C6C">
        <w:t xml:space="preserve"> the procurements of</w:t>
      </w:r>
      <w:r>
        <w:t xml:space="preserve"> auxiliary RF components based on COTS (but material compatible with vacuum operations, e.g. Cu OFE)</w:t>
      </w:r>
      <w:r w:rsidR="0086620C">
        <w:t>.</w:t>
      </w:r>
    </w:p>
    <w:p w14:paraId="37E2848C" w14:textId="21DD615B" w:rsidR="00886FE4" w:rsidRDefault="00886FE4" w:rsidP="00BC3958">
      <w:pPr>
        <w:pStyle w:val="Heading3"/>
      </w:pPr>
      <w:r>
        <w:t>HIP</w:t>
      </w:r>
      <w:r w:rsidR="0086620C">
        <w:t>ed</w:t>
      </w:r>
      <w:r>
        <w:t xml:space="preserve"> mirrors</w:t>
      </w:r>
    </w:p>
    <w:p w14:paraId="262B7718" w14:textId="77777777" w:rsidR="00A17FE6" w:rsidRDefault="00A17FE6" w:rsidP="00A17FE6">
      <w:r>
        <w:t xml:space="preserve">Base material </w:t>
      </w:r>
      <w:proofErr w:type="spellStart"/>
      <w:r>
        <w:t>CuCrZr</w:t>
      </w:r>
      <w:proofErr w:type="spellEnd"/>
      <w:r>
        <w:t xml:space="preserve"> and SS316L(N)-IG in the back part to weld the cooling pipes. </w:t>
      </w:r>
    </w:p>
    <w:p w14:paraId="40DD0B04" w14:textId="32F17A01" w:rsidR="00886FE4" w:rsidRDefault="00886FE4" w:rsidP="00A17FE6">
      <w:pPr>
        <w:jc w:val="center"/>
      </w:pPr>
      <w:r w:rsidRPr="00886FE4">
        <w:rPr>
          <w:noProof/>
        </w:rPr>
        <w:lastRenderedPageBreak/>
        <w:drawing>
          <wp:inline distT="0" distB="0" distL="0" distR="0" wp14:anchorId="74E24B3B" wp14:editId="16AEBA8F">
            <wp:extent cx="5186477" cy="1322190"/>
            <wp:effectExtent l="0" t="0" r="0" b="0"/>
            <wp:docPr id="468731279" name="Picture 1" descr="A couple of objects with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31279" name="Picture 1" descr="A couple of objects with a logo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868" cy="132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A57A" w14:textId="047628E9" w:rsidR="00886FE4" w:rsidRDefault="00886FE4" w:rsidP="00A17FE6">
      <w:pPr>
        <w:jc w:val="center"/>
      </w:pPr>
      <w:r>
        <w:rPr>
          <w:noProof/>
        </w:rPr>
        <w:drawing>
          <wp:inline distT="0" distB="0" distL="0" distR="0" wp14:anchorId="339C0E2B" wp14:editId="63E2B8D0">
            <wp:extent cx="4425696" cy="1453970"/>
            <wp:effectExtent l="0" t="0" r="0" b="0"/>
            <wp:docPr id="1024190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090" cy="1467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B315B" w14:textId="77777777" w:rsidR="00865155" w:rsidRDefault="00865155" w:rsidP="00865155">
      <w:pPr>
        <w:rPr>
          <w:lang w:val="en-US"/>
        </w:rPr>
      </w:pPr>
      <w:r w:rsidRPr="00865155">
        <w:rPr>
          <w:lang w:val="en-US"/>
        </w:rPr>
        <w:t>Size from 90 mm-350 mm length</w:t>
      </w:r>
    </w:p>
    <w:p w14:paraId="12B288D2" w14:textId="71AB9862" w:rsidR="00865155" w:rsidRPr="00865155" w:rsidRDefault="00865155" w:rsidP="00865155">
      <w:r w:rsidRPr="00865155">
        <w:rPr>
          <w:lang w:val="en-US"/>
        </w:rPr>
        <w:t xml:space="preserve">Shape tolerance ±0.1 mm on the mirrors </w:t>
      </w:r>
      <w:proofErr w:type="gramStart"/>
      <w:r w:rsidRPr="00865155">
        <w:rPr>
          <w:lang w:val="en-US"/>
        </w:rPr>
        <w:t>surface</w:t>
      </w:r>
      <w:proofErr w:type="gramEnd"/>
    </w:p>
    <w:p w14:paraId="2DAE0CE2" w14:textId="2C5239FA" w:rsidR="00886FE4" w:rsidRDefault="00A0626B">
      <w:r>
        <w:t xml:space="preserve">The mirrors are expected to be accepted by </w:t>
      </w:r>
      <w:r w:rsidR="00DA47F2">
        <w:t xml:space="preserve">means of </w:t>
      </w:r>
      <w:r w:rsidR="000A1D76">
        <w:t xml:space="preserve">fulfilling the following </w:t>
      </w:r>
      <w:r>
        <w:t xml:space="preserve">testing: </w:t>
      </w:r>
    </w:p>
    <w:p w14:paraId="50598967" w14:textId="77777777" w:rsidR="00A0626B" w:rsidRPr="00D2581A" w:rsidRDefault="00A0626B" w:rsidP="00A0626B">
      <w:pPr>
        <w:pStyle w:val="ListParagraph"/>
        <w:numPr>
          <w:ilvl w:val="0"/>
          <w:numId w:val="2"/>
        </w:numPr>
        <w:ind w:right="113"/>
        <w:rPr>
          <w:rFonts w:cs="Arial"/>
          <w:b/>
          <w:bCs/>
        </w:rPr>
      </w:pPr>
      <w:r w:rsidRPr="00D2581A">
        <w:rPr>
          <w:rFonts w:cs="Arial"/>
        </w:rPr>
        <w:t>Material properties</w:t>
      </w:r>
    </w:p>
    <w:p w14:paraId="7F5F042A" w14:textId="6C6151FC" w:rsidR="00A0626B" w:rsidRDefault="00A0626B" w:rsidP="00A0626B">
      <w:pPr>
        <w:pStyle w:val="ListParagraph"/>
        <w:numPr>
          <w:ilvl w:val="0"/>
          <w:numId w:val="2"/>
        </w:numPr>
      </w:pPr>
      <w:r w:rsidRPr="00A0626B">
        <w:t>Final Dimensional Control</w:t>
      </w:r>
    </w:p>
    <w:p w14:paraId="7089325B" w14:textId="5E39D9B1" w:rsidR="00A0626B" w:rsidRDefault="00A0626B" w:rsidP="00A0626B">
      <w:pPr>
        <w:pStyle w:val="ListParagraph"/>
        <w:numPr>
          <w:ilvl w:val="0"/>
          <w:numId w:val="2"/>
        </w:numPr>
      </w:pPr>
      <w:r w:rsidRPr="00A0626B">
        <w:t>Baking and Outgassing</w:t>
      </w:r>
    </w:p>
    <w:p w14:paraId="583FBBA0" w14:textId="0A78FACA" w:rsidR="00A0626B" w:rsidRDefault="00A0626B" w:rsidP="00A0626B">
      <w:pPr>
        <w:pStyle w:val="ListParagraph"/>
        <w:numPr>
          <w:ilvl w:val="0"/>
          <w:numId w:val="2"/>
        </w:numPr>
      </w:pPr>
      <w:r w:rsidRPr="00A0626B">
        <w:t>Leak</w:t>
      </w:r>
    </w:p>
    <w:p w14:paraId="4C08A360" w14:textId="60FACF2A" w:rsidR="00A0626B" w:rsidRDefault="00A0626B" w:rsidP="00A0626B">
      <w:pPr>
        <w:pStyle w:val="ListParagraph"/>
        <w:numPr>
          <w:ilvl w:val="0"/>
          <w:numId w:val="2"/>
        </w:numPr>
      </w:pPr>
      <w:r w:rsidRPr="00A0626B">
        <w:t>Pressure</w:t>
      </w:r>
    </w:p>
    <w:p w14:paraId="2F112548" w14:textId="59FBE172" w:rsidR="00A0626B" w:rsidRDefault="00A0626B" w:rsidP="00A0626B">
      <w:pPr>
        <w:pStyle w:val="ListParagraph"/>
        <w:numPr>
          <w:ilvl w:val="0"/>
          <w:numId w:val="2"/>
        </w:numPr>
      </w:pPr>
      <w:r w:rsidRPr="00A0626B">
        <w:t>Dynamic Flow</w:t>
      </w:r>
    </w:p>
    <w:p w14:paraId="2FA07A49" w14:textId="35FDA3BE" w:rsidR="00A0626B" w:rsidRDefault="00A0626B" w:rsidP="00A0626B">
      <w:pPr>
        <w:pStyle w:val="ListParagraph"/>
        <w:numPr>
          <w:ilvl w:val="0"/>
          <w:numId w:val="2"/>
        </w:numPr>
      </w:pPr>
      <w:r w:rsidRPr="00A0626B">
        <w:t>Coating Acceptance</w:t>
      </w:r>
      <w:r>
        <w:t xml:space="preserve"> (if applicable)</w:t>
      </w:r>
    </w:p>
    <w:p w14:paraId="5627D51A" w14:textId="078BC7A9" w:rsidR="00886FE4" w:rsidRDefault="00A0626B" w:rsidP="00BC3958">
      <w:pPr>
        <w:pStyle w:val="Heading3"/>
      </w:pPr>
      <w:r>
        <w:t xml:space="preserve"> Receiver line: </w:t>
      </w:r>
      <w:r w:rsidR="00886FE4">
        <w:t>Circular corrugated waveguides</w:t>
      </w:r>
      <w:r>
        <w:t xml:space="preserve"> and mitre bends.</w:t>
      </w:r>
    </w:p>
    <w:p w14:paraId="327041FF" w14:textId="23D7498F" w:rsidR="00A0626B" w:rsidRDefault="00BC3958" w:rsidP="00A0626B">
      <w:pPr>
        <w:ind w:left="74"/>
      </w:pPr>
      <w:r>
        <w:t>F</w:t>
      </w:r>
      <w:r w:rsidR="00886FE4">
        <w:t xml:space="preserve">or the components and subassemblies that </w:t>
      </w:r>
      <w:r w:rsidR="0086620C">
        <w:t xml:space="preserve">contain </w:t>
      </w:r>
      <w:r w:rsidR="00886FE4">
        <w:t xml:space="preserve">circular corrugated (CC) waveguides the inner geometry of the corrugation and coupling between CC parts are ideally defined and fully studied but not translated into </w:t>
      </w:r>
      <w:r w:rsidR="0086620C">
        <w:t>Geometric Dimensioning and Tolerancing (</w:t>
      </w:r>
      <w:r w:rsidR="00886FE4">
        <w:t>GD&amp;T</w:t>
      </w:r>
      <w:r w:rsidR="0086620C">
        <w:t>)</w:t>
      </w:r>
      <w:r w:rsidR="00886FE4">
        <w:t xml:space="preserve"> requirements. </w:t>
      </w:r>
      <w:r w:rsidR="0086620C">
        <w:t>D</w:t>
      </w:r>
      <w:r w:rsidR="00A0626B">
        <w:t>esign</w:t>
      </w:r>
      <w:r w:rsidR="00DA47F2">
        <w:t xml:space="preserve"> for manufacturing </w:t>
      </w:r>
      <w:r w:rsidR="0086620C">
        <w:t xml:space="preserve">is needed regarding </w:t>
      </w:r>
      <w:r w:rsidR="00A0626B">
        <w:t xml:space="preserve">the inner part to meet the acceptance criteria based on </w:t>
      </w:r>
      <w:r w:rsidR="00DA47F2">
        <w:t xml:space="preserve">functional requirements of </w:t>
      </w:r>
      <w:r w:rsidR="0086620C">
        <w:t>Radio frequency (</w:t>
      </w:r>
      <w:r w:rsidR="00A0626B">
        <w:t>RF</w:t>
      </w:r>
      <w:r w:rsidR="0086620C">
        <w:t>)</w:t>
      </w:r>
      <w:r w:rsidR="00A0626B">
        <w:t xml:space="preserve"> </w:t>
      </w:r>
      <w:r w:rsidR="00DA47F2">
        <w:t>transmission/</w:t>
      </w:r>
      <w:r w:rsidR="00A0626B">
        <w:t xml:space="preserve">losses. </w:t>
      </w:r>
    </w:p>
    <w:p w14:paraId="7F777190" w14:textId="1B97FBA2" w:rsidR="00865155" w:rsidRPr="00865155" w:rsidRDefault="00865155" w:rsidP="00865155">
      <w:pPr>
        <w:ind w:left="74"/>
      </w:pPr>
      <w:r w:rsidRPr="00865155">
        <w:rPr>
          <w:lang w:val="en-US"/>
        </w:rPr>
        <w:t>Waveguides.   Approx 10 m</w:t>
      </w:r>
      <w:r>
        <w:rPr>
          <w:lang w:val="en-US"/>
        </w:rPr>
        <w:t xml:space="preserve"> </w:t>
      </w:r>
      <w:r w:rsidRPr="00865155">
        <w:rPr>
          <w:lang w:val="en-US"/>
        </w:rPr>
        <w:t>Ø31.75mm</w:t>
      </w:r>
    </w:p>
    <w:p w14:paraId="244C9321" w14:textId="77777777" w:rsidR="00865155" w:rsidRPr="00865155" w:rsidRDefault="00865155" w:rsidP="00865155">
      <w:pPr>
        <w:ind w:left="74"/>
      </w:pPr>
      <w:r w:rsidRPr="00865155">
        <w:rPr>
          <w:lang w:val="en-US"/>
        </w:rPr>
        <w:t>Miter Bends 3 per transmission line</w:t>
      </w:r>
    </w:p>
    <w:p w14:paraId="28B52F88" w14:textId="77777777" w:rsidR="00865155" w:rsidRPr="00865155" w:rsidRDefault="00865155" w:rsidP="00865155">
      <w:pPr>
        <w:ind w:left="74"/>
      </w:pPr>
      <w:r w:rsidRPr="00865155">
        <w:rPr>
          <w:lang w:val="en-US"/>
        </w:rPr>
        <w:t>Sliding joints 2 per transmission line</w:t>
      </w:r>
    </w:p>
    <w:p w14:paraId="0252D05C" w14:textId="77777777" w:rsidR="00865155" w:rsidRDefault="00865155" w:rsidP="00A0626B">
      <w:pPr>
        <w:ind w:left="74"/>
      </w:pPr>
    </w:p>
    <w:p w14:paraId="45EDBA31" w14:textId="72FD5C56" w:rsidR="00A0626B" w:rsidRDefault="0098729F" w:rsidP="00A17FE6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7CCC3F2F" wp14:editId="0DA5928F">
            <wp:extent cx="3985881" cy="1177747"/>
            <wp:effectExtent l="0" t="0" r="0" b="3810"/>
            <wp:docPr id="17" name="Picture 17" descr="A blue and grey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lue and grey pi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4769" cy="118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2F25" w14:textId="05EFDC3C" w:rsidR="00A0626B" w:rsidRDefault="00A0626B" w:rsidP="00BC3958">
      <w:pPr>
        <w:pStyle w:val="Heading3"/>
      </w:pPr>
      <w:r>
        <w:t xml:space="preserve">Launcher line: Split biased waveguide launcher </w:t>
      </w:r>
      <w:proofErr w:type="spellStart"/>
      <w:r>
        <w:t>miter</w:t>
      </w:r>
      <w:proofErr w:type="spellEnd"/>
      <w:r>
        <w:t xml:space="preserve"> bend </w:t>
      </w:r>
      <w:r w:rsidR="00BC3958">
        <w:t>and launcher bucket assembly.</w:t>
      </w:r>
    </w:p>
    <w:p w14:paraId="7B1E1423" w14:textId="127522B7" w:rsidR="00A0626B" w:rsidRDefault="00BC3958" w:rsidP="00A0626B">
      <w:r>
        <w:t xml:space="preserve">As in the receiver line, the inner part of the RF components, the parts corresponding to circular corrugated </w:t>
      </w:r>
      <w:proofErr w:type="spellStart"/>
      <w:r>
        <w:t>overmoded</w:t>
      </w:r>
      <w:proofErr w:type="spellEnd"/>
      <w:r>
        <w:t xml:space="preserve"> Waveguides are defined at functional level and the acceptance criteria are subject to RF performance of the parts. </w:t>
      </w:r>
    </w:p>
    <w:p w14:paraId="3950BA9E" w14:textId="05579A00" w:rsidR="00BC3958" w:rsidRDefault="0086620C" w:rsidP="00BC3958">
      <w:r>
        <w:rPr>
          <w:b/>
          <w:bCs/>
        </w:rPr>
        <w:t>The d</w:t>
      </w:r>
      <w:r w:rsidR="00BC3958" w:rsidRPr="00BC3958">
        <w:rPr>
          <w:b/>
          <w:bCs/>
        </w:rPr>
        <w:t xml:space="preserve">ouble </w:t>
      </w:r>
      <w:proofErr w:type="spellStart"/>
      <w:r w:rsidR="00BC3958" w:rsidRPr="00BC3958">
        <w:rPr>
          <w:b/>
          <w:bCs/>
        </w:rPr>
        <w:t>miter</w:t>
      </w:r>
      <w:proofErr w:type="spellEnd"/>
      <w:r w:rsidR="00BC3958" w:rsidRPr="00BC3958">
        <w:rPr>
          <w:b/>
          <w:bCs/>
        </w:rPr>
        <w:t xml:space="preserve"> bend assembly</w:t>
      </w:r>
      <w:r w:rsidR="00BC3958">
        <w:t xml:space="preserve"> </w:t>
      </w:r>
      <w:r>
        <w:t xml:space="preserve">contains </w:t>
      </w:r>
      <w:r w:rsidR="00BC3958">
        <w:t>corrugations in the inner part</w:t>
      </w:r>
      <w:r>
        <w:t>.</w:t>
      </w:r>
      <w:r w:rsidR="00BC3958">
        <w:t xml:space="preserve"> </w:t>
      </w:r>
      <w:r w:rsidR="00D949EA">
        <w:t>T</w:t>
      </w:r>
      <w:r>
        <w:t>he</w:t>
      </w:r>
      <w:r w:rsidR="00BC3958">
        <w:t xml:space="preserve"> body and mirrors are actively cooled (mirrors joined by hipping and brazing</w:t>
      </w:r>
      <w:r>
        <w:t xml:space="preserve">). </w:t>
      </w:r>
    </w:p>
    <w:p w14:paraId="41850A0B" w14:textId="0C884B52" w:rsidR="0098729F" w:rsidRDefault="0098729F" w:rsidP="00A17FE6">
      <w:pPr>
        <w:jc w:val="center"/>
      </w:pPr>
      <w:r w:rsidRPr="0098729F">
        <w:rPr>
          <w:noProof/>
        </w:rPr>
        <w:drawing>
          <wp:inline distT="0" distB="0" distL="0" distR="0" wp14:anchorId="0813B3B8" wp14:editId="1FF70616">
            <wp:extent cx="3911868" cy="1506931"/>
            <wp:effectExtent l="0" t="0" r="0" b="0"/>
            <wp:docPr id="681130919" name="Picture 1" descr="A close-up of a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30919" name="Picture 1" descr="A close-up of a metal objec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7893" cy="151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3096" w14:textId="792F449D" w:rsidR="00865155" w:rsidRDefault="00865155">
      <w:r>
        <w:t xml:space="preserve">Overall mentions 300 x 120 </w:t>
      </w:r>
      <w:proofErr w:type="gramStart"/>
      <w:r>
        <w:t>mm</w:t>
      </w:r>
      <w:proofErr w:type="gramEnd"/>
    </w:p>
    <w:p w14:paraId="6A4BB7F3" w14:textId="0CC3BB1E" w:rsidR="00886FE4" w:rsidRDefault="00F24AFC">
      <w:r>
        <w:t xml:space="preserve">Acceptance criteria </w:t>
      </w:r>
      <w:r w:rsidR="0086620C">
        <w:t xml:space="preserve">are provided </w:t>
      </w:r>
      <w:r>
        <w:t xml:space="preserve">by means of </w:t>
      </w:r>
    </w:p>
    <w:p w14:paraId="663E9050" w14:textId="77777777" w:rsidR="00F24AFC" w:rsidRDefault="00F24AFC" w:rsidP="0009051D">
      <w:pPr>
        <w:pStyle w:val="ListParagraph"/>
        <w:numPr>
          <w:ilvl w:val="0"/>
          <w:numId w:val="4"/>
        </w:numPr>
      </w:pPr>
      <w:r w:rsidRPr="00F24AFC">
        <w:t>Material properties</w:t>
      </w:r>
    </w:p>
    <w:p w14:paraId="0B51131E" w14:textId="2712413D" w:rsidR="00F24AFC" w:rsidRDefault="00F24AFC" w:rsidP="0009051D">
      <w:pPr>
        <w:pStyle w:val="ListParagraph"/>
        <w:numPr>
          <w:ilvl w:val="0"/>
          <w:numId w:val="4"/>
        </w:numPr>
      </w:pPr>
      <w:r w:rsidRPr="00F24AFC">
        <w:t>Final Dimensional Control</w:t>
      </w:r>
    </w:p>
    <w:p w14:paraId="6A1BD689" w14:textId="1FB61361" w:rsidR="00F24AFC" w:rsidRDefault="00F24AFC" w:rsidP="0009051D">
      <w:pPr>
        <w:pStyle w:val="ListParagraph"/>
        <w:numPr>
          <w:ilvl w:val="0"/>
          <w:numId w:val="4"/>
        </w:numPr>
      </w:pPr>
      <w:r w:rsidRPr="00F24AFC">
        <w:t>Baking and Outgassing</w:t>
      </w:r>
    </w:p>
    <w:p w14:paraId="5D015150" w14:textId="087701C3" w:rsidR="00F24AFC" w:rsidRDefault="00F24AFC" w:rsidP="0009051D">
      <w:pPr>
        <w:pStyle w:val="ListParagraph"/>
        <w:numPr>
          <w:ilvl w:val="0"/>
          <w:numId w:val="4"/>
        </w:numPr>
      </w:pPr>
      <w:r w:rsidRPr="00F24AFC">
        <w:t>Lea</w:t>
      </w:r>
      <w:r>
        <w:t>k</w:t>
      </w:r>
    </w:p>
    <w:p w14:paraId="734ED12C" w14:textId="0D47E536" w:rsidR="00F24AFC" w:rsidRDefault="00F24AFC" w:rsidP="0009051D">
      <w:pPr>
        <w:pStyle w:val="ListParagraph"/>
        <w:numPr>
          <w:ilvl w:val="0"/>
          <w:numId w:val="4"/>
        </w:numPr>
      </w:pPr>
      <w:r w:rsidRPr="00F24AFC">
        <w:t>Pressure</w:t>
      </w:r>
    </w:p>
    <w:p w14:paraId="7F819052" w14:textId="65B9A594" w:rsidR="00F24AFC" w:rsidRDefault="00F24AFC" w:rsidP="0009051D">
      <w:pPr>
        <w:pStyle w:val="ListParagraph"/>
        <w:numPr>
          <w:ilvl w:val="0"/>
          <w:numId w:val="4"/>
        </w:numPr>
      </w:pPr>
      <w:r w:rsidRPr="00F24AFC">
        <w:t>Dynamic Flow</w:t>
      </w:r>
    </w:p>
    <w:p w14:paraId="66512D77" w14:textId="646D2442" w:rsidR="00F24AFC" w:rsidRDefault="00F24AFC" w:rsidP="0009051D">
      <w:pPr>
        <w:pStyle w:val="ListParagraph"/>
        <w:numPr>
          <w:ilvl w:val="0"/>
          <w:numId w:val="4"/>
        </w:numPr>
      </w:pPr>
      <w:r w:rsidRPr="00F24AFC">
        <w:t>Coating Acceptance</w:t>
      </w:r>
    </w:p>
    <w:p w14:paraId="2070BAAC" w14:textId="77777777" w:rsidR="0009051D" w:rsidRDefault="00F24AFC" w:rsidP="0009051D">
      <w:pPr>
        <w:pStyle w:val="ListParagraph"/>
        <w:numPr>
          <w:ilvl w:val="0"/>
          <w:numId w:val="4"/>
        </w:numPr>
      </w:pPr>
      <w:r w:rsidRPr="00F24AFC">
        <w:t>Electrical Tests</w:t>
      </w:r>
      <w:r w:rsidRPr="00F24AFC">
        <w:tab/>
      </w:r>
    </w:p>
    <w:p w14:paraId="26FEC82C" w14:textId="4A14F10F" w:rsidR="0098729F" w:rsidRDefault="00F24AFC" w:rsidP="0009051D">
      <w:pPr>
        <w:pStyle w:val="ListParagraph"/>
        <w:numPr>
          <w:ilvl w:val="0"/>
          <w:numId w:val="4"/>
        </w:numPr>
      </w:pPr>
      <w:r w:rsidRPr="00F24AFC">
        <w:t>RF Testing</w:t>
      </w:r>
    </w:p>
    <w:p w14:paraId="5E3DBDB3" w14:textId="55D690E5" w:rsidR="00A17FE6" w:rsidRDefault="009C0DF9" w:rsidP="00BC3958">
      <w:r w:rsidRPr="00BC3958">
        <w:rPr>
          <w:b/>
          <w:bCs/>
        </w:rPr>
        <w:t xml:space="preserve">Split Biased </w:t>
      </w:r>
      <w:r w:rsidR="0009051D" w:rsidRPr="00BC3958">
        <w:rPr>
          <w:b/>
          <w:bCs/>
        </w:rPr>
        <w:t>Waveguide</w:t>
      </w:r>
      <w:r w:rsidR="00400EED">
        <w:rPr>
          <w:b/>
          <w:bCs/>
        </w:rPr>
        <w:t xml:space="preserve"> (SBWG)</w:t>
      </w:r>
      <w:r w:rsidR="00043FF6" w:rsidRPr="00BC3958">
        <w:rPr>
          <w:b/>
          <w:bCs/>
        </w:rPr>
        <w:t xml:space="preserve"> + Launcher Bucket</w:t>
      </w:r>
      <w:r w:rsidR="00BC3958" w:rsidRPr="00BC3958">
        <w:t xml:space="preserve"> </w:t>
      </w:r>
      <w:r w:rsidR="00BC3958">
        <w:t xml:space="preserve">Complex assembly, multi layered Waveguide </w:t>
      </w:r>
      <w:r w:rsidR="00865155">
        <w:t>(</w:t>
      </w:r>
      <w:r w:rsidR="00865155" w:rsidRPr="00865155">
        <w:rPr>
          <w:lang w:val="en-US"/>
        </w:rPr>
        <w:t>Ø88.9</w:t>
      </w:r>
      <w:r w:rsidR="00865155">
        <w:rPr>
          <w:lang w:val="en-US"/>
        </w:rPr>
        <w:t>mm</w:t>
      </w:r>
      <w:r w:rsidR="00EE660D">
        <w:rPr>
          <w:lang w:val="en-US"/>
        </w:rPr>
        <w:t>, L 1.200 mm</w:t>
      </w:r>
      <w:r w:rsidR="00865155">
        <w:rPr>
          <w:lang w:val="en-US"/>
        </w:rPr>
        <w:t xml:space="preserve">) </w:t>
      </w:r>
      <w:proofErr w:type="spellStart"/>
      <w:r w:rsidR="00BC3958">
        <w:t>CuCrZr</w:t>
      </w:r>
      <w:proofErr w:type="spellEnd"/>
      <w:r w:rsidR="00BC3958">
        <w:t>/</w:t>
      </w:r>
      <w:proofErr w:type="spellStart"/>
      <w:r w:rsidR="00BC3958">
        <w:t>AlN</w:t>
      </w:r>
      <w:proofErr w:type="spellEnd"/>
      <w:r w:rsidR="00BC3958">
        <w:t>/SS 316L(N)-IG including cables and thermocouples.  Actively cooled together with the Launcher Bucket assembly</w:t>
      </w:r>
      <w:r w:rsidR="00400EED">
        <w:t>. Assembly and testing of SBWG is subject to comply with low voltage directive (CE marking).</w:t>
      </w:r>
    </w:p>
    <w:p w14:paraId="72EB2E44" w14:textId="727B0957" w:rsidR="00A17FE6" w:rsidRDefault="007E0381" w:rsidP="00BC3958">
      <w:r>
        <w:rPr>
          <w:noProof/>
        </w:rPr>
        <w:drawing>
          <wp:anchor distT="0" distB="0" distL="114300" distR="114300" simplePos="0" relativeHeight="251660288" behindDoc="0" locked="0" layoutInCell="1" allowOverlap="1" wp14:anchorId="4E511534" wp14:editId="2DB34EE7">
            <wp:simplePos x="0" y="0"/>
            <wp:positionH relativeFrom="column">
              <wp:posOffset>3268345</wp:posOffset>
            </wp:positionH>
            <wp:positionV relativeFrom="paragraph">
              <wp:posOffset>56820</wp:posOffset>
            </wp:positionV>
            <wp:extent cx="3014345" cy="1680210"/>
            <wp:effectExtent l="0" t="0" r="0" b="0"/>
            <wp:wrapNone/>
            <wp:docPr id="889436829" name="Picture 2" descr="A row of tubes with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36829" name="Picture 2" descr="A row of tubes with different colo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A9A" w:rsidRPr="00255AA5">
        <w:rPr>
          <w:noProof/>
        </w:rPr>
        <w:drawing>
          <wp:anchor distT="0" distB="0" distL="114300" distR="114300" simplePos="0" relativeHeight="251659264" behindDoc="0" locked="0" layoutInCell="1" allowOverlap="1" wp14:anchorId="4AD43BE6" wp14:editId="7522425E">
            <wp:simplePos x="0" y="0"/>
            <wp:positionH relativeFrom="margin">
              <wp:posOffset>-299720</wp:posOffset>
            </wp:positionH>
            <wp:positionV relativeFrom="paragraph">
              <wp:posOffset>284785</wp:posOffset>
            </wp:positionV>
            <wp:extent cx="3766820" cy="1183005"/>
            <wp:effectExtent l="0" t="0" r="5080" b="0"/>
            <wp:wrapNone/>
            <wp:docPr id="443500801" name="Picture 1" descr="A blue and green cylinder with a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00801" name="Picture 1" descr="A blue and green cylinder with a tub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B604F" w14:textId="2E2D7780" w:rsidR="00BC3958" w:rsidRDefault="00BC3958" w:rsidP="00BC3958">
      <w:r>
        <w:t xml:space="preserve">. </w:t>
      </w:r>
    </w:p>
    <w:p w14:paraId="70E62875" w14:textId="3736BD38" w:rsidR="009C0DF9" w:rsidRPr="00BC3958" w:rsidRDefault="009C0DF9">
      <w:pPr>
        <w:rPr>
          <w:b/>
          <w:bCs/>
        </w:rPr>
      </w:pPr>
    </w:p>
    <w:p w14:paraId="733BA7B6" w14:textId="5A29709E" w:rsidR="00043FF6" w:rsidRDefault="00043FF6"/>
    <w:p w14:paraId="0DCFE4AE" w14:textId="33000769" w:rsidR="00043FF6" w:rsidRDefault="00043FF6"/>
    <w:p w14:paraId="48FD9747" w14:textId="2E6B9905" w:rsidR="009C0DF9" w:rsidRDefault="0009051D" w:rsidP="009C0DF9">
      <w:r>
        <w:t xml:space="preserve">Acceptance criteria </w:t>
      </w:r>
      <w:r w:rsidR="0086620C">
        <w:t xml:space="preserve">are provided </w:t>
      </w:r>
      <w:r>
        <w:t>by means of:</w:t>
      </w:r>
    </w:p>
    <w:p w14:paraId="09BF8768" w14:textId="37F1517C" w:rsidR="0009051D" w:rsidRDefault="0009051D" w:rsidP="0009051D">
      <w:pPr>
        <w:pStyle w:val="ListParagraph"/>
        <w:numPr>
          <w:ilvl w:val="0"/>
          <w:numId w:val="3"/>
        </w:numPr>
      </w:pPr>
      <w:r w:rsidRPr="0009051D">
        <w:t>Material properties</w:t>
      </w:r>
    </w:p>
    <w:p w14:paraId="6D0E875B" w14:textId="20D21EB9" w:rsidR="0009051D" w:rsidRDefault="0009051D" w:rsidP="0009051D">
      <w:pPr>
        <w:pStyle w:val="ListParagraph"/>
        <w:numPr>
          <w:ilvl w:val="0"/>
          <w:numId w:val="3"/>
        </w:numPr>
      </w:pPr>
      <w:r w:rsidRPr="0009051D">
        <w:t>Final Dimensional Control</w:t>
      </w:r>
    </w:p>
    <w:p w14:paraId="77713B78" w14:textId="7214BE36" w:rsidR="0009051D" w:rsidRDefault="0009051D" w:rsidP="0009051D">
      <w:pPr>
        <w:pStyle w:val="ListParagraph"/>
        <w:numPr>
          <w:ilvl w:val="0"/>
          <w:numId w:val="3"/>
        </w:numPr>
      </w:pPr>
      <w:r w:rsidRPr="0009051D">
        <w:t>Baking and Outgassing</w:t>
      </w:r>
    </w:p>
    <w:p w14:paraId="71872410" w14:textId="7C366153" w:rsidR="0009051D" w:rsidRDefault="0009051D" w:rsidP="0009051D">
      <w:pPr>
        <w:pStyle w:val="ListParagraph"/>
        <w:numPr>
          <w:ilvl w:val="0"/>
          <w:numId w:val="3"/>
        </w:numPr>
      </w:pPr>
      <w:r w:rsidRPr="0009051D">
        <w:t>Leak</w:t>
      </w:r>
    </w:p>
    <w:p w14:paraId="79E98645" w14:textId="42EE88E9" w:rsidR="0009051D" w:rsidRDefault="0009051D" w:rsidP="0009051D">
      <w:pPr>
        <w:pStyle w:val="ListParagraph"/>
        <w:numPr>
          <w:ilvl w:val="0"/>
          <w:numId w:val="3"/>
        </w:numPr>
      </w:pPr>
      <w:r w:rsidRPr="0009051D">
        <w:t>Pressure</w:t>
      </w:r>
    </w:p>
    <w:p w14:paraId="00574156" w14:textId="31200FC8" w:rsidR="0009051D" w:rsidRDefault="0009051D" w:rsidP="0009051D">
      <w:pPr>
        <w:pStyle w:val="ListParagraph"/>
        <w:numPr>
          <w:ilvl w:val="0"/>
          <w:numId w:val="3"/>
        </w:numPr>
      </w:pPr>
      <w:r w:rsidRPr="0009051D">
        <w:t>Dynamic Flow</w:t>
      </w:r>
    </w:p>
    <w:p w14:paraId="6EE083E2" w14:textId="6D208BA9" w:rsidR="0009051D" w:rsidRDefault="0009051D" w:rsidP="0009051D">
      <w:pPr>
        <w:pStyle w:val="ListParagraph"/>
        <w:numPr>
          <w:ilvl w:val="0"/>
          <w:numId w:val="3"/>
        </w:numPr>
      </w:pPr>
      <w:r w:rsidRPr="0009051D">
        <w:t>Coating Acceptance</w:t>
      </w:r>
    </w:p>
    <w:p w14:paraId="11E750D5" w14:textId="77777777" w:rsidR="0009051D" w:rsidRDefault="0009051D" w:rsidP="0009051D">
      <w:pPr>
        <w:pStyle w:val="ListParagraph"/>
        <w:numPr>
          <w:ilvl w:val="0"/>
          <w:numId w:val="3"/>
        </w:numPr>
      </w:pPr>
      <w:r w:rsidRPr="0009051D">
        <w:t>Electrical Tests</w:t>
      </w:r>
      <w:r w:rsidRPr="0009051D">
        <w:tab/>
      </w:r>
    </w:p>
    <w:p w14:paraId="0063A88D" w14:textId="149ACE41" w:rsidR="0009051D" w:rsidRDefault="0009051D" w:rsidP="0009051D">
      <w:pPr>
        <w:pStyle w:val="ListParagraph"/>
        <w:numPr>
          <w:ilvl w:val="0"/>
          <w:numId w:val="3"/>
        </w:numPr>
      </w:pPr>
      <w:r w:rsidRPr="0009051D">
        <w:t>RF Testing</w:t>
      </w:r>
    </w:p>
    <w:p w14:paraId="778D8513" w14:textId="350B458E" w:rsidR="00F24AFC" w:rsidRDefault="00F24AFC" w:rsidP="00BC3958">
      <w:pPr>
        <w:pStyle w:val="Heading3"/>
      </w:pPr>
      <w:r>
        <w:t>Block M3</w:t>
      </w:r>
    </w:p>
    <w:p w14:paraId="703BA573" w14:textId="529F77F4" w:rsidR="00BC3958" w:rsidRDefault="00BC3958" w:rsidP="00BC3958">
      <w:r>
        <w:t xml:space="preserve">Complex machining including lid welding according </w:t>
      </w:r>
      <w:r w:rsidR="0086620C">
        <w:t xml:space="preserve">to </w:t>
      </w:r>
      <w:r>
        <w:t>codes and standards and brazing operation to join the support block M3 to the Waveguides.</w:t>
      </w:r>
    </w:p>
    <w:p w14:paraId="5C6EE837" w14:textId="7C094A81" w:rsidR="00F24AFC" w:rsidRDefault="00F24AFC" w:rsidP="007E0381">
      <w:pPr>
        <w:jc w:val="center"/>
      </w:pPr>
      <w:r w:rsidRPr="00F24AFC">
        <w:rPr>
          <w:noProof/>
        </w:rPr>
        <w:drawing>
          <wp:inline distT="0" distB="0" distL="0" distR="0" wp14:anchorId="0B7C41DC" wp14:editId="2116975D">
            <wp:extent cx="4724830" cy="1719072"/>
            <wp:effectExtent l="0" t="0" r="0" b="0"/>
            <wp:docPr id="50813878" name="Picture 1" descr="A close-up of a compute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3878" name="Picture 1" descr="A close-up of a computer mode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6389" cy="172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F61C" w14:textId="1205DDE8" w:rsidR="00865155" w:rsidRDefault="00865155">
      <w:r>
        <w:t>Overall dimensions 650 x 550 x 250 mm</w:t>
      </w:r>
    </w:p>
    <w:p w14:paraId="1A3EFA00" w14:textId="635EAD94" w:rsidR="00F24AFC" w:rsidRDefault="009C0DF9">
      <w:r>
        <w:t>Acceptance criteria</w:t>
      </w:r>
      <w:r w:rsidRPr="009C0DF9">
        <w:t xml:space="preserve"> </w:t>
      </w:r>
      <w:r w:rsidR="0057206F">
        <w:t xml:space="preserve">are provided </w:t>
      </w:r>
      <w:r>
        <w:t>by means of</w:t>
      </w:r>
      <w:r w:rsidR="0057206F">
        <w:t>:</w:t>
      </w:r>
    </w:p>
    <w:p w14:paraId="77CF0CD0" w14:textId="77777777" w:rsidR="00BC3958" w:rsidRDefault="009C0DF9" w:rsidP="00BC3958">
      <w:pPr>
        <w:pStyle w:val="ListParagraph"/>
        <w:numPr>
          <w:ilvl w:val="0"/>
          <w:numId w:val="7"/>
        </w:numPr>
      </w:pPr>
      <w:r w:rsidRPr="009C0DF9">
        <w:t>Material properties</w:t>
      </w:r>
      <w:r w:rsidRPr="009C0DF9">
        <w:tab/>
      </w:r>
    </w:p>
    <w:p w14:paraId="6943A48A" w14:textId="77777777" w:rsidR="00BC3958" w:rsidRDefault="009C0DF9" w:rsidP="00BC3958">
      <w:pPr>
        <w:pStyle w:val="ListParagraph"/>
        <w:numPr>
          <w:ilvl w:val="0"/>
          <w:numId w:val="7"/>
        </w:numPr>
      </w:pPr>
      <w:r w:rsidRPr="009C0DF9">
        <w:t>Final Dimensional Control</w:t>
      </w:r>
      <w:r w:rsidRPr="009C0DF9">
        <w:tab/>
      </w:r>
    </w:p>
    <w:p w14:paraId="63AB04D7" w14:textId="77777777" w:rsidR="00BC3958" w:rsidRDefault="009C0DF9" w:rsidP="00BC3958">
      <w:pPr>
        <w:pStyle w:val="ListParagraph"/>
        <w:numPr>
          <w:ilvl w:val="0"/>
          <w:numId w:val="7"/>
        </w:numPr>
      </w:pPr>
      <w:r w:rsidRPr="009C0DF9">
        <w:t>Baking and Outgassing</w:t>
      </w:r>
      <w:r w:rsidRPr="009C0DF9">
        <w:tab/>
      </w:r>
    </w:p>
    <w:p w14:paraId="5A0F2B54" w14:textId="77777777" w:rsidR="0089068E" w:rsidRDefault="009C0DF9" w:rsidP="00BC3958">
      <w:pPr>
        <w:pStyle w:val="ListParagraph"/>
        <w:numPr>
          <w:ilvl w:val="0"/>
          <w:numId w:val="7"/>
        </w:numPr>
      </w:pPr>
      <w:r w:rsidRPr="009C0DF9">
        <w:t>Leak</w:t>
      </w:r>
      <w:r w:rsidRPr="009C0DF9">
        <w:tab/>
      </w:r>
    </w:p>
    <w:p w14:paraId="0E4D8AA4" w14:textId="3820B6BC" w:rsidR="00BC3958" w:rsidRDefault="009C0DF9" w:rsidP="00BC3958">
      <w:pPr>
        <w:pStyle w:val="ListParagraph"/>
        <w:numPr>
          <w:ilvl w:val="0"/>
          <w:numId w:val="7"/>
        </w:numPr>
      </w:pPr>
      <w:r w:rsidRPr="009C0DF9">
        <w:t>Pressure</w:t>
      </w:r>
      <w:r w:rsidRPr="009C0DF9">
        <w:tab/>
      </w:r>
    </w:p>
    <w:p w14:paraId="18D6FC44" w14:textId="4FCC623C" w:rsidR="009C0DF9" w:rsidRDefault="009C0DF9" w:rsidP="00BC3958">
      <w:pPr>
        <w:pStyle w:val="ListParagraph"/>
        <w:numPr>
          <w:ilvl w:val="0"/>
          <w:numId w:val="7"/>
        </w:numPr>
      </w:pPr>
      <w:r w:rsidRPr="009C0DF9">
        <w:t>Dynamic Flow</w:t>
      </w:r>
    </w:p>
    <w:p w14:paraId="7B238702" w14:textId="77777777" w:rsidR="009C0DF9" w:rsidRDefault="009C0DF9"/>
    <w:p w14:paraId="14AFA073" w14:textId="2DC3DE52" w:rsidR="0057206F" w:rsidRDefault="0057206F" w:rsidP="0057206F">
      <w:pPr>
        <w:pStyle w:val="Heading1"/>
      </w:pPr>
      <w:r>
        <w:t>Published Market Survey</w:t>
      </w:r>
    </w:p>
    <w:p w14:paraId="190894E5" w14:textId="6EA2A73C" w:rsidR="0057206F" w:rsidRDefault="0057206F" w:rsidP="0057206F">
      <w:pPr>
        <w:rPr>
          <w:lang w:val="en-GB" w:eastAsia="en-GB"/>
        </w:rPr>
      </w:pPr>
      <w:r>
        <w:rPr>
          <w:lang w:val="en-GB" w:eastAsia="en-GB"/>
        </w:rPr>
        <w:t xml:space="preserve">A worldwide </w:t>
      </w:r>
      <w:r w:rsidR="009279BD">
        <w:rPr>
          <w:lang w:val="en-GB" w:eastAsia="en-GB"/>
        </w:rPr>
        <w:t>M</w:t>
      </w:r>
      <w:r>
        <w:rPr>
          <w:lang w:val="en-GB" w:eastAsia="en-GB"/>
        </w:rPr>
        <w:t xml:space="preserve">arket Survey is published by Fusion </w:t>
      </w:r>
      <w:proofErr w:type="gramStart"/>
      <w:r>
        <w:rPr>
          <w:lang w:val="en-GB" w:eastAsia="en-GB"/>
        </w:rPr>
        <w:t>For</w:t>
      </w:r>
      <w:proofErr w:type="gramEnd"/>
      <w:r>
        <w:rPr>
          <w:lang w:val="en-GB" w:eastAsia="en-GB"/>
        </w:rPr>
        <w:t xml:space="preserve"> Energy on its Industry Portal </w:t>
      </w:r>
      <w:r w:rsidR="007D7B3E">
        <w:rPr>
          <w:lang w:val="en-GB" w:eastAsia="en-GB"/>
        </w:rPr>
        <w:t xml:space="preserve">in order </w:t>
      </w:r>
      <w:r>
        <w:rPr>
          <w:lang w:val="en-GB" w:eastAsia="en-GB"/>
        </w:rPr>
        <w:t>to understand the interest of the market to enhance competition to provide the CTS to ITER.</w:t>
      </w:r>
    </w:p>
    <w:p w14:paraId="7C505974" w14:textId="54B16CD5" w:rsidR="009279BD" w:rsidRDefault="009279BD" w:rsidP="0057206F">
      <w:pPr>
        <w:rPr>
          <w:lang w:val="en-GB" w:eastAsia="en-GB"/>
        </w:rPr>
      </w:pPr>
      <w:r>
        <w:rPr>
          <w:lang w:val="en-GB" w:eastAsia="en-GB"/>
        </w:rPr>
        <w:t>Interested companies can answer to F4E questions here:</w:t>
      </w:r>
    </w:p>
    <w:p w14:paraId="751E9F9D" w14:textId="57B83D03" w:rsidR="0057206F" w:rsidRDefault="00000000">
      <w:hyperlink r:id="rId15" w:tgtFrame="_blank" w:history="1">
        <w:r w:rsidR="00E166C7">
          <w:rPr>
            <w:rStyle w:val="Hyperlink"/>
            <w:rFonts w:ascii="Helvetica" w:hAnsi="Helvetica" w:cs="Helvetica"/>
            <w:color w:val="23527C"/>
            <w:sz w:val="19"/>
            <w:szCs w:val="19"/>
            <w:shd w:val="clear" w:color="auto" w:fill="F9F9F9"/>
          </w:rPr>
          <w:t>https://ec.europa.eu/eusurvey/runner/ITER_COLLECTIVE_THOMSON_SCATTERING_CTS</w:t>
        </w:r>
      </w:hyperlink>
    </w:p>
    <w:sectPr w:rsidR="0057206F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80C9B" w14:textId="77777777" w:rsidR="006B7CFA" w:rsidRDefault="006B7CFA" w:rsidP="00082FB5">
      <w:pPr>
        <w:spacing w:after="0" w:line="240" w:lineRule="auto"/>
      </w:pPr>
      <w:r>
        <w:separator/>
      </w:r>
    </w:p>
  </w:endnote>
  <w:endnote w:type="continuationSeparator" w:id="0">
    <w:p w14:paraId="654BFBFB" w14:textId="77777777" w:rsidR="006B7CFA" w:rsidRDefault="006B7CFA" w:rsidP="00082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C948" w14:textId="3BE58023" w:rsidR="00C177DA" w:rsidRPr="00C177DA" w:rsidRDefault="00C177DA">
    <w:pPr>
      <w:pStyle w:val="Footer"/>
      <w:rPr>
        <w:lang w:val="en-US"/>
      </w:rPr>
    </w:pPr>
    <w:r>
      <w:rPr>
        <w:lang w:val="en-US"/>
      </w:rPr>
      <w:t xml:space="preserve">IDM number </w:t>
    </w:r>
    <w:r>
      <w:rPr>
        <w:rFonts w:ascii="Arial" w:hAnsi="Arial" w:cs="Arial"/>
        <w:color w:val="000000"/>
        <w:sz w:val="18"/>
        <w:szCs w:val="18"/>
        <w:shd w:val="clear" w:color="auto" w:fill="FFFFFF"/>
      </w:rPr>
      <w:t>F4E_D_2WQCE3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28405" w14:textId="77777777" w:rsidR="006B7CFA" w:rsidRDefault="006B7CFA" w:rsidP="00082FB5">
      <w:pPr>
        <w:spacing w:after="0" w:line="240" w:lineRule="auto"/>
      </w:pPr>
      <w:r>
        <w:separator/>
      </w:r>
    </w:p>
  </w:footnote>
  <w:footnote w:type="continuationSeparator" w:id="0">
    <w:p w14:paraId="00E22F6E" w14:textId="77777777" w:rsidR="006B7CFA" w:rsidRDefault="006B7CFA" w:rsidP="00082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C98FB" w14:textId="77101E66" w:rsidR="00082FB5" w:rsidRDefault="00082FB5">
    <w:pPr>
      <w:pStyle w:val="Header"/>
    </w:pPr>
    <w:r>
      <w:rPr>
        <w:noProof/>
      </w:rPr>
      <w:drawing>
        <wp:inline distT="0" distB="0" distL="0" distR="0" wp14:anchorId="335CC7F4" wp14:editId="23323698">
          <wp:extent cx="1356026" cy="584200"/>
          <wp:effectExtent l="0" t="0" r="0" b="6350"/>
          <wp:docPr id="2036634770" name="Picture 1" descr="A yellow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6634770" name="Picture 1" descr="A yellow and blu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866" cy="587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Pr="00082FB5">
      <w:rPr>
        <w:b/>
        <w:bCs/>
        <w:sz w:val="28"/>
        <w:szCs w:val="28"/>
      </w:rPr>
      <w:t>WORLDWIDE MARKET SURVEY TEC</w:t>
    </w:r>
    <w:r w:rsidR="00DF15E2">
      <w:rPr>
        <w:b/>
        <w:bCs/>
        <w:sz w:val="28"/>
        <w:szCs w:val="28"/>
      </w:rPr>
      <w:t>H</w:t>
    </w:r>
    <w:r w:rsidRPr="00082FB5">
      <w:rPr>
        <w:b/>
        <w:bCs/>
        <w:sz w:val="28"/>
        <w:szCs w:val="28"/>
      </w:rPr>
      <w:t>NICAL NOTE</w:t>
    </w:r>
  </w:p>
  <w:p w14:paraId="3BC47341" w14:textId="77777777" w:rsidR="00082FB5" w:rsidRDefault="00082F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25402"/>
    <w:multiLevelType w:val="hybridMultilevel"/>
    <w:tmpl w:val="0F4894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C00C3"/>
    <w:multiLevelType w:val="multilevel"/>
    <w:tmpl w:val="18090025"/>
    <w:styleLink w:val="F4EHeadings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2C6136F8"/>
    <w:multiLevelType w:val="hybridMultilevel"/>
    <w:tmpl w:val="FB3CBC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F00F1"/>
    <w:multiLevelType w:val="hybridMultilevel"/>
    <w:tmpl w:val="8D4E8E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CA046E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D152C2A"/>
    <w:multiLevelType w:val="hybridMultilevel"/>
    <w:tmpl w:val="01E4CBA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526B44"/>
    <w:multiLevelType w:val="hybridMultilevel"/>
    <w:tmpl w:val="C78619F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8D319A"/>
    <w:multiLevelType w:val="hybridMultilevel"/>
    <w:tmpl w:val="7AB04B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670235">
    <w:abstractNumId w:val="1"/>
  </w:num>
  <w:num w:numId="2" w16cid:durableId="1156143287">
    <w:abstractNumId w:val="2"/>
  </w:num>
  <w:num w:numId="3" w16cid:durableId="6098783">
    <w:abstractNumId w:val="5"/>
  </w:num>
  <w:num w:numId="4" w16cid:durableId="1284920777">
    <w:abstractNumId w:val="3"/>
  </w:num>
  <w:num w:numId="5" w16cid:durableId="913703264">
    <w:abstractNumId w:val="7"/>
  </w:num>
  <w:num w:numId="6" w16cid:durableId="286815893">
    <w:abstractNumId w:val="6"/>
  </w:num>
  <w:num w:numId="7" w16cid:durableId="1085223715">
    <w:abstractNumId w:val="0"/>
  </w:num>
  <w:num w:numId="8" w16cid:durableId="16528267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1B4"/>
    <w:rsid w:val="00003842"/>
    <w:rsid w:val="00043FF6"/>
    <w:rsid w:val="00082FB5"/>
    <w:rsid w:val="0009051D"/>
    <w:rsid w:val="000A1D76"/>
    <w:rsid w:val="000E24A9"/>
    <w:rsid w:val="001271B4"/>
    <w:rsid w:val="002053D6"/>
    <w:rsid w:val="00352A9A"/>
    <w:rsid w:val="00400EED"/>
    <w:rsid w:val="0057206F"/>
    <w:rsid w:val="00677404"/>
    <w:rsid w:val="006B7CFA"/>
    <w:rsid w:val="006F6F79"/>
    <w:rsid w:val="0073205E"/>
    <w:rsid w:val="00752354"/>
    <w:rsid w:val="007D0790"/>
    <w:rsid w:val="007D7B3E"/>
    <w:rsid w:val="007E0381"/>
    <w:rsid w:val="007F0E4D"/>
    <w:rsid w:val="00865155"/>
    <w:rsid w:val="0086620C"/>
    <w:rsid w:val="008710A9"/>
    <w:rsid w:val="00886FE4"/>
    <w:rsid w:val="0089068E"/>
    <w:rsid w:val="009279BD"/>
    <w:rsid w:val="0098729F"/>
    <w:rsid w:val="009C0DF9"/>
    <w:rsid w:val="00A0626B"/>
    <w:rsid w:val="00A17FE6"/>
    <w:rsid w:val="00A54F9E"/>
    <w:rsid w:val="00BB0F62"/>
    <w:rsid w:val="00BC3958"/>
    <w:rsid w:val="00C177DA"/>
    <w:rsid w:val="00CE331C"/>
    <w:rsid w:val="00D2581A"/>
    <w:rsid w:val="00D949EA"/>
    <w:rsid w:val="00DA47F2"/>
    <w:rsid w:val="00DF15E2"/>
    <w:rsid w:val="00E07D07"/>
    <w:rsid w:val="00E166C7"/>
    <w:rsid w:val="00EE660D"/>
    <w:rsid w:val="00F14C6C"/>
    <w:rsid w:val="00F24AFC"/>
    <w:rsid w:val="00FA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E541B"/>
  <w15:chartTrackingRefBased/>
  <w15:docId w15:val="{98309A6F-C930-4530-8CC4-8C27F6040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677404"/>
    <w:pPr>
      <w:keepNext/>
      <w:numPr>
        <w:numId w:val="1"/>
      </w:numPr>
      <w:tabs>
        <w:tab w:val="left" w:pos="357"/>
        <w:tab w:val="left" w:pos="720"/>
      </w:tabs>
      <w:spacing w:before="360" w:after="240" w:line="240" w:lineRule="auto"/>
      <w:ind w:left="431" w:hanging="431"/>
      <w:outlineLvl w:val="0"/>
    </w:pPr>
    <w:rPr>
      <w:rFonts w:ascii="Arial Bold" w:eastAsia="Times New Roman" w:hAnsi="Arial Bold" w:cs="Times New Roman"/>
      <w:b/>
      <w:bCs/>
      <w:smallCaps/>
      <w:kern w:val="0"/>
      <w:sz w:val="24"/>
      <w:szCs w:val="20"/>
      <w:lang w:val="en-GB" w:eastAsia="en-GB"/>
      <w14:ligatures w14:val="none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1271B4"/>
    <w:pPr>
      <w:numPr>
        <w:ilvl w:val="1"/>
      </w:numPr>
      <w:tabs>
        <w:tab w:val="clear" w:pos="357"/>
        <w:tab w:val="left" w:pos="1077"/>
      </w:tabs>
      <w:spacing w:after="120"/>
      <w:outlineLvl w:val="1"/>
    </w:pPr>
    <w:rPr>
      <w:smallCaps w:val="0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1271B4"/>
    <w:pPr>
      <w:numPr>
        <w:ilvl w:val="2"/>
      </w:numPr>
      <w:tabs>
        <w:tab w:val="clear" w:pos="720"/>
        <w:tab w:val="left" w:pos="1435"/>
      </w:tabs>
      <w:spacing w:before="240"/>
      <w:ind w:left="1077" w:hanging="1077"/>
      <w:outlineLvl w:val="2"/>
    </w:pPr>
    <w:rPr>
      <w:b w:val="0"/>
    </w:rPr>
  </w:style>
  <w:style w:type="paragraph" w:styleId="Heading4">
    <w:name w:val="heading 4"/>
    <w:basedOn w:val="Heading3"/>
    <w:next w:val="Normal"/>
    <w:link w:val="Heading4Char"/>
    <w:qFormat/>
    <w:rsid w:val="001271B4"/>
    <w:pPr>
      <w:numPr>
        <w:ilvl w:val="3"/>
      </w:numPr>
      <w:tabs>
        <w:tab w:val="clear" w:pos="1077"/>
        <w:tab w:val="left" w:pos="1797"/>
      </w:tabs>
      <w:spacing w:after="240"/>
      <w:ind w:left="1435" w:hanging="1435"/>
      <w:outlineLvl w:val="3"/>
    </w:pPr>
    <w:rPr>
      <w:b/>
      <w:lang w:val="en-US"/>
    </w:rPr>
  </w:style>
  <w:style w:type="paragraph" w:styleId="Heading5">
    <w:name w:val="heading 5"/>
    <w:basedOn w:val="Heading4"/>
    <w:next w:val="Normal"/>
    <w:link w:val="Heading5Char"/>
    <w:qFormat/>
    <w:rsid w:val="001271B4"/>
    <w:pPr>
      <w:numPr>
        <w:ilvl w:val="4"/>
      </w:numPr>
      <w:tabs>
        <w:tab w:val="clear" w:pos="1435"/>
        <w:tab w:val="left" w:pos="2155"/>
      </w:tabs>
      <w:spacing w:after="120"/>
      <w:ind w:left="1797" w:hanging="1797"/>
      <w:outlineLvl w:val="4"/>
    </w:pPr>
    <w:rPr>
      <w:b w:val="0"/>
      <w:bCs w:val="0"/>
      <w:i/>
      <w:iCs/>
      <w:szCs w:val="26"/>
    </w:rPr>
  </w:style>
  <w:style w:type="paragraph" w:styleId="Heading6">
    <w:name w:val="heading 6"/>
    <w:basedOn w:val="Heading5"/>
    <w:next w:val="Normal"/>
    <w:link w:val="Heading6Char"/>
    <w:unhideWhenUsed/>
    <w:rsid w:val="001271B4"/>
    <w:pPr>
      <w:numPr>
        <w:ilvl w:val="5"/>
      </w:numPr>
      <w:tabs>
        <w:tab w:val="clear" w:pos="1797"/>
        <w:tab w:val="left" w:pos="2512"/>
      </w:tabs>
      <w:ind w:left="2155" w:hanging="2155"/>
      <w:outlineLvl w:val="5"/>
    </w:pPr>
    <w:rPr>
      <w:b/>
      <w:bCs/>
    </w:rPr>
  </w:style>
  <w:style w:type="paragraph" w:styleId="Heading7">
    <w:name w:val="heading 7"/>
    <w:basedOn w:val="Heading6"/>
    <w:next w:val="Normal"/>
    <w:link w:val="Heading7Char"/>
    <w:unhideWhenUsed/>
    <w:rsid w:val="001271B4"/>
    <w:pPr>
      <w:numPr>
        <w:ilvl w:val="6"/>
      </w:numPr>
      <w:tabs>
        <w:tab w:val="clear" w:pos="2155"/>
        <w:tab w:val="left" w:pos="2875"/>
      </w:tabs>
      <w:ind w:left="2512" w:hanging="2512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Heading7"/>
    <w:next w:val="Normal"/>
    <w:link w:val="Heading8Char"/>
    <w:unhideWhenUsed/>
    <w:rsid w:val="001271B4"/>
    <w:pPr>
      <w:numPr>
        <w:ilvl w:val="7"/>
      </w:numPr>
      <w:tabs>
        <w:tab w:val="clear" w:pos="2512"/>
        <w:tab w:val="left" w:pos="3232"/>
      </w:tabs>
      <w:ind w:left="2875" w:hanging="2875"/>
      <w:outlineLvl w:val="7"/>
    </w:pPr>
    <w:rPr>
      <w:i w:val="0"/>
      <w:iCs w:val="0"/>
    </w:rPr>
  </w:style>
  <w:style w:type="paragraph" w:styleId="Heading9">
    <w:name w:val="heading 9"/>
    <w:basedOn w:val="Heading8"/>
    <w:next w:val="Normal"/>
    <w:link w:val="Heading9Char"/>
    <w:unhideWhenUsed/>
    <w:rsid w:val="001271B4"/>
    <w:pPr>
      <w:numPr>
        <w:ilvl w:val="8"/>
      </w:numPr>
      <w:tabs>
        <w:tab w:val="clear" w:pos="2875"/>
        <w:tab w:val="left" w:pos="3589"/>
      </w:tabs>
      <w:ind w:left="3232" w:hanging="3232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7404"/>
    <w:rPr>
      <w:rFonts w:ascii="Arial Bold" w:eastAsia="Times New Roman" w:hAnsi="Arial Bold" w:cs="Times New Roman"/>
      <w:b/>
      <w:bCs/>
      <w:smallCaps/>
      <w:kern w:val="0"/>
      <w:sz w:val="24"/>
      <w:szCs w:val="20"/>
      <w:lang w:val="en-GB"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271B4"/>
    <w:rPr>
      <w:rFonts w:ascii="Arial Bold" w:eastAsia="Times New Roman" w:hAnsi="Arial Bold" w:cs="Times New Roman"/>
      <w:b/>
      <w:bCs/>
      <w:kern w:val="0"/>
      <w:sz w:val="24"/>
      <w:szCs w:val="20"/>
      <w:lang w:val="en-GB"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271B4"/>
    <w:rPr>
      <w:rFonts w:ascii="Arial Bold" w:eastAsia="Times New Roman" w:hAnsi="Arial Bold" w:cs="Times New Roman"/>
      <w:bCs/>
      <w:kern w:val="0"/>
      <w:sz w:val="24"/>
      <w:szCs w:val="20"/>
      <w:lang w:val="en-GB"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rsid w:val="001271B4"/>
    <w:rPr>
      <w:rFonts w:ascii="Arial Bold" w:eastAsia="Times New Roman" w:hAnsi="Arial Bold" w:cs="Times New Roman"/>
      <w:b/>
      <w:bCs/>
      <w:kern w:val="0"/>
      <w:sz w:val="24"/>
      <w:szCs w:val="20"/>
      <w:lang w:val="en-US" w:eastAsia="en-GB"/>
      <w14:ligatures w14:val="none"/>
    </w:rPr>
  </w:style>
  <w:style w:type="character" w:customStyle="1" w:styleId="Heading5Char">
    <w:name w:val="Heading 5 Char"/>
    <w:basedOn w:val="DefaultParagraphFont"/>
    <w:link w:val="Heading5"/>
    <w:rsid w:val="001271B4"/>
    <w:rPr>
      <w:rFonts w:ascii="Arial Bold" w:eastAsia="Times New Roman" w:hAnsi="Arial Bold" w:cs="Times New Roman"/>
      <w:i/>
      <w:iCs/>
      <w:kern w:val="0"/>
      <w:sz w:val="24"/>
      <w:szCs w:val="26"/>
      <w:lang w:val="en-US" w:eastAsia="en-GB"/>
      <w14:ligatures w14:val="none"/>
    </w:rPr>
  </w:style>
  <w:style w:type="character" w:customStyle="1" w:styleId="Heading6Char">
    <w:name w:val="Heading 6 Char"/>
    <w:basedOn w:val="DefaultParagraphFont"/>
    <w:link w:val="Heading6"/>
    <w:rsid w:val="001271B4"/>
    <w:rPr>
      <w:rFonts w:ascii="Arial Bold" w:eastAsia="Times New Roman" w:hAnsi="Arial Bold" w:cs="Times New Roman"/>
      <w:b/>
      <w:bCs/>
      <w:i/>
      <w:iCs/>
      <w:kern w:val="0"/>
      <w:sz w:val="24"/>
      <w:szCs w:val="26"/>
      <w:lang w:val="en-US" w:eastAsia="en-GB"/>
      <w14:ligatures w14:val="none"/>
    </w:rPr>
  </w:style>
  <w:style w:type="character" w:customStyle="1" w:styleId="Heading7Char">
    <w:name w:val="Heading 7 Char"/>
    <w:basedOn w:val="DefaultParagraphFont"/>
    <w:link w:val="Heading7"/>
    <w:rsid w:val="001271B4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val="en-US" w:eastAsia="en-GB"/>
      <w14:ligatures w14:val="none"/>
    </w:rPr>
  </w:style>
  <w:style w:type="character" w:customStyle="1" w:styleId="Heading8Char">
    <w:name w:val="Heading 8 Char"/>
    <w:basedOn w:val="DefaultParagraphFont"/>
    <w:link w:val="Heading8"/>
    <w:rsid w:val="001271B4"/>
    <w:rPr>
      <w:rFonts w:ascii="Times New Roman" w:eastAsia="Times New Roman" w:hAnsi="Times New Roman" w:cs="Times New Roman"/>
      <w:b/>
      <w:bCs/>
      <w:kern w:val="0"/>
      <w:sz w:val="24"/>
      <w:szCs w:val="24"/>
      <w:lang w:val="en-US" w:eastAsia="en-GB"/>
      <w14:ligatures w14:val="none"/>
    </w:rPr>
  </w:style>
  <w:style w:type="character" w:customStyle="1" w:styleId="Heading9Char">
    <w:name w:val="Heading 9 Char"/>
    <w:basedOn w:val="DefaultParagraphFont"/>
    <w:link w:val="Heading9"/>
    <w:rsid w:val="001271B4"/>
    <w:rPr>
      <w:rFonts w:ascii="Times New Roman" w:eastAsia="Times New Roman" w:hAnsi="Times New Roman" w:cs="Arial"/>
      <w:b/>
      <w:bCs/>
      <w:kern w:val="0"/>
      <w:sz w:val="24"/>
      <w:szCs w:val="24"/>
      <w:lang w:val="en-US" w:eastAsia="en-GB"/>
      <w14:ligatures w14:val="none"/>
    </w:rPr>
  </w:style>
  <w:style w:type="numbering" w:customStyle="1" w:styleId="F4EHeadings">
    <w:name w:val="F4E Headings"/>
    <w:uiPriority w:val="99"/>
    <w:rsid w:val="001271B4"/>
    <w:pPr>
      <w:numPr>
        <w:numId w:val="1"/>
      </w:numPr>
    </w:pPr>
  </w:style>
  <w:style w:type="paragraph" w:styleId="CommentText">
    <w:name w:val="annotation text"/>
    <w:basedOn w:val="Normal"/>
    <w:link w:val="CommentTextChar"/>
    <w:unhideWhenUsed/>
    <w:rsid w:val="00886FE4"/>
    <w:pPr>
      <w:keepLines/>
      <w:spacing w:before="60" w:after="60" w:line="240" w:lineRule="auto"/>
      <w:jc w:val="both"/>
    </w:pPr>
    <w:rPr>
      <w:rFonts w:ascii="Arial" w:eastAsia="Times New Roman" w:hAnsi="Arial" w:cs="Times New Roman"/>
      <w:kern w:val="0"/>
      <w:sz w:val="20"/>
      <w:szCs w:val="20"/>
      <w:lang w:val="en-GB" w:eastAsia="en-GB"/>
      <w14:ligatures w14:val="none"/>
    </w:rPr>
  </w:style>
  <w:style w:type="character" w:customStyle="1" w:styleId="CommentTextChar">
    <w:name w:val="Comment Text Char"/>
    <w:basedOn w:val="DefaultParagraphFont"/>
    <w:link w:val="CommentText"/>
    <w:rsid w:val="00886FE4"/>
    <w:rPr>
      <w:rFonts w:ascii="Arial" w:eastAsia="Times New Roman" w:hAnsi="Arial" w:cs="Times New Roman"/>
      <w:kern w:val="0"/>
      <w:sz w:val="20"/>
      <w:szCs w:val="20"/>
      <w:lang w:val="en-GB" w:eastAsia="en-GB"/>
      <w14:ligatures w14:val="none"/>
    </w:rPr>
  </w:style>
  <w:style w:type="character" w:styleId="CommentReference">
    <w:name w:val="annotation reference"/>
    <w:basedOn w:val="DefaultParagraphFont"/>
    <w:semiHidden/>
    <w:unhideWhenUsed/>
    <w:rsid w:val="00886FE4"/>
    <w:rPr>
      <w:sz w:val="16"/>
      <w:szCs w:val="16"/>
    </w:rPr>
  </w:style>
  <w:style w:type="table" w:customStyle="1" w:styleId="TableGrid1">
    <w:name w:val="Table Grid1"/>
    <w:basedOn w:val="TableNormal"/>
    <w:next w:val="TableGrid"/>
    <w:rsid w:val="00A0626B"/>
    <w:pPr>
      <w:keepLines/>
      <w:spacing w:after="80" w:line="240" w:lineRule="auto"/>
      <w:jc w:val="both"/>
    </w:pPr>
    <w:rPr>
      <w:rFonts w:ascii="Arial" w:eastAsia="Times New Roman" w:hAnsi="Arial" w:cs="Times New Roman"/>
      <w:kern w:val="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06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626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774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74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740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77404"/>
    <w:rPr>
      <w:rFonts w:eastAsiaTheme="minorEastAsia"/>
      <w:color w:val="5A5A5A" w:themeColor="text1" w:themeTint="A5"/>
      <w:spacing w:val="15"/>
    </w:rPr>
  </w:style>
  <w:style w:type="paragraph" w:styleId="Revision">
    <w:name w:val="Revision"/>
    <w:hidden/>
    <w:uiPriority w:val="99"/>
    <w:semiHidden/>
    <w:rsid w:val="007D0790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20C"/>
    <w:pPr>
      <w:keepLines w:val="0"/>
      <w:spacing w:before="0" w:after="160"/>
      <w:jc w:val="left"/>
    </w:pPr>
    <w:rPr>
      <w:rFonts w:asciiTheme="minorHAnsi" w:eastAsiaTheme="minorHAnsi" w:hAnsiTheme="minorHAnsi" w:cstheme="minorBidi"/>
      <w:b/>
      <w:bCs/>
      <w:kern w:val="2"/>
      <w:lang w:val="en-IE" w:eastAsia="en-US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20C"/>
    <w:rPr>
      <w:rFonts w:ascii="Arial" w:eastAsia="Times New Roman" w:hAnsi="Arial" w:cs="Times New Roman"/>
      <w:b/>
      <w:bCs/>
      <w:kern w:val="0"/>
      <w:sz w:val="20"/>
      <w:szCs w:val="20"/>
      <w:lang w:val="en-GB"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E166C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82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FB5"/>
  </w:style>
  <w:style w:type="paragraph" w:styleId="Footer">
    <w:name w:val="footer"/>
    <w:basedOn w:val="Normal"/>
    <w:link w:val="FooterChar"/>
    <w:uiPriority w:val="99"/>
    <w:unhideWhenUsed/>
    <w:rsid w:val="00082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0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ec.europa.eu/eusurvey/runner/ITER_COLLECTIVE_THOMSON_SCATTERING_CTS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Sanchez Garcia Laura (F4E)</dc:creator>
  <cp:keywords/>
  <dc:description/>
  <cp:lastModifiedBy>Daval Mehdi (F4E)</cp:lastModifiedBy>
  <cp:revision>4</cp:revision>
  <dcterms:created xsi:type="dcterms:W3CDTF">2024-04-05T15:33:00Z</dcterms:created>
  <dcterms:modified xsi:type="dcterms:W3CDTF">2024-04-11T14:00:00Z</dcterms:modified>
</cp:coreProperties>
</file>