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E6F1" w14:textId="3FBACD91" w:rsidR="00DE2F4B" w:rsidRPr="00FF0993" w:rsidRDefault="00DE2F4B">
      <w:pPr>
        <w:spacing w:before="0"/>
        <w:jc w:val="left"/>
        <w:rPr>
          <w:rFonts w:eastAsia="Times New Roman"/>
          <w:b/>
          <w:bCs/>
          <w:sz w:val="32"/>
          <w:szCs w:val="28"/>
          <w:lang w:val="en-US" w:eastAsia="ja-JP"/>
        </w:rPr>
      </w:pPr>
    </w:p>
    <w:p w14:paraId="4EEFB368" w14:textId="4B84A223" w:rsidR="00835740" w:rsidRPr="00FF0993" w:rsidRDefault="00310301" w:rsidP="002C5359">
      <w:pPr>
        <w:pStyle w:val="TOCHeading"/>
      </w:pPr>
      <w:r w:rsidRPr="00FF0993">
        <w:t>Table of Contents</w:t>
      </w:r>
    </w:p>
    <w:p w14:paraId="078D4022" w14:textId="27450160" w:rsidR="006B5056" w:rsidRDefault="00835740">
      <w:pPr>
        <w:pStyle w:val="TOC1"/>
        <w:rPr>
          <w:rFonts w:asciiTheme="minorHAnsi" w:eastAsiaTheme="minorEastAsia" w:hAnsiTheme="minorHAnsi" w:cstheme="minorBidi"/>
          <w:b w:val="0"/>
          <w:bCs w:val="0"/>
          <w:caps w:val="0"/>
          <w:kern w:val="2"/>
          <w:sz w:val="22"/>
          <w:szCs w:val="22"/>
          <w:lang w:val="en-US"/>
          <w14:ligatures w14:val="standardContextual"/>
        </w:rPr>
      </w:pPr>
      <w:r w:rsidRPr="00FF0993">
        <w:rPr>
          <w:sz w:val="20"/>
          <w:szCs w:val="20"/>
        </w:rPr>
        <w:fldChar w:fldCharType="begin"/>
      </w:r>
      <w:r w:rsidRPr="00FF0993">
        <w:rPr>
          <w:sz w:val="20"/>
          <w:szCs w:val="20"/>
        </w:rPr>
        <w:instrText xml:space="preserve"> TOC \o "1-4" \h \z \u </w:instrText>
      </w:r>
      <w:r w:rsidRPr="00FF0993">
        <w:rPr>
          <w:sz w:val="20"/>
          <w:szCs w:val="20"/>
        </w:rPr>
        <w:fldChar w:fldCharType="separate"/>
      </w:r>
      <w:hyperlink w:anchor="_Toc154061627" w:history="1">
        <w:r w:rsidR="006B5056" w:rsidRPr="00286D04">
          <w:rPr>
            <w:rStyle w:val="Hyperlink"/>
          </w:rPr>
          <w:t>1</w:t>
        </w:r>
        <w:r w:rsidR="006B5056">
          <w:rPr>
            <w:rFonts w:asciiTheme="minorHAnsi" w:eastAsiaTheme="minorEastAsia" w:hAnsiTheme="minorHAnsi" w:cstheme="minorBidi"/>
            <w:b w:val="0"/>
            <w:bCs w:val="0"/>
            <w:caps w:val="0"/>
            <w:kern w:val="2"/>
            <w:sz w:val="22"/>
            <w:szCs w:val="22"/>
            <w:lang w:val="en-US"/>
            <w14:ligatures w14:val="standardContextual"/>
          </w:rPr>
          <w:tab/>
        </w:r>
        <w:r w:rsidR="006B5056" w:rsidRPr="00286D04">
          <w:rPr>
            <w:rStyle w:val="Hyperlink"/>
          </w:rPr>
          <w:t>Preamble</w:t>
        </w:r>
        <w:r w:rsidR="006B5056">
          <w:rPr>
            <w:webHidden/>
          </w:rPr>
          <w:tab/>
        </w:r>
        <w:r w:rsidR="006B5056">
          <w:rPr>
            <w:webHidden/>
          </w:rPr>
          <w:fldChar w:fldCharType="begin"/>
        </w:r>
        <w:r w:rsidR="006B5056">
          <w:rPr>
            <w:webHidden/>
          </w:rPr>
          <w:instrText xml:space="preserve"> PAGEREF _Toc154061627 \h </w:instrText>
        </w:r>
        <w:r w:rsidR="006B5056">
          <w:rPr>
            <w:webHidden/>
          </w:rPr>
        </w:r>
        <w:r w:rsidR="006B5056">
          <w:rPr>
            <w:webHidden/>
          </w:rPr>
          <w:fldChar w:fldCharType="separate"/>
        </w:r>
        <w:r w:rsidR="006B5056">
          <w:rPr>
            <w:webHidden/>
          </w:rPr>
          <w:t>3</w:t>
        </w:r>
        <w:r w:rsidR="006B5056">
          <w:rPr>
            <w:webHidden/>
          </w:rPr>
          <w:fldChar w:fldCharType="end"/>
        </w:r>
      </w:hyperlink>
    </w:p>
    <w:p w14:paraId="50E1FF17" w14:textId="3B7EDAED" w:rsidR="006B5056" w:rsidRDefault="007556CA">
      <w:pPr>
        <w:pStyle w:val="TOC1"/>
        <w:rPr>
          <w:rFonts w:asciiTheme="minorHAnsi" w:eastAsiaTheme="minorEastAsia" w:hAnsiTheme="minorHAnsi" w:cstheme="minorBidi"/>
          <w:b w:val="0"/>
          <w:bCs w:val="0"/>
          <w:caps w:val="0"/>
          <w:kern w:val="2"/>
          <w:sz w:val="22"/>
          <w:szCs w:val="22"/>
          <w:lang w:val="en-US"/>
          <w14:ligatures w14:val="standardContextual"/>
        </w:rPr>
      </w:pPr>
      <w:hyperlink w:anchor="_Toc154061628" w:history="1">
        <w:r w:rsidR="006B5056" w:rsidRPr="00286D04">
          <w:rPr>
            <w:rStyle w:val="Hyperlink"/>
          </w:rPr>
          <w:t>2</w:t>
        </w:r>
        <w:r w:rsidR="006B5056">
          <w:rPr>
            <w:rFonts w:asciiTheme="minorHAnsi" w:eastAsiaTheme="minorEastAsia" w:hAnsiTheme="minorHAnsi" w:cstheme="minorBidi"/>
            <w:b w:val="0"/>
            <w:bCs w:val="0"/>
            <w:caps w:val="0"/>
            <w:kern w:val="2"/>
            <w:sz w:val="22"/>
            <w:szCs w:val="22"/>
            <w:lang w:val="en-US"/>
            <w14:ligatures w14:val="standardContextual"/>
          </w:rPr>
          <w:tab/>
        </w:r>
        <w:r w:rsidR="006B5056" w:rsidRPr="00286D04">
          <w:rPr>
            <w:rStyle w:val="Hyperlink"/>
          </w:rPr>
          <w:t>Purpose</w:t>
        </w:r>
        <w:r w:rsidR="006B5056">
          <w:rPr>
            <w:webHidden/>
          </w:rPr>
          <w:tab/>
        </w:r>
        <w:r w:rsidR="006B5056">
          <w:rPr>
            <w:webHidden/>
          </w:rPr>
          <w:fldChar w:fldCharType="begin"/>
        </w:r>
        <w:r w:rsidR="006B5056">
          <w:rPr>
            <w:webHidden/>
          </w:rPr>
          <w:instrText xml:space="preserve"> PAGEREF _Toc154061628 \h </w:instrText>
        </w:r>
        <w:r w:rsidR="006B5056">
          <w:rPr>
            <w:webHidden/>
          </w:rPr>
        </w:r>
        <w:r w:rsidR="006B5056">
          <w:rPr>
            <w:webHidden/>
          </w:rPr>
          <w:fldChar w:fldCharType="separate"/>
        </w:r>
        <w:r w:rsidR="006B5056">
          <w:rPr>
            <w:webHidden/>
          </w:rPr>
          <w:t>3</w:t>
        </w:r>
        <w:r w:rsidR="006B5056">
          <w:rPr>
            <w:webHidden/>
          </w:rPr>
          <w:fldChar w:fldCharType="end"/>
        </w:r>
      </w:hyperlink>
    </w:p>
    <w:p w14:paraId="0903EBAD" w14:textId="1D6F3771" w:rsidR="006B5056" w:rsidRDefault="007556CA">
      <w:pPr>
        <w:pStyle w:val="TOC1"/>
        <w:rPr>
          <w:rFonts w:asciiTheme="minorHAnsi" w:eastAsiaTheme="minorEastAsia" w:hAnsiTheme="minorHAnsi" w:cstheme="minorBidi"/>
          <w:b w:val="0"/>
          <w:bCs w:val="0"/>
          <w:caps w:val="0"/>
          <w:kern w:val="2"/>
          <w:sz w:val="22"/>
          <w:szCs w:val="22"/>
          <w:lang w:val="en-US"/>
          <w14:ligatures w14:val="standardContextual"/>
        </w:rPr>
      </w:pPr>
      <w:hyperlink w:anchor="_Toc154061629" w:history="1">
        <w:r w:rsidR="006B5056" w:rsidRPr="00286D04">
          <w:rPr>
            <w:rStyle w:val="Hyperlink"/>
          </w:rPr>
          <w:t>3</w:t>
        </w:r>
        <w:r w:rsidR="006B5056">
          <w:rPr>
            <w:rFonts w:asciiTheme="minorHAnsi" w:eastAsiaTheme="minorEastAsia" w:hAnsiTheme="minorHAnsi" w:cstheme="minorBidi"/>
            <w:b w:val="0"/>
            <w:bCs w:val="0"/>
            <w:caps w:val="0"/>
            <w:kern w:val="2"/>
            <w:sz w:val="22"/>
            <w:szCs w:val="22"/>
            <w:lang w:val="en-US"/>
            <w14:ligatures w14:val="standardContextual"/>
          </w:rPr>
          <w:tab/>
        </w:r>
        <w:r w:rsidR="006B5056" w:rsidRPr="00286D04">
          <w:rPr>
            <w:rStyle w:val="Hyperlink"/>
          </w:rPr>
          <w:t>Acronyms &amp; Definitions</w:t>
        </w:r>
        <w:r w:rsidR="006B5056">
          <w:rPr>
            <w:webHidden/>
          </w:rPr>
          <w:tab/>
        </w:r>
        <w:r w:rsidR="006B5056">
          <w:rPr>
            <w:webHidden/>
          </w:rPr>
          <w:fldChar w:fldCharType="begin"/>
        </w:r>
        <w:r w:rsidR="006B5056">
          <w:rPr>
            <w:webHidden/>
          </w:rPr>
          <w:instrText xml:space="preserve"> PAGEREF _Toc154061629 \h </w:instrText>
        </w:r>
        <w:r w:rsidR="006B5056">
          <w:rPr>
            <w:webHidden/>
          </w:rPr>
        </w:r>
        <w:r w:rsidR="006B5056">
          <w:rPr>
            <w:webHidden/>
          </w:rPr>
          <w:fldChar w:fldCharType="separate"/>
        </w:r>
        <w:r w:rsidR="006B5056">
          <w:rPr>
            <w:webHidden/>
          </w:rPr>
          <w:t>3</w:t>
        </w:r>
        <w:r w:rsidR="006B5056">
          <w:rPr>
            <w:webHidden/>
          </w:rPr>
          <w:fldChar w:fldCharType="end"/>
        </w:r>
      </w:hyperlink>
    </w:p>
    <w:p w14:paraId="767508E9" w14:textId="203A50C3" w:rsidR="006B5056" w:rsidRDefault="007556CA">
      <w:pPr>
        <w:pStyle w:val="TOC2"/>
        <w:rPr>
          <w:rFonts w:asciiTheme="minorHAnsi" w:eastAsiaTheme="minorEastAsia" w:hAnsiTheme="minorHAnsi" w:cstheme="minorBidi"/>
          <w:smallCaps w:val="0"/>
          <w:kern w:val="2"/>
          <w:sz w:val="22"/>
          <w:szCs w:val="22"/>
          <w:lang w:val="en-US"/>
          <w14:ligatures w14:val="standardContextual"/>
        </w:rPr>
      </w:pPr>
      <w:hyperlink w:anchor="_Toc154061630" w:history="1">
        <w:r w:rsidR="006B5056" w:rsidRPr="00286D04">
          <w:rPr>
            <w:rStyle w:val="Hyperlink"/>
          </w:rPr>
          <w:t>3.1</w:t>
        </w:r>
        <w:r w:rsidR="006B5056">
          <w:rPr>
            <w:rFonts w:asciiTheme="minorHAnsi" w:eastAsiaTheme="minorEastAsia" w:hAnsiTheme="minorHAnsi" w:cstheme="minorBidi"/>
            <w:smallCaps w:val="0"/>
            <w:kern w:val="2"/>
            <w:sz w:val="22"/>
            <w:szCs w:val="22"/>
            <w:lang w:val="en-US"/>
            <w14:ligatures w14:val="standardContextual"/>
          </w:rPr>
          <w:tab/>
        </w:r>
        <w:r w:rsidR="006B5056" w:rsidRPr="00286D04">
          <w:rPr>
            <w:rStyle w:val="Hyperlink"/>
          </w:rPr>
          <w:t>Acronyms</w:t>
        </w:r>
        <w:r w:rsidR="006B5056">
          <w:rPr>
            <w:webHidden/>
          </w:rPr>
          <w:tab/>
        </w:r>
        <w:r w:rsidR="006B5056">
          <w:rPr>
            <w:webHidden/>
          </w:rPr>
          <w:fldChar w:fldCharType="begin"/>
        </w:r>
        <w:r w:rsidR="006B5056">
          <w:rPr>
            <w:webHidden/>
          </w:rPr>
          <w:instrText xml:space="preserve"> PAGEREF _Toc154061630 \h </w:instrText>
        </w:r>
        <w:r w:rsidR="006B5056">
          <w:rPr>
            <w:webHidden/>
          </w:rPr>
        </w:r>
        <w:r w:rsidR="006B5056">
          <w:rPr>
            <w:webHidden/>
          </w:rPr>
          <w:fldChar w:fldCharType="separate"/>
        </w:r>
        <w:r w:rsidR="006B5056">
          <w:rPr>
            <w:webHidden/>
          </w:rPr>
          <w:t>3</w:t>
        </w:r>
        <w:r w:rsidR="006B5056">
          <w:rPr>
            <w:webHidden/>
          </w:rPr>
          <w:fldChar w:fldCharType="end"/>
        </w:r>
      </w:hyperlink>
    </w:p>
    <w:p w14:paraId="02E3D446" w14:textId="11DB31E5" w:rsidR="006B5056" w:rsidRDefault="007556CA">
      <w:pPr>
        <w:pStyle w:val="TOC2"/>
        <w:rPr>
          <w:rFonts w:asciiTheme="minorHAnsi" w:eastAsiaTheme="minorEastAsia" w:hAnsiTheme="minorHAnsi" w:cstheme="minorBidi"/>
          <w:smallCaps w:val="0"/>
          <w:kern w:val="2"/>
          <w:sz w:val="22"/>
          <w:szCs w:val="22"/>
          <w:lang w:val="en-US"/>
          <w14:ligatures w14:val="standardContextual"/>
        </w:rPr>
      </w:pPr>
      <w:hyperlink w:anchor="_Toc154061631" w:history="1">
        <w:r w:rsidR="006B5056" w:rsidRPr="00286D04">
          <w:rPr>
            <w:rStyle w:val="Hyperlink"/>
          </w:rPr>
          <w:t>3.2</w:t>
        </w:r>
        <w:r w:rsidR="006B5056">
          <w:rPr>
            <w:rFonts w:asciiTheme="minorHAnsi" w:eastAsiaTheme="minorEastAsia" w:hAnsiTheme="minorHAnsi" w:cstheme="minorBidi"/>
            <w:smallCaps w:val="0"/>
            <w:kern w:val="2"/>
            <w:sz w:val="22"/>
            <w:szCs w:val="22"/>
            <w:lang w:val="en-US"/>
            <w14:ligatures w14:val="standardContextual"/>
          </w:rPr>
          <w:tab/>
        </w:r>
        <w:r w:rsidR="006B5056" w:rsidRPr="00286D04">
          <w:rPr>
            <w:rStyle w:val="Hyperlink"/>
          </w:rPr>
          <w:t>Definitions</w:t>
        </w:r>
        <w:r w:rsidR="006B5056">
          <w:rPr>
            <w:webHidden/>
          </w:rPr>
          <w:tab/>
        </w:r>
        <w:r w:rsidR="006B5056">
          <w:rPr>
            <w:webHidden/>
          </w:rPr>
          <w:fldChar w:fldCharType="begin"/>
        </w:r>
        <w:r w:rsidR="006B5056">
          <w:rPr>
            <w:webHidden/>
          </w:rPr>
          <w:instrText xml:space="preserve"> PAGEREF _Toc154061631 \h </w:instrText>
        </w:r>
        <w:r w:rsidR="006B5056">
          <w:rPr>
            <w:webHidden/>
          </w:rPr>
        </w:r>
        <w:r w:rsidR="006B5056">
          <w:rPr>
            <w:webHidden/>
          </w:rPr>
          <w:fldChar w:fldCharType="separate"/>
        </w:r>
        <w:r w:rsidR="006B5056">
          <w:rPr>
            <w:webHidden/>
          </w:rPr>
          <w:t>5</w:t>
        </w:r>
        <w:r w:rsidR="006B5056">
          <w:rPr>
            <w:webHidden/>
          </w:rPr>
          <w:fldChar w:fldCharType="end"/>
        </w:r>
      </w:hyperlink>
    </w:p>
    <w:p w14:paraId="79533E32" w14:textId="7411A41F" w:rsidR="006B5056" w:rsidRDefault="007556CA">
      <w:pPr>
        <w:pStyle w:val="TOC1"/>
        <w:rPr>
          <w:rFonts w:asciiTheme="minorHAnsi" w:eastAsiaTheme="minorEastAsia" w:hAnsiTheme="minorHAnsi" w:cstheme="minorBidi"/>
          <w:b w:val="0"/>
          <w:bCs w:val="0"/>
          <w:caps w:val="0"/>
          <w:kern w:val="2"/>
          <w:sz w:val="22"/>
          <w:szCs w:val="22"/>
          <w:lang w:val="en-US"/>
          <w14:ligatures w14:val="standardContextual"/>
        </w:rPr>
      </w:pPr>
      <w:hyperlink w:anchor="_Toc154061632" w:history="1">
        <w:r w:rsidR="006B5056" w:rsidRPr="00286D04">
          <w:rPr>
            <w:rStyle w:val="Hyperlink"/>
            <w:lang w:val="fr-FR"/>
          </w:rPr>
          <w:t>4</w:t>
        </w:r>
        <w:r w:rsidR="006B5056">
          <w:rPr>
            <w:rFonts w:asciiTheme="minorHAnsi" w:eastAsiaTheme="minorEastAsia" w:hAnsiTheme="minorHAnsi" w:cstheme="minorBidi"/>
            <w:b w:val="0"/>
            <w:bCs w:val="0"/>
            <w:caps w:val="0"/>
            <w:kern w:val="2"/>
            <w:sz w:val="22"/>
            <w:szCs w:val="22"/>
            <w:lang w:val="en-US"/>
            <w14:ligatures w14:val="standardContextual"/>
          </w:rPr>
          <w:tab/>
        </w:r>
        <w:r w:rsidR="006B5056" w:rsidRPr="00286D04">
          <w:rPr>
            <w:rStyle w:val="Hyperlink"/>
            <w:lang w:val="fr-FR"/>
          </w:rPr>
          <w:t>Applicable Documents &amp; Codes and standards</w:t>
        </w:r>
        <w:r w:rsidR="006B5056">
          <w:rPr>
            <w:webHidden/>
          </w:rPr>
          <w:tab/>
        </w:r>
        <w:r w:rsidR="006B5056">
          <w:rPr>
            <w:webHidden/>
          </w:rPr>
          <w:fldChar w:fldCharType="begin"/>
        </w:r>
        <w:r w:rsidR="006B5056">
          <w:rPr>
            <w:webHidden/>
          </w:rPr>
          <w:instrText xml:space="preserve"> PAGEREF _Toc154061632 \h </w:instrText>
        </w:r>
        <w:r w:rsidR="006B5056">
          <w:rPr>
            <w:webHidden/>
          </w:rPr>
        </w:r>
        <w:r w:rsidR="006B5056">
          <w:rPr>
            <w:webHidden/>
          </w:rPr>
          <w:fldChar w:fldCharType="separate"/>
        </w:r>
        <w:r w:rsidR="006B5056">
          <w:rPr>
            <w:webHidden/>
          </w:rPr>
          <w:t>5</w:t>
        </w:r>
        <w:r w:rsidR="006B5056">
          <w:rPr>
            <w:webHidden/>
          </w:rPr>
          <w:fldChar w:fldCharType="end"/>
        </w:r>
      </w:hyperlink>
    </w:p>
    <w:p w14:paraId="0985E9EC" w14:textId="194E9E0E" w:rsidR="006B5056" w:rsidRDefault="007556CA">
      <w:pPr>
        <w:pStyle w:val="TOC2"/>
        <w:rPr>
          <w:rFonts w:asciiTheme="minorHAnsi" w:eastAsiaTheme="minorEastAsia" w:hAnsiTheme="minorHAnsi" w:cstheme="minorBidi"/>
          <w:smallCaps w:val="0"/>
          <w:kern w:val="2"/>
          <w:sz w:val="22"/>
          <w:szCs w:val="22"/>
          <w:lang w:val="en-US"/>
          <w14:ligatures w14:val="standardContextual"/>
        </w:rPr>
      </w:pPr>
      <w:hyperlink w:anchor="_Toc154061633" w:history="1">
        <w:r w:rsidR="006B5056" w:rsidRPr="00286D04">
          <w:rPr>
            <w:rStyle w:val="Hyperlink"/>
          </w:rPr>
          <w:t>4.1</w:t>
        </w:r>
        <w:r w:rsidR="006B5056">
          <w:rPr>
            <w:rFonts w:asciiTheme="minorHAnsi" w:eastAsiaTheme="minorEastAsia" w:hAnsiTheme="minorHAnsi" w:cstheme="minorBidi"/>
            <w:smallCaps w:val="0"/>
            <w:kern w:val="2"/>
            <w:sz w:val="22"/>
            <w:szCs w:val="22"/>
            <w:lang w:val="en-US"/>
            <w14:ligatures w14:val="standardContextual"/>
          </w:rPr>
          <w:tab/>
        </w:r>
        <w:r w:rsidR="006B5056" w:rsidRPr="00286D04">
          <w:rPr>
            <w:rStyle w:val="Hyperlink"/>
          </w:rPr>
          <w:t>Applicable Documents</w:t>
        </w:r>
        <w:r w:rsidR="006B5056">
          <w:rPr>
            <w:webHidden/>
          </w:rPr>
          <w:tab/>
        </w:r>
        <w:r w:rsidR="006B5056">
          <w:rPr>
            <w:webHidden/>
          </w:rPr>
          <w:fldChar w:fldCharType="begin"/>
        </w:r>
        <w:r w:rsidR="006B5056">
          <w:rPr>
            <w:webHidden/>
          </w:rPr>
          <w:instrText xml:space="preserve"> PAGEREF _Toc154061633 \h </w:instrText>
        </w:r>
        <w:r w:rsidR="006B5056">
          <w:rPr>
            <w:webHidden/>
          </w:rPr>
        </w:r>
        <w:r w:rsidR="006B5056">
          <w:rPr>
            <w:webHidden/>
          </w:rPr>
          <w:fldChar w:fldCharType="separate"/>
        </w:r>
        <w:r w:rsidR="006B5056">
          <w:rPr>
            <w:webHidden/>
          </w:rPr>
          <w:t>5</w:t>
        </w:r>
        <w:r w:rsidR="006B5056">
          <w:rPr>
            <w:webHidden/>
          </w:rPr>
          <w:fldChar w:fldCharType="end"/>
        </w:r>
      </w:hyperlink>
    </w:p>
    <w:p w14:paraId="716BC08C" w14:textId="18EE9248" w:rsidR="006B5056" w:rsidRDefault="007556CA">
      <w:pPr>
        <w:pStyle w:val="TOC2"/>
        <w:rPr>
          <w:rFonts w:asciiTheme="minorHAnsi" w:eastAsiaTheme="minorEastAsia" w:hAnsiTheme="minorHAnsi" w:cstheme="minorBidi"/>
          <w:smallCaps w:val="0"/>
          <w:kern w:val="2"/>
          <w:sz w:val="22"/>
          <w:szCs w:val="22"/>
          <w:lang w:val="en-US"/>
          <w14:ligatures w14:val="standardContextual"/>
        </w:rPr>
      </w:pPr>
      <w:hyperlink w:anchor="_Toc154061634" w:history="1">
        <w:r w:rsidR="006B5056" w:rsidRPr="00286D04">
          <w:rPr>
            <w:rStyle w:val="Hyperlink"/>
          </w:rPr>
          <w:t>4.2</w:t>
        </w:r>
        <w:r w:rsidR="006B5056">
          <w:rPr>
            <w:rFonts w:asciiTheme="minorHAnsi" w:eastAsiaTheme="minorEastAsia" w:hAnsiTheme="minorHAnsi" w:cstheme="minorBidi"/>
            <w:smallCaps w:val="0"/>
            <w:kern w:val="2"/>
            <w:sz w:val="22"/>
            <w:szCs w:val="22"/>
            <w:lang w:val="en-US"/>
            <w14:ligatures w14:val="standardContextual"/>
          </w:rPr>
          <w:tab/>
        </w:r>
        <w:r w:rsidR="006B5056" w:rsidRPr="00286D04">
          <w:rPr>
            <w:rStyle w:val="Hyperlink"/>
          </w:rPr>
          <w:t>Codes and Standards</w:t>
        </w:r>
        <w:r w:rsidR="006B5056">
          <w:rPr>
            <w:webHidden/>
          </w:rPr>
          <w:tab/>
        </w:r>
        <w:r w:rsidR="006B5056">
          <w:rPr>
            <w:webHidden/>
          </w:rPr>
          <w:fldChar w:fldCharType="begin"/>
        </w:r>
        <w:r w:rsidR="006B5056">
          <w:rPr>
            <w:webHidden/>
          </w:rPr>
          <w:instrText xml:space="preserve"> PAGEREF _Toc154061634 \h </w:instrText>
        </w:r>
        <w:r w:rsidR="006B5056">
          <w:rPr>
            <w:webHidden/>
          </w:rPr>
        </w:r>
        <w:r w:rsidR="006B5056">
          <w:rPr>
            <w:webHidden/>
          </w:rPr>
          <w:fldChar w:fldCharType="separate"/>
        </w:r>
        <w:r w:rsidR="006B5056">
          <w:rPr>
            <w:webHidden/>
          </w:rPr>
          <w:t>5</w:t>
        </w:r>
        <w:r w:rsidR="006B5056">
          <w:rPr>
            <w:webHidden/>
          </w:rPr>
          <w:fldChar w:fldCharType="end"/>
        </w:r>
      </w:hyperlink>
    </w:p>
    <w:p w14:paraId="4DC6B571" w14:textId="5851C5A2" w:rsidR="006B5056" w:rsidRDefault="007556CA">
      <w:pPr>
        <w:pStyle w:val="TOC2"/>
        <w:rPr>
          <w:rFonts w:asciiTheme="minorHAnsi" w:eastAsiaTheme="minorEastAsia" w:hAnsiTheme="minorHAnsi" w:cstheme="minorBidi"/>
          <w:smallCaps w:val="0"/>
          <w:kern w:val="2"/>
          <w:sz w:val="22"/>
          <w:szCs w:val="22"/>
          <w:lang w:val="en-US"/>
          <w14:ligatures w14:val="standardContextual"/>
        </w:rPr>
      </w:pPr>
      <w:hyperlink w:anchor="_Toc154061635" w:history="1">
        <w:r w:rsidR="006B5056" w:rsidRPr="00286D04">
          <w:rPr>
            <w:rStyle w:val="Hyperlink"/>
          </w:rPr>
          <w:t>4.3</w:t>
        </w:r>
        <w:r w:rsidR="006B5056">
          <w:rPr>
            <w:rFonts w:asciiTheme="minorHAnsi" w:eastAsiaTheme="minorEastAsia" w:hAnsiTheme="minorHAnsi" w:cstheme="minorBidi"/>
            <w:smallCaps w:val="0"/>
            <w:kern w:val="2"/>
            <w:sz w:val="22"/>
            <w:szCs w:val="22"/>
            <w:lang w:val="en-US"/>
            <w14:ligatures w14:val="standardContextual"/>
          </w:rPr>
          <w:tab/>
        </w:r>
        <w:r w:rsidR="006B5056" w:rsidRPr="00286D04">
          <w:rPr>
            <w:rStyle w:val="Hyperlink"/>
          </w:rPr>
          <w:t>List of Drawings</w:t>
        </w:r>
        <w:r w:rsidR="006B5056">
          <w:rPr>
            <w:webHidden/>
          </w:rPr>
          <w:tab/>
        </w:r>
        <w:r w:rsidR="006B5056">
          <w:rPr>
            <w:webHidden/>
          </w:rPr>
          <w:fldChar w:fldCharType="begin"/>
        </w:r>
        <w:r w:rsidR="006B5056">
          <w:rPr>
            <w:webHidden/>
          </w:rPr>
          <w:instrText xml:space="preserve"> PAGEREF _Toc154061635 \h </w:instrText>
        </w:r>
        <w:r w:rsidR="006B5056">
          <w:rPr>
            <w:webHidden/>
          </w:rPr>
        </w:r>
        <w:r w:rsidR="006B5056">
          <w:rPr>
            <w:webHidden/>
          </w:rPr>
          <w:fldChar w:fldCharType="separate"/>
        </w:r>
        <w:r w:rsidR="006B5056">
          <w:rPr>
            <w:webHidden/>
          </w:rPr>
          <w:t>6</w:t>
        </w:r>
        <w:r w:rsidR="006B5056">
          <w:rPr>
            <w:webHidden/>
          </w:rPr>
          <w:fldChar w:fldCharType="end"/>
        </w:r>
      </w:hyperlink>
    </w:p>
    <w:p w14:paraId="5B2B902F" w14:textId="1390439F" w:rsidR="006B5056" w:rsidRDefault="007556CA">
      <w:pPr>
        <w:pStyle w:val="TOC1"/>
        <w:rPr>
          <w:rFonts w:asciiTheme="minorHAnsi" w:eastAsiaTheme="minorEastAsia" w:hAnsiTheme="minorHAnsi" w:cstheme="minorBidi"/>
          <w:b w:val="0"/>
          <w:bCs w:val="0"/>
          <w:caps w:val="0"/>
          <w:kern w:val="2"/>
          <w:sz w:val="22"/>
          <w:szCs w:val="22"/>
          <w:lang w:val="en-US"/>
          <w14:ligatures w14:val="standardContextual"/>
        </w:rPr>
      </w:pPr>
      <w:hyperlink w:anchor="_Toc154061636" w:history="1">
        <w:r w:rsidR="006B5056" w:rsidRPr="00286D04">
          <w:rPr>
            <w:rStyle w:val="Hyperlink"/>
          </w:rPr>
          <w:t>5</w:t>
        </w:r>
        <w:r w:rsidR="006B5056">
          <w:rPr>
            <w:rFonts w:asciiTheme="minorHAnsi" w:eastAsiaTheme="minorEastAsia" w:hAnsiTheme="minorHAnsi" w:cstheme="minorBidi"/>
            <w:b w:val="0"/>
            <w:bCs w:val="0"/>
            <w:caps w:val="0"/>
            <w:kern w:val="2"/>
            <w:sz w:val="22"/>
            <w:szCs w:val="22"/>
            <w:lang w:val="en-US"/>
            <w14:ligatures w14:val="standardContextual"/>
          </w:rPr>
          <w:tab/>
        </w:r>
        <w:r w:rsidR="006B5056" w:rsidRPr="00286D04">
          <w:rPr>
            <w:rStyle w:val="Hyperlink"/>
          </w:rPr>
          <w:t>Description</w:t>
        </w:r>
        <w:r w:rsidR="006B5056">
          <w:rPr>
            <w:webHidden/>
          </w:rPr>
          <w:tab/>
        </w:r>
        <w:r w:rsidR="006B5056">
          <w:rPr>
            <w:webHidden/>
          </w:rPr>
          <w:fldChar w:fldCharType="begin"/>
        </w:r>
        <w:r w:rsidR="006B5056">
          <w:rPr>
            <w:webHidden/>
          </w:rPr>
          <w:instrText xml:space="preserve"> PAGEREF _Toc154061636 \h </w:instrText>
        </w:r>
        <w:r w:rsidR="006B5056">
          <w:rPr>
            <w:webHidden/>
          </w:rPr>
        </w:r>
        <w:r w:rsidR="006B5056">
          <w:rPr>
            <w:webHidden/>
          </w:rPr>
          <w:fldChar w:fldCharType="separate"/>
        </w:r>
        <w:r w:rsidR="006B5056">
          <w:rPr>
            <w:webHidden/>
          </w:rPr>
          <w:t>6</w:t>
        </w:r>
        <w:r w:rsidR="006B5056">
          <w:rPr>
            <w:webHidden/>
          </w:rPr>
          <w:fldChar w:fldCharType="end"/>
        </w:r>
      </w:hyperlink>
    </w:p>
    <w:p w14:paraId="314736A3" w14:textId="26FDCB90" w:rsidR="006B5056" w:rsidRDefault="007556CA">
      <w:pPr>
        <w:pStyle w:val="TOC2"/>
        <w:rPr>
          <w:rFonts w:asciiTheme="minorHAnsi" w:eastAsiaTheme="minorEastAsia" w:hAnsiTheme="minorHAnsi" w:cstheme="minorBidi"/>
          <w:smallCaps w:val="0"/>
          <w:kern w:val="2"/>
          <w:sz w:val="22"/>
          <w:szCs w:val="22"/>
          <w:lang w:val="en-US"/>
          <w14:ligatures w14:val="standardContextual"/>
        </w:rPr>
      </w:pPr>
      <w:hyperlink w:anchor="_Toc154061637" w:history="1">
        <w:r w:rsidR="006B5056" w:rsidRPr="00286D04">
          <w:rPr>
            <w:rStyle w:val="Hyperlink"/>
          </w:rPr>
          <w:t>5.1</w:t>
        </w:r>
        <w:r w:rsidR="006B5056">
          <w:rPr>
            <w:rFonts w:asciiTheme="minorHAnsi" w:eastAsiaTheme="minorEastAsia" w:hAnsiTheme="minorHAnsi" w:cstheme="minorBidi"/>
            <w:smallCaps w:val="0"/>
            <w:kern w:val="2"/>
            <w:sz w:val="22"/>
            <w:szCs w:val="22"/>
            <w:lang w:val="en-US"/>
            <w14:ligatures w14:val="standardContextual"/>
          </w:rPr>
          <w:tab/>
        </w:r>
        <w:r w:rsidR="006B5056" w:rsidRPr="00286D04">
          <w:rPr>
            <w:rStyle w:val="Hyperlink"/>
          </w:rPr>
          <w:t>Responsibilities and licensing</w:t>
        </w:r>
        <w:r w:rsidR="006B5056">
          <w:rPr>
            <w:webHidden/>
          </w:rPr>
          <w:tab/>
        </w:r>
        <w:r w:rsidR="006B5056">
          <w:rPr>
            <w:webHidden/>
          </w:rPr>
          <w:fldChar w:fldCharType="begin"/>
        </w:r>
        <w:r w:rsidR="006B5056">
          <w:rPr>
            <w:webHidden/>
          </w:rPr>
          <w:instrText xml:space="preserve"> PAGEREF _Toc154061637 \h </w:instrText>
        </w:r>
        <w:r w:rsidR="006B5056">
          <w:rPr>
            <w:webHidden/>
          </w:rPr>
        </w:r>
        <w:r w:rsidR="006B5056">
          <w:rPr>
            <w:webHidden/>
          </w:rPr>
          <w:fldChar w:fldCharType="separate"/>
        </w:r>
        <w:r w:rsidR="006B5056">
          <w:rPr>
            <w:webHidden/>
          </w:rPr>
          <w:t>9</w:t>
        </w:r>
        <w:r w:rsidR="006B5056">
          <w:rPr>
            <w:webHidden/>
          </w:rPr>
          <w:fldChar w:fldCharType="end"/>
        </w:r>
      </w:hyperlink>
    </w:p>
    <w:p w14:paraId="1407E3B5" w14:textId="1F89ED6B" w:rsidR="006B5056" w:rsidRDefault="007556CA">
      <w:pPr>
        <w:pStyle w:val="TOC2"/>
        <w:rPr>
          <w:rFonts w:asciiTheme="minorHAnsi" w:eastAsiaTheme="minorEastAsia" w:hAnsiTheme="minorHAnsi" w:cstheme="minorBidi"/>
          <w:smallCaps w:val="0"/>
          <w:kern w:val="2"/>
          <w:sz w:val="22"/>
          <w:szCs w:val="22"/>
          <w:lang w:val="en-US"/>
          <w14:ligatures w14:val="standardContextual"/>
        </w:rPr>
      </w:pPr>
      <w:hyperlink w:anchor="_Toc154061638" w:history="1">
        <w:r w:rsidR="006B5056" w:rsidRPr="00286D04">
          <w:rPr>
            <w:rStyle w:val="Hyperlink"/>
          </w:rPr>
          <w:t>5.2</w:t>
        </w:r>
        <w:r w:rsidR="006B5056">
          <w:rPr>
            <w:rFonts w:asciiTheme="minorHAnsi" w:eastAsiaTheme="minorEastAsia" w:hAnsiTheme="minorHAnsi" w:cstheme="minorBidi"/>
            <w:smallCaps w:val="0"/>
            <w:kern w:val="2"/>
            <w:sz w:val="22"/>
            <w:szCs w:val="22"/>
            <w:lang w:val="en-US"/>
            <w14:ligatures w14:val="standardContextual"/>
          </w:rPr>
          <w:tab/>
        </w:r>
        <w:r w:rsidR="006B5056" w:rsidRPr="00286D04">
          <w:rPr>
            <w:rStyle w:val="Hyperlink"/>
          </w:rPr>
          <w:t>GPP structures classification</w:t>
        </w:r>
        <w:r w:rsidR="006B5056">
          <w:rPr>
            <w:webHidden/>
          </w:rPr>
          <w:tab/>
        </w:r>
        <w:r w:rsidR="006B5056">
          <w:rPr>
            <w:webHidden/>
          </w:rPr>
          <w:fldChar w:fldCharType="begin"/>
        </w:r>
        <w:r w:rsidR="006B5056">
          <w:rPr>
            <w:webHidden/>
          </w:rPr>
          <w:instrText xml:space="preserve"> PAGEREF _Toc154061638 \h </w:instrText>
        </w:r>
        <w:r w:rsidR="006B5056">
          <w:rPr>
            <w:webHidden/>
          </w:rPr>
        </w:r>
        <w:r w:rsidR="006B5056">
          <w:rPr>
            <w:webHidden/>
          </w:rPr>
          <w:fldChar w:fldCharType="separate"/>
        </w:r>
        <w:r w:rsidR="006B5056">
          <w:rPr>
            <w:webHidden/>
          </w:rPr>
          <w:t>10</w:t>
        </w:r>
        <w:r w:rsidR="006B5056">
          <w:rPr>
            <w:webHidden/>
          </w:rPr>
          <w:fldChar w:fldCharType="end"/>
        </w:r>
      </w:hyperlink>
    </w:p>
    <w:p w14:paraId="0DB75E17" w14:textId="0EBF52B9" w:rsidR="006B5056" w:rsidRDefault="007556CA">
      <w:pPr>
        <w:pStyle w:val="TOC1"/>
        <w:rPr>
          <w:rFonts w:asciiTheme="minorHAnsi" w:eastAsiaTheme="minorEastAsia" w:hAnsiTheme="minorHAnsi" w:cstheme="minorBidi"/>
          <w:b w:val="0"/>
          <w:bCs w:val="0"/>
          <w:caps w:val="0"/>
          <w:kern w:val="2"/>
          <w:sz w:val="22"/>
          <w:szCs w:val="22"/>
          <w:lang w:val="en-US"/>
          <w14:ligatures w14:val="standardContextual"/>
        </w:rPr>
      </w:pPr>
      <w:hyperlink w:anchor="_Toc154061639" w:history="1">
        <w:r w:rsidR="006B5056" w:rsidRPr="00286D04">
          <w:rPr>
            <w:rStyle w:val="Hyperlink"/>
          </w:rPr>
          <w:t>6</w:t>
        </w:r>
        <w:r w:rsidR="006B5056">
          <w:rPr>
            <w:rFonts w:asciiTheme="minorHAnsi" w:eastAsiaTheme="minorEastAsia" w:hAnsiTheme="minorHAnsi" w:cstheme="minorBidi"/>
            <w:b w:val="0"/>
            <w:bCs w:val="0"/>
            <w:caps w:val="0"/>
            <w:kern w:val="2"/>
            <w:sz w:val="22"/>
            <w:szCs w:val="22"/>
            <w:lang w:val="en-US"/>
            <w14:ligatures w14:val="standardContextual"/>
          </w:rPr>
          <w:tab/>
        </w:r>
        <w:r w:rsidR="006B5056" w:rsidRPr="00286D04">
          <w:rPr>
            <w:rStyle w:val="Hyperlink"/>
          </w:rPr>
          <w:t>Scope of work</w:t>
        </w:r>
        <w:r w:rsidR="006B5056">
          <w:rPr>
            <w:webHidden/>
          </w:rPr>
          <w:tab/>
        </w:r>
        <w:r w:rsidR="006B5056">
          <w:rPr>
            <w:webHidden/>
          </w:rPr>
          <w:fldChar w:fldCharType="begin"/>
        </w:r>
        <w:r w:rsidR="006B5056">
          <w:rPr>
            <w:webHidden/>
          </w:rPr>
          <w:instrText xml:space="preserve"> PAGEREF _Toc154061639 \h </w:instrText>
        </w:r>
        <w:r w:rsidR="006B5056">
          <w:rPr>
            <w:webHidden/>
          </w:rPr>
        </w:r>
        <w:r w:rsidR="006B5056">
          <w:rPr>
            <w:webHidden/>
          </w:rPr>
          <w:fldChar w:fldCharType="separate"/>
        </w:r>
        <w:r w:rsidR="006B5056">
          <w:rPr>
            <w:webHidden/>
          </w:rPr>
          <w:t>11</w:t>
        </w:r>
        <w:r w:rsidR="006B5056">
          <w:rPr>
            <w:webHidden/>
          </w:rPr>
          <w:fldChar w:fldCharType="end"/>
        </w:r>
      </w:hyperlink>
    </w:p>
    <w:p w14:paraId="4EA148D5" w14:textId="5D9D2015" w:rsidR="006B5056" w:rsidRDefault="007556CA">
      <w:pPr>
        <w:pStyle w:val="TOC2"/>
        <w:rPr>
          <w:rFonts w:asciiTheme="minorHAnsi" w:eastAsiaTheme="minorEastAsia" w:hAnsiTheme="minorHAnsi" w:cstheme="minorBidi"/>
          <w:smallCaps w:val="0"/>
          <w:kern w:val="2"/>
          <w:sz w:val="22"/>
          <w:szCs w:val="22"/>
          <w:lang w:val="en-US"/>
          <w14:ligatures w14:val="standardContextual"/>
        </w:rPr>
      </w:pPr>
      <w:hyperlink w:anchor="_Toc154061640" w:history="1">
        <w:r w:rsidR="006B5056" w:rsidRPr="00286D04">
          <w:rPr>
            <w:rStyle w:val="Hyperlink"/>
          </w:rPr>
          <w:t>6.1</w:t>
        </w:r>
        <w:r w:rsidR="006B5056">
          <w:rPr>
            <w:rFonts w:asciiTheme="minorHAnsi" w:eastAsiaTheme="minorEastAsia" w:hAnsiTheme="minorHAnsi" w:cstheme="minorBidi"/>
            <w:smallCaps w:val="0"/>
            <w:kern w:val="2"/>
            <w:sz w:val="22"/>
            <w:szCs w:val="22"/>
            <w:lang w:val="en-US"/>
            <w14:ligatures w14:val="standardContextual"/>
          </w:rPr>
          <w:tab/>
        </w:r>
        <w:r w:rsidR="006B5056" w:rsidRPr="00286D04">
          <w:rPr>
            <w:rStyle w:val="Hyperlink"/>
          </w:rPr>
          <w:t>Items and Activities Included in the scope of work</w:t>
        </w:r>
        <w:r w:rsidR="006B5056">
          <w:rPr>
            <w:webHidden/>
          </w:rPr>
          <w:tab/>
        </w:r>
        <w:r w:rsidR="006B5056">
          <w:rPr>
            <w:webHidden/>
          </w:rPr>
          <w:fldChar w:fldCharType="begin"/>
        </w:r>
        <w:r w:rsidR="006B5056">
          <w:rPr>
            <w:webHidden/>
          </w:rPr>
          <w:instrText xml:space="preserve"> PAGEREF _Toc154061640 \h </w:instrText>
        </w:r>
        <w:r w:rsidR="006B5056">
          <w:rPr>
            <w:webHidden/>
          </w:rPr>
        </w:r>
        <w:r w:rsidR="006B5056">
          <w:rPr>
            <w:webHidden/>
          </w:rPr>
          <w:fldChar w:fldCharType="separate"/>
        </w:r>
        <w:r w:rsidR="006B5056">
          <w:rPr>
            <w:webHidden/>
          </w:rPr>
          <w:t>11</w:t>
        </w:r>
        <w:r w:rsidR="006B5056">
          <w:rPr>
            <w:webHidden/>
          </w:rPr>
          <w:fldChar w:fldCharType="end"/>
        </w:r>
      </w:hyperlink>
    </w:p>
    <w:p w14:paraId="1C74013A" w14:textId="7F81E12F" w:rsidR="006B5056" w:rsidRDefault="007556CA">
      <w:pPr>
        <w:pStyle w:val="TOC2"/>
        <w:rPr>
          <w:rFonts w:asciiTheme="minorHAnsi" w:eastAsiaTheme="minorEastAsia" w:hAnsiTheme="minorHAnsi" w:cstheme="minorBidi"/>
          <w:smallCaps w:val="0"/>
          <w:kern w:val="2"/>
          <w:sz w:val="22"/>
          <w:szCs w:val="22"/>
          <w:lang w:val="en-US"/>
          <w14:ligatures w14:val="standardContextual"/>
        </w:rPr>
      </w:pPr>
      <w:hyperlink w:anchor="_Toc154061641" w:history="1">
        <w:r w:rsidR="006B5056" w:rsidRPr="00286D04">
          <w:rPr>
            <w:rStyle w:val="Hyperlink"/>
          </w:rPr>
          <w:t>6.2</w:t>
        </w:r>
        <w:r w:rsidR="006B5056">
          <w:rPr>
            <w:rFonts w:asciiTheme="minorHAnsi" w:eastAsiaTheme="minorEastAsia" w:hAnsiTheme="minorHAnsi" w:cstheme="minorBidi"/>
            <w:smallCaps w:val="0"/>
            <w:kern w:val="2"/>
            <w:sz w:val="22"/>
            <w:szCs w:val="22"/>
            <w:lang w:val="en-US"/>
            <w14:ligatures w14:val="standardContextual"/>
          </w:rPr>
          <w:tab/>
        </w:r>
        <w:r w:rsidR="006B5056" w:rsidRPr="00286D04">
          <w:rPr>
            <w:rStyle w:val="Hyperlink"/>
          </w:rPr>
          <w:t>Documentation to be supplied during the execution of the contract.</w:t>
        </w:r>
        <w:r w:rsidR="006B5056">
          <w:rPr>
            <w:webHidden/>
          </w:rPr>
          <w:tab/>
        </w:r>
        <w:r w:rsidR="006B5056">
          <w:rPr>
            <w:webHidden/>
          </w:rPr>
          <w:fldChar w:fldCharType="begin"/>
        </w:r>
        <w:r w:rsidR="006B5056">
          <w:rPr>
            <w:webHidden/>
          </w:rPr>
          <w:instrText xml:space="preserve"> PAGEREF _Toc154061641 \h </w:instrText>
        </w:r>
        <w:r w:rsidR="006B5056">
          <w:rPr>
            <w:webHidden/>
          </w:rPr>
        </w:r>
        <w:r w:rsidR="006B5056">
          <w:rPr>
            <w:webHidden/>
          </w:rPr>
          <w:fldChar w:fldCharType="separate"/>
        </w:r>
        <w:r w:rsidR="006B5056">
          <w:rPr>
            <w:webHidden/>
          </w:rPr>
          <w:t>13</w:t>
        </w:r>
        <w:r w:rsidR="006B5056">
          <w:rPr>
            <w:webHidden/>
          </w:rPr>
          <w:fldChar w:fldCharType="end"/>
        </w:r>
      </w:hyperlink>
    </w:p>
    <w:p w14:paraId="295FCC7D" w14:textId="599EDCA6" w:rsidR="006B5056" w:rsidRDefault="007556CA">
      <w:pPr>
        <w:pStyle w:val="TOC1"/>
        <w:rPr>
          <w:rFonts w:asciiTheme="minorHAnsi" w:eastAsiaTheme="minorEastAsia" w:hAnsiTheme="minorHAnsi" w:cstheme="minorBidi"/>
          <w:b w:val="0"/>
          <w:bCs w:val="0"/>
          <w:caps w:val="0"/>
          <w:kern w:val="2"/>
          <w:sz w:val="22"/>
          <w:szCs w:val="22"/>
          <w:lang w:val="en-US"/>
          <w14:ligatures w14:val="standardContextual"/>
        </w:rPr>
      </w:pPr>
      <w:hyperlink w:anchor="_Toc154061642" w:history="1">
        <w:r w:rsidR="006B5056" w:rsidRPr="00286D04">
          <w:rPr>
            <w:rStyle w:val="Hyperlink"/>
          </w:rPr>
          <w:t>7</w:t>
        </w:r>
        <w:r w:rsidR="006B5056">
          <w:rPr>
            <w:rFonts w:asciiTheme="minorHAnsi" w:eastAsiaTheme="minorEastAsia" w:hAnsiTheme="minorHAnsi" w:cstheme="minorBidi"/>
            <w:b w:val="0"/>
            <w:bCs w:val="0"/>
            <w:caps w:val="0"/>
            <w:kern w:val="2"/>
            <w:sz w:val="22"/>
            <w:szCs w:val="22"/>
            <w:lang w:val="en-US"/>
            <w14:ligatures w14:val="standardContextual"/>
          </w:rPr>
          <w:tab/>
        </w:r>
        <w:r w:rsidR="006B5056" w:rsidRPr="00286D04">
          <w:rPr>
            <w:rStyle w:val="Hyperlink"/>
          </w:rPr>
          <w:t>Technical Requirements</w:t>
        </w:r>
        <w:r w:rsidR="006B5056">
          <w:rPr>
            <w:webHidden/>
          </w:rPr>
          <w:tab/>
        </w:r>
        <w:r w:rsidR="006B5056">
          <w:rPr>
            <w:webHidden/>
          </w:rPr>
          <w:fldChar w:fldCharType="begin"/>
        </w:r>
        <w:r w:rsidR="006B5056">
          <w:rPr>
            <w:webHidden/>
          </w:rPr>
          <w:instrText xml:space="preserve"> PAGEREF _Toc154061642 \h </w:instrText>
        </w:r>
        <w:r w:rsidR="006B5056">
          <w:rPr>
            <w:webHidden/>
          </w:rPr>
        </w:r>
        <w:r w:rsidR="006B5056">
          <w:rPr>
            <w:webHidden/>
          </w:rPr>
          <w:fldChar w:fldCharType="separate"/>
        </w:r>
        <w:r w:rsidR="006B5056">
          <w:rPr>
            <w:webHidden/>
          </w:rPr>
          <w:t>14</w:t>
        </w:r>
        <w:r w:rsidR="006B5056">
          <w:rPr>
            <w:webHidden/>
          </w:rPr>
          <w:fldChar w:fldCharType="end"/>
        </w:r>
      </w:hyperlink>
    </w:p>
    <w:p w14:paraId="5B3496A6" w14:textId="081F8668" w:rsidR="006B5056" w:rsidRDefault="007556CA">
      <w:pPr>
        <w:pStyle w:val="TOC2"/>
        <w:rPr>
          <w:rFonts w:asciiTheme="minorHAnsi" w:eastAsiaTheme="minorEastAsia" w:hAnsiTheme="minorHAnsi" w:cstheme="minorBidi"/>
          <w:smallCaps w:val="0"/>
          <w:kern w:val="2"/>
          <w:sz w:val="22"/>
          <w:szCs w:val="22"/>
          <w:lang w:val="en-US"/>
          <w14:ligatures w14:val="standardContextual"/>
        </w:rPr>
      </w:pPr>
      <w:hyperlink w:anchor="_Toc154061643" w:history="1">
        <w:r w:rsidR="006B5056" w:rsidRPr="00286D04">
          <w:rPr>
            <w:rStyle w:val="Hyperlink"/>
          </w:rPr>
          <w:t>7.1</w:t>
        </w:r>
        <w:r w:rsidR="006B5056">
          <w:rPr>
            <w:rFonts w:asciiTheme="minorHAnsi" w:eastAsiaTheme="minorEastAsia" w:hAnsiTheme="minorHAnsi" w:cstheme="minorBidi"/>
            <w:smallCaps w:val="0"/>
            <w:kern w:val="2"/>
            <w:sz w:val="22"/>
            <w:szCs w:val="22"/>
            <w:lang w:val="en-US"/>
            <w14:ligatures w14:val="standardContextual"/>
          </w:rPr>
          <w:tab/>
        </w:r>
        <w:r w:rsidR="006B5056" w:rsidRPr="00286D04">
          <w:rPr>
            <w:rStyle w:val="Hyperlink"/>
          </w:rPr>
          <w:t>Manufacturing Design Requirements</w:t>
        </w:r>
        <w:r w:rsidR="006B5056">
          <w:rPr>
            <w:webHidden/>
          </w:rPr>
          <w:tab/>
        </w:r>
        <w:r w:rsidR="006B5056">
          <w:rPr>
            <w:webHidden/>
          </w:rPr>
          <w:fldChar w:fldCharType="begin"/>
        </w:r>
        <w:r w:rsidR="006B5056">
          <w:rPr>
            <w:webHidden/>
          </w:rPr>
          <w:instrText xml:space="preserve"> PAGEREF _Toc154061643 \h </w:instrText>
        </w:r>
        <w:r w:rsidR="006B5056">
          <w:rPr>
            <w:webHidden/>
          </w:rPr>
        </w:r>
        <w:r w:rsidR="006B5056">
          <w:rPr>
            <w:webHidden/>
          </w:rPr>
          <w:fldChar w:fldCharType="separate"/>
        </w:r>
        <w:r w:rsidR="006B5056">
          <w:rPr>
            <w:webHidden/>
          </w:rPr>
          <w:t>14</w:t>
        </w:r>
        <w:r w:rsidR="006B5056">
          <w:rPr>
            <w:webHidden/>
          </w:rPr>
          <w:fldChar w:fldCharType="end"/>
        </w:r>
      </w:hyperlink>
    </w:p>
    <w:p w14:paraId="0B8443D6" w14:textId="7FAFC7FB" w:rsidR="006B5056" w:rsidRDefault="007556CA">
      <w:pPr>
        <w:pStyle w:val="TOC2"/>
        <w:rPr>
          <w:rFonts w:asciiTheme="minorHAnsi" w:eastAsiaTheme="minorEastAsia" w:hAnsiTheme="minorHAnsi" w:cstheme="minorBidi"/>
          <w:smallCaps w:val="0"/>
          <w:kern w:val="2"/>
          <w:sz w:val="22"/>
          <w:szCs w:val="22"/>
          <w:lang w:val="en-US"/>
          <w14:ligatures w14:val="standardContextual"/>
        </w:rPr>
      </w:pPr>
      <w:hyperlink w:anchor="_Toc154061644" w:history="1">
        <w:r w:rsidR="006B5056" w:rsidRPr="00286D04">
          <w:rPr>
            <w:rStyle w:val="Hyperlink"/>
          </w:rPr>
          <w:t>7.2</w:t>
        </w:r>
        <w:r w:rsidR="006B5056">
          <w:rPr>
            <w:rFonts w:asciiTheme="minorHAnsi" w:eastAsiaTheme="minorEastAsia" w:hAnsiTheme="minorHAnsi" w:cstheme="minorBidi"/>
            <w:smallCaps w:val="0"/>
            <w:kern w:val="2"/>
            <w:sz w:val="22"/>
            <w:szCs w:val="22"/>
            <w:lang w:val="en-US"/>
            <w14:ligatures w14:val="standardContextual"/>
          </w:rPr>
          <w:tab/>
        </w:r>
        <w:r w:rsidR="006B5056" w:rsidRPr="00286D04">
          <w:rPr>
            <w:rStyle w:val="Hyperlink"/>
          </w:rPr>
          <w:t>Material Requirements</w:t>
        </w:r>
        <w:r w:rsidR="006B5056">
          <w:rPr>
            <w:webHidden/>
          </w:rPr>
          <w:tab/>
        </w:r>
        <w:r w:rsidR="006B5056">
          <w:rPr>
            <w:webHidden/>
          </w:rPr>
          <w:fldChar w:fldCharType="begin"/>
        </w:r>
        <w:r w:rsidR="006B5056">
          <w:rPr>
            <w:webHidden/>
          </w:rPr>
          <w:instrText xml:space="preserve"> PAGEREF _Toc154061644 \h </w:instrText>
        </w:r>
        <w:r w:rsidR="006B5056">
          <w:rPr>
            <w:webHidden/>
          </w:rPr>
        </w:r>
        <w:r w:rsidR="006B5056">
          <w:rPr>
            <w:webHidden/>
          </w:rPr>
          <w:fldChar w:fldCharType="separate"/>
        </w:r>
        <w:r w:rsidR="006B5056">
          <w:rPr>
            <w:webHidden/>
          </w:rPr>
          <w:t>15</w:t>
        </w:r>
        <w:r w:rsidR="006B5056">
          <w:rPr>
            <w:webHidden/>
          </w:rPr>
          <w:fldChar w:fldCharType="end"/>
        </w:r>
      </w:hyperlink>
    </w:p>
    <w:p w14:paraId="6C2B20F0" w14:textId="2BA643EB" w:rsidR="006B5056" w:rsidRDefault="007556CA">
      <w:pPr>
        <w:pStyle w:val="TOC3"/>
        <w:rPr>
          <w:rFonts w:asciiTheme="minorHAnsi" w:eastAsiaTheme="minorEastAsia" w:hAnsiTheme="minorHAnsi" w:cstheme="minorBidi"/>
          <w:i w:val="0"/>
          <w:iCs w:val="0"/>
          <w:kern w:val="2"/>
          <w:sz w:val="22"/>
          <w:szCs w:val="22"/>
          <w:lang w:val="en-US"/>
          <w14:ligatures w14:val="standardContextual"/>
        </w:rPr>
      </w:pPr>
      <w:hyperlink w:anchor="_Toc154061645" w:history="1">
        <w:r w:rsidR="006B5056" w:rsidRPr="00286D04">
          <w:rPr>
            <w:rStyle w:val="Hyperlink"/>
          </w:rPr>
          <w:t>7.2.1</w:t>
        </w:r>
        <w:r w:rsidR="006B5056">
          <w:rPr>
            <w:rFonts w:asciiTheme="minorHAnsi" w:eastAsiaTheme="minorEastAsia" w:hAnsiTheme="minorHAnsi" w:cstheme="minorBidi"/>
            <w:i w:val="0"/>
            <w:iCs w:val="0"/>
            <w:kern w:val="2"/>
            <w:sz w:val="22"/>
            <w:szCs w:val="22"/>
            <w:lang w:val="en-US"/>
            <w14:ligatures w14:val="standardContextual"/>
          </w:rPr>
          <w:tab/>
        </w:r>
        <w:r w:rsidR="006B5056" w:rsidRPr="00286D04">
          <w:rPr>
            <w:rStyle w:val="Hyperlink"/>
          </w:rPr>
          <w:t>Material Procurement</w:t>
        </w:r>
        <w:r w:rsidR="006B5056">
          <w:rPr>
            <w:webHidden/>
          </w:rPr>
          <w:tab/>
        </w:r>
        <w:r w:rsidR="006B5056">
          <w:rPr>
            <w:webHidden/>
          </w:rPr>
          <w:fldChar w:fldCharType="begin"/>
        </w:r>
        <w:r w:rsidR="006B5056">
          <w:rPr>
            <w:webHidden/>
          </w:rPr>
          <w:instrText xml:space="preserve"> PAGEREF _Toc154061645 \h </w:instrText>
        </w:r>
        <w:r w:rsidR="006B5056">
          <w:rPr>
            <w:webHidden/>
          </w:rPr>
        </w:r>
        <w:r w:rsidR="006B5056">
          <w:rPr>
            <w:webHidden/>
          </w:rPr>
          <w:fldChar w:fldCharType="separate"/>
        </w:r>
        <w:r w:rsidR="006B5056">
          <w:rPr>
            <w:webHidden/>
          </w:rPr>
          <w:t>15</w:t>
        </w:r>
        <w:r w:rsidR="006B5056">
          <w:rPr>
            <w:webHidden/>
          </w:rPr>
          <w:fldChar w:fldCharType="end"/>
        </w:r>
      </w:hyperlink>
    </w:p>
    <w:p w14:paraId="4D9B79DE" w14:textId="19D34893" w:rsidR="006B5056" w:rsidRDefault="007556CA">
      <w:pPr>
        <w:pStyle w:val="TOC2"/>
        <w:rPr>
          <w:rFonts w:asciiTheme="minorHAnsi" w:eastAsiaTheme="minorEastAsia" w:hAnsiTheme="minorHAnsi" w:cstheme="minorBidi"/>
          <w:smallCaps w:val="0"/>
          <w:kern w:val="2"/>
          <w:sz w:val="22"/>
          <w:szCs w:val="22"/>
          <w:lang w:val="en-US"/>
          <w14:ligatures w14:val="standardContextual"/>
        </w:rPr>
      </w:pPr>
      <w:hyperlink w:anchor="_Toc154061646" w:history="1">
        <w:r w:rsidR="006B5056" w:rsidRPr="00286D04">
          <w:rPr>
            <w:rStyle w:val="Hyperlink"/>
          </w:rPr>
          <w:t>7.3</w:t>
        </w:r>
        <w:r w:rsidR="006B5056">
          <w:rPr>
            <w:rFonts w:asciiTheme="minorHAnsi" w:eastAsiaTheme="minorEastAsia" w:hAnsiTheme="minorHAnsi" w:cstheme="minorBidi"/>
            <w:smallCaps w:val="0"/>
            <w:kern w:val="2"/>
            <w:sz w:val="22"/>
            <w:szCs w:val="22"/>
            <w:lang w:val="en-US"/>
            <w14:ligatures w14:val="standardContextual"/>
          </w:rPr>
          <w:tab/>
        </w:r>
        <w:r w:rsidR="006B5056" w:rsidRPr="00286D04">
          <w:rPr>
            <w:rStyle w:val="Hyperlink"/>
          </w:rPr>
          <w:t>CAD activities and engineering drawings</w:t>
        </w:r>
        <w:r w:rsidR="006B5056">
          <w:rPr>
            <w:webHidden/>
          </w:rPr>
          <w:tab/>
        </w:r>
        <w:r w:rsidR="006B5056">
          <w:rPr>
            <w:webHidden/>
          </w:rPr>
          <w:fldChar w:fldCharType="begin"/>
        </w:r>
        <w:r w:rsidR="006B5056">
          <w:rPr>
            <w:webHidden/>
          </w:rPr>
          <w:instrText xml:space="preserve"> PAGEREF _Toc154061646 \h </w:instrText>
        </w:r>
        <w:r w:rsidR="006B5056">
          <w:rPr>
            <w:webHidden/>
          </w:rPr>
        </w:r>
        <w:r w:rsidR="006B5056">
          <w:rPr>
            <w:webHidden/>
          </w:rPr>
          <w:fldChar w:fldCharType="separate"/>
        </w:r>
        <w:r w:rsidR="006B5056">
          <w:rPr>
            <w:webHidden/>
          </w:rPr>
          <w:t>15</w:t>
        </w:r>
        <w:r w:rsidR="006B5056">
          <w:rPr>
            <w:webHidden/>
          </w:rPr>
          <w:fldChar w:fldCharType="end"/>
        </w:r>
      </w:hyperlink>
    </w:p>
    <w:p w14:paraId="609F1C07" w14:textId="079291B9" w:rsidR="006B5056" w:rsidRDefault="007556CA">
      <w:pPr>
        <w:pStyle w:val="TOC2"/>
        <w:rPr>
          <w:rFonts w:asciiTheme="minorHAnsi" w:eastAsiaTheme="minorEastAsia" w:hAnsiTheme="minorHAnsi" w:cstheme="minorBidi"/>
          <w:smallCaps w:val="0"/>
          <w:kern w:val="2"/>
          <w:sz w:val="22"/>
          <w:szCs w:val="22"/>
          <w:lang w:val="en-US"/>
          <w14:ligatures w14:val="standardContextual"/>
        </w:rPr>
      </w:pPr>
      <w:hyperlink w:anchor="_Toc154061647" w:history="1">
        <w:r w:rsidR="006B5056" w:rsidRPr="00286D04">
          <w:rPr>
            <w:rStyle w:val="Hyperlink"/>
          </w:rPr>
          <w:t>7.4</w:t>
        </w:r>
        <w:r w:rsidR="006B5056">
          <w:rPr>
            <w:rFonts w:asciiTheme="minorHAnsi" w:eastAsiaTheme="minorEastAsia" w:hAnsiTheme="minorHAnsi" w:cstheme="minorBidi"/>
            <w:smallCaps w:val="0"/>
            <w:kern w:val="2"/>
            <w:sz w:val="22"/>
            <w:szCs w:val="22"/>
            <w:lang w:val="en-US"/>
            <w14:ligatures w14:val="standardContextual"/>
          </w:rPr>
          <w:tab/>
        </w:r>
        <w:r w:rsidR="006B5056" w:rsidRPr="00286D04">
          <w:rPr>
            <w:rStyle w:val="Hyperlink"/>
          </w:rPr>
          <w:t>Engineering analysis</w:t>
        </w:r>
        <w:r w:rsidR="006B5056">
          <w:rPr>
            <w:webHidden/>
          </w:rPr>
          <w:tab/>
        </w:r>
        <w:r w:rsidR="006B5056">
          <w:rPr>
            <w:webHidden/>
          </w:rPr>
          <w:fldChar w:fldCharType="begin"/>
        </w:r>
        <w:r w:rsidR="006B5056">
          <w:rPr>
            <w:webHidden/>
          </w:rPr>
          <w:instrText xml:space="preserve"> PAGEREF _Toc154061647 \h </w:instrText>
        </w:r>
        <w:r w:rsidR="006B5056">
          <w:rPr>
            <w:webHidden/>
          </w:rPr>
        </w:r>
        <w:r w:rsidR="006B5056">
          <w:rPr>
            <w:webHidden/>
          </w:rPr>
          <w:fldChar w:fldCharType="separate"/>
        </w:r>
        <w:r w:rsidR="006B5056">
          <w:rPr>
            <w:webHidden/>
          </w:rPr>
          <w:t>15</w:t>
        </w:r>
        <w:r w:rsidR="006B5056">
          <w:rPr>
            <w:webHidden/>
          </w:rPr>
          <w:fldChar w:fldCharType="end"/>
        </w:r>
      </w:hyperlink>
    </w:p>
    <w:p w14:paraId="53032557" w14:textId="1310A6CF" w:rsidR="006B5056" w:rsidRDefault="007556CA">
      <w:pPr>
        <w:pStyle w:val="TOC2"/>
        <w:rPr>
          <w:rFonts w:asciiTheme="minorHAnsi" w:eastAsiaTheme="minorEastAsia" w:hAnsiTheme="minorHAnsi" w:cstheme="minorBidi"/>
          <w:smallCaps w:val="0"/>
          <w:kern w:val="2"/>
          <w:sz w:val="22"/>
          <w:szCs w:val="22"/>
          <w:lang w:val="en-US"/>
          <w14:ligatures w14:val="standardContextual"/>
        </w:rPr>
      </w:pPr>
      <w:hyperlink w:anchor="_Toc154061648" w:history="1">
        <w:r w:rsidR="006B5056" w:rsidRPr="00286D04">
          <w:rPr>
            <w:rStyle w:val="Hyperlink"/>
          </w:rPr>
          <w:t>7.5</w:t>
        </w:r>
        <w:r w:rsidR="006B5056">
          <w:rPr>
            <w:rFonts w:asciiTheme="minorHAnsi" w:eastAsiaTheme="minorEastAsia" w:hAnsiTheme="minorHAnsi" w:cstheme="minorBidi"/>
            <w:smallCaps w:val="0"/>
            <w:kern w:val="2"/>
            <w:sz w:val="22"/>
            <w:szCs w:val="22"/>
            <w:lang w:val="en-US"/>
            <w14:ligatures w14:val="standardContextual"/>
          </w:rPr>
          <w:tab/>
        </w:r>
        <w:r w:rsidR="006B5056" w:rsidRPr="00286D04">
          <w:rPr>
            <w:rStyle w:val="Hyperlink"/>
          </w:rPr>
          <w:t>Manufacturing requirements</w:t>
        </w:r>
        <w:r w:rsidR="006B5056">
          <w:rPr>
            <w:webHidden/>
          </w:rPr>
          <w:tab/>
        </w:r>
        <w:r w:rsidR="006B5056">
          <w:rPr>
            <w:webHidden/>
          </w:rPr>
          <w:fldChar w:fldCharType="begin"/>
        </w:r>
        <w:r w:rsidR="006B5056">
          <w:rPr>
            <w:webHidden/>
          </w:rPr>
          <w:instrText xml:space="preserve"> PAGEREF _Toc154061648 \h </w:instrText>
        </w:r>
        <w:r w:rsidR="006B5056">
          <w:rPr>
            <w:webHidden/>
          </w:rPr>
        </w:r>
        <w:r w:rsidR="006B5056">
          <w:rPr>
            <w:webHidden/>
          </w:rPr>
          <w:fldChar w:fldCharType="separate"/>
        </w:r>
        <w:r w:rsidR="006B5056">
          <w:rPr>
            <w:webHidden/>
          </w:rPr>
          <w:t>16</w:t>
        </w:r>
        <w:r w:rsidR="006B5056">
          <w:rPr>
            <w:webHidden/>
          </w:rPr>
          <w:fldChar w:fldCharType="end"/>
        </w:r>
      </w:hyperlink>
    </w:p>
    <w:p w14:paraId="3ABC4A8E" w14:textId="1882DD51" w:rsidR="006B5056" w:rsidRDefault="007556CA">
      <w:pPr>
        <w:pStyle w:val="TOC3"/>
        <w:rPr>
          <w:rFonts w:asciiTheme="minorHAnsi" w:eastAsiaTheme="minorEastAsia" w:hAnsiTheme="minorHAnsi" w:cstheme="minorBidi"/>
          <w:i w:val="0"/>
          <w:iCs w:val="0"/>
          <w:kern w:val="2"/>
          <w:sz w:val="22"/>
          <w:szCs w:val="22"/>
          <w:lang w:val="en-US"/>
          <w14:ligatures w14:val="standardContextual"/>
        </w:rPr>
      </w:pPr>
      <w:hyperlink w:anchor="_Toc154061649" w:history="1">
        <w:r w:rsidR="006B5056" w:rsidRPr="00286D04">
          <w:rPr>
            <w:rStyle w:val="Hyperlink"/>
          </w:rPr>
          <w:t>7.5.1</w:t>
        </w:r>
        <w:r w:rsidR="006B5056">
          <w:rPr>
            <w:rFonts w:asciiTheme="minorHAnsi" w:eastAsiaTheme="minorEastAsia" w:hAnsiTheme="minorHAnsi" w:cstheme="minorBidi"/>
            <w:i w:val="0"/>
            <w:iCs w:val="0"/>
            <w:kern w:val="2"/>
            <w:sz w:val="22"/>
            <w:szCs w:val="22"/>
            <w:lang w:val="en-US"/>
            <w14:ligatures w14:val="standardContextual"/>
          </w:rPr>
          <w:tab/>
        </w:r>
        <w:r w:rsidR="006B5056" w:rsidRPr="00286D04">
          <w:rPr>
            <w:rStyle w:val="Hyperlink"/>
          </w:rPr>
          <w:t>Cleanliness and vacuum quality requirements</w:t>
        </w:r>
        <w:r w:rsidR="006B5056">
          <w:rPr>
            <w:webHidden/>
          </w:rPr>
          <w:tab/>
        </w:r>
        <w:r w:rsidR="006B5056">
          <w:rPr>
            <w:webHidden/>
          </w:rPr>
          <w:fldChar w:fldCharType="begin"/>
        </w:r>
        <w:r w:rsidR="006B5056">
          <w:rPr>
            <w:webHidden/>
          </w:rPr>
          <w:instrText xml:space="preserve"> PAGEREF _Toc154061649 \h </w:instrText>
        </w:r>
        <w:r w:rsidR="006B5056">
          <w:rPr>
            <w:webHidden/>
          </w:rPr>
        </w:r>
        <w:r w:rsidR="006B5056">
          <w:rPr>
            <w:webHidden/>
          </w:rPr>
          <w:fldChar w:fldCharType="separate"/>
        </w:r>
        <w:r w:rsidR="006B5056">
          <w:rPr>
            <w:webHidden/>
          </w:rPr>
          <w:t>16</w:t>
        </w:r>
        <w:r w:rsidR="006B5056">
          <w:rPr>
            <w:webHidden/>
          </w:rPr>
          <w:fldChar w:fldCharType="end"/>
        </w:r>
      </w:hyperlink>
    </w:p>
    <w:p w14:paraId="6484FC28" w14:textId="7E950D81" w:rsidR="006B5056" w:rsidRDefault="007556CA">
      <w:pPr>
        <w:pStyle w:val="TOC3"/>
        <w:rPr>
          <w:rFonts w:asciiTheme="minorHAnsi" w:eastAsiaTheme="minorEastAsia" w:hAnsiTheme="minorHAnsi" w:cstheme="minorBidi"/>
          <w:i w:val="0"/>
          <w:iCs w:val="0"/>
          <w:kern w:val="2"/>
          <w:sz w:val="22"/>
          <w:szCs w:val="22"/>
          <w:lang w:val="en-US"/>
          <w14:ligatures w14:val="standardContextual"/>
        </w:rPr>
      </w:pPr>
      <w:hyperlink w:anchor="_Toc154061650" w:history="1">
        <w:r w:rsidR="006B5056" w:rsidRPr="00286D04">
          <w:rPr>
            <w:rStyle w:val="Hyperlink"/>
          </w:rPr>
          <w:t>7.5.2</w:t>
        </w:r>
        <w:r w:rsidR="006B5056">
          <w:rPr>
            <w:rFonts w:asciiTheme="minorHAnsi" w:eastAsiaTheme="minorEastAsia" w:hAnsiTheme="minorHAnsi" w:cstheme="minorBidi"/>
            <w:i w:val="0"/>
            <w:iCs w:val="0"/>
            <w:kern w:val="2"/>
            <w:sz w:val="22"/>
            <w:szCs w:val="22"/>
            <w:lang w:val="en-US"/>
            <w14:ligatures w14:val="standardContextual"/>
          </w:rPr>
          <w:tab/>
        </w:r>
        <w:r w:rsidR="006B5056" w:rsidRPr="00286D04">
          <w:rPr>
            <w:rStyle w:val="Hyperlink"/>
            <w:lang w:eastAsia="en-GB"/>
          </w:rPr>
          <w:t xml:space="preserve">Surface finish </w:t>
        </w:r>
        <w:r w:rsidR="006B5056" w:rsidRPr="00286D04">
          <w:rPr>
            <w:rStyle w:val="Hyperlink"/>
          </w:rPr>
          <w:t>requirements</w:t>
        </w:r>
        <w:r w:rsidR="006B5056">
          <w:rPr>
            <w:webHidden/>
          </w:rPr>
          <w:tab/>
        </w:r>
        <w:r w:rsidR="006B5056">
          <w:rPr>
            <w:webHidden/>
          </w:rPr>
          <w:fldChar w:fldCharType="begin"/>
        </w:r>
        <w:r w:rsidR="006B5056">
          <w:rPr>
            <w:webHidden/>
          </w:rPr>
          <w:instrText xml:space="preserve"> PAGEREF _Toc154061650 \h </w:instrText>
        </w:r>
        <w:r w:rsidR="006B5056">
          <w:rPr>
            <w:webHidden/>
          </w:rPr>
        </w:r>
        <w:r w:rsidR="006B5056">
          <w:rPr>
            <w:webHidden/>
          </w:rPr>
          <w:fldChar w:fldCharType="separate"/>
        </w:r>
        <w:r w:rsidR="006B5056">
          <w:rPr>
            <w:webHidden/>
          </w:rPr>
          <w:t>18</w:t>
        </w:r>
        <w:r w:rsidR="006B5056">
          <w:rPr>
            <w:webHidden/>
          </w:rPr>
          <w:fldChar w:fldCharType="end"/>
        </w:r>
      </w:hyperlink>
    </w:p>
    <w:p w14:paraId="5CCA6AD0" w14:textId="6A3555E0" w:rsidR="006B5056" w:rsidRDefault="007556CA">
      <w:pPr>
        <w:pStyle w:val="TOC3"/>
        <w:rPr>
          <w:rFonts w:asciiTheme="minorHAnsi" w:eastAsiaTheme="minorEastAsia" w:hAnsiTheme="minorHAnsi" w:cstheme="minorBidi"/>
          <w:i w:val="0"/>
          <w:iCs w:val="0"/>
          <w:kern w:val="2"/>
          <w:sz w:val="22"/>
          <w:szCs w:val="22"/>
          <w:lang w:val="en-US"/>
          <w14:ligatures w14:val="standardContextual"/>
        </w:rPr>
      </w:pPr>
      <w:hyperlink w:anchor="_Toc154061651" w:history="1">
        <w:r w:rsidR="006B5056" w:rsidRPr="00286D04">
          <w:rPr>
            <w:rStyle w:val="Hyperlink"/>
          </w:rPr>
          <w:t>7.5.3</w:t>
        </w:r>
        <w:r w:rsidR="006B5056">
          <w:rPr>
            <w:rFonts w:asciiTheme="minorHAnsi" w:eastAsiaTheme="minorEastAsia" w:hAnsiTheme="minorHAnsi" w:cstheme="minorBidi"/>
            <w:i w:val="0"/>
            <w:iCs w:val="0"/>
            <w:kern w:val="2"/>
            <w:sz w:val="22"/>
            <w:szCs w:val="22"/>
            <w:lang w:val="en-US"/>
            <w14:ligatures w14:val="standardContextual"/>
          </w:rPr>
          <w:tab/>
        </w:r>
        <w:r w:rsidR="006B5056" w:rsidRPr="00286D04">
          <w:rPr>
            <w:rStyle w:val="Hyperlink"/>
          </w:rPr>
          <w:t>Welding requirements</w:t>
        </w:r>
        <w:r w:rsidR="006B5056">
          <w:rPr>
            <w:webHidden/>
          </w:rPr>
          <w:tab/>
        </w:r>
        <w:r w:rsidR="006B5056">
          <w:rPr>
            <w:webHidden/>
          </w:rPr>
          <w:fldChar w:fldCharType="begin"/>
        </w:r>
        <w:r w:rsidR="006B5056">
          <w:rPr>
            <w:webHidden/>
          </w:rPr>
          <w:instrText xml:space="preserve"> PAGEREF _Toc154061651 \h </w:instrText>
        </w:r>
        <w:r w:rsidR="006B5056">
          <w:rPr>
            <w:webHidden/>
          </w:rPr>
        </w:r>
        <w:r w:rsidR="006B5056">
          <w:rPr>
            <w:webHidden/>
          </w:rPr>
          <w:fldChar w:fldCharType="separate"/>
        </w:r>
        <w:r w:rsidR="006B5056">
          <w:rPr>
            <w:webHidden/>
          </w:rPr>
          <w:t>18</w:t>
        </w:r>
        <w:r w:rsidR="006B5056">
          <w:rPr>
            <w:webHidden/>
          </w:rPr>
          <w:fldChar w:fldCharType="end"/>
        </w:r>
      </w:hyperlink>
    </w:p>
    <w:p w14:paraId="5C70970F" w14:textId="3395EEAB" w:rsidR="006B5056" w:rsidRDefault="007556CA">
      <w:pPr>
        <w:pStyle w:val="TOC3"/>
        <w:rPr>
          <w:rFonts w:asciiTheme="minorHAnsi" w:eastAsiaTheme="minorEastAsia" w:hAnsiTheme="minorHAnsi" w:cstheme="minorBidi"/>
          <w:i w:val="0"/>
          <w:iCs w:val="0"/>
          <w:kern w:val="2"/>
          <w:sz w:val="22"/>
          <w:szCs w:val="22"/>
          <w:lang w:val="en-US"/>
          <w14:ligatures w14:val="standardContextual"/>
        </w:rPr>
      </w:pPr>
      <w:hyperlink w:anchor="_Toc154061652" w:history="1">
        <w:r w:rsidR="006B5056" w:rsidRPr="00286D04">
          <w:rPr>
            <w:rStyle w:val="Hyperlink"/>
          </w:rPr>
          <w:t>7.5.4</w:t>
        </w:r>
        <w:r w:rsidR="006B5056">
          <w:rPr>
            <w:rFonts w:asciiTheme="minorHAnsi" w:eastAsiaTheme="minorEastAsia" w:hAnsiTheme="minorHAnsi" w:cstheme="minorBidi"/>
            <w:i w:val="0"/>
            <w:iCs w:val="0"/>
            <w:kern w:val="2"/>
            <w:sz w:val="22"/>
            <w:szCs w:val="22"/>
            <w:lang w:val="en-US"/>
            <w14:ligatures w14:val="standardContextual"/>
          </w:rPr>
          <w:tab/>
        </w:r>
        <w:r w:rsidR="006B5056" w:rsidRPr="00286D04">
          <w:rPr>
            <w:rStyle w:val="Hyperlink"/>
          </w:rPr>
          <w:t>Requirements relative to machining operations other than gun-drilling</w:t>
        </w:r>
        <w:r w:rsidR="006B5056">
          <w:rPr>
            <w:webHidden/>
          </w:rPr>
          <w:tab/>
        </w:r>
        <w:r w:rsidR="006B5056">
          <w:rPr>
            <w:webHidden/>
          </w:rPr>
          <w:fldChar w:fldCharType="begin"/>
        </w:r>
        <w:r w:rsidR="006B5056">
          <w:rPr>
            <w:webHidden/>
          </w:rPr>
          <w:instrText xml:space="preserve"> PAGEREF _Toc154061652 \h </w:instrText>
        </w:r>
        <w:r w:rsidR="006B5056">
          <w:rPr>
            <w:webHidden/>
          </w:rPr>
        </w:r>
        <w:r w:rsidR="006B5056">
          <w:rPr>
            <w:webHidden/>
          </w:rPr>
          <w:fldChar w:fldCharType="separate"/>
        </w:r>
        <w:r w:rsidR="006B5056">
          <w:rPr>
            <w:webHidden/>
          </w:rPr>
          <w:t>29</w:t>
        </w:r>
        <w:r w:rsidR="006B5056">
          <w:rPr>
            <w:webHidden/>
          </w:rPr>
          <w:fldChar w:fldCharType="end"/>
        </w:r>
      </w:hyperlink>
    </w:p>
    <w:p w14:paraId="6660110F" w14:textId="23E703F1" w:rsidR="006B5056" w:rsidRDefault="007556CA">
      <w:pPr>
        <w:pStyle w:val="TOC3"/>
        <w:rPr>
          <w:rFonts w:asciiTheme="minorHAnsi" w:eastAsiaTheme="minorEastAsia" w:hAnsiTheme="minorHAnsi" w:cstheme="minorBidi"/>
          <w:i w:val="0"/>
          <w:iCs w:val="0"/>
          <w:kern w:val="2"/>
          <w:sz w:val="22"/>
          <w:szCs w:val="22"/>
          <w:lang w:val="en-US"/>
          <w14:ligatures w14:val="standardContextual"/>
        </w:rPr>
      </w:pPr>
      <w:hyperlink w:anchor="_Toc154061653" w:history="1">
        <w:r w:rsidR="006B5056" w:rsidRPr="00286D04">
          <w:rPr>
            <w:rStyle w:val="Hyperlink"/>
          </w:rPr>
          <w:t>7.5.5</w:t>
        </w:r>
        <w:r w:rsidR="006B5056">
          <w:rPr>
            <w:rFonts w:asciiTheme="minorHAnsi" w:eastAsiaTheme="minorEastAsia" w:hAnsiTheme="minorHAnsi" w:cstheme="minorBidi"/>
            <w:i w:val="0"/>
            <w:iCs w:val="0"/>
            <w:kern w:val="2"/>
            <w:sz w:val="22"/>
            <w:szCs w:val="22"/>
            <w:lang w:val="en-US"/>
            <w14:ligatures w14:val="standardContextual"/>
          </w:rPr>
          <w:tab/>
        </w:r>
        <w:r w:rsidR="006B5056" w:rsidRPr="00286D04">
          <w:rPr>
            <w:rStyle w:val="Hyperlink"/>
          </w:rPr>
          <w:t>Requirements related to special manufacturing processes like gun drilling.</w:t>
        </w:r>
        <w:r w:rsidR="006B5056">
          <w:rPr>
            <w:webHidden/>
          </w:rPr>
          <w:tab/>
        </w:r>
        <w:r w:rsidR="006B5056">
          <w:rPr>
            <w:webHidden/>
          </w:rPr>
          <w:fldChar w:fldCharType="begin"/>
        </w:r>
        <w:r w:rsidR="006B5056">
          <w:rPr>
            <w:webHidden/>
          </w:rPr>
          <w:instrText xml:space="preserve"> PAGEREF _Toc154061653 \h </w:instrText>
        </w:r>
        <w:r w:rsidR="006B5056">
          <w:rPr>
            <w:webHidden/>
          </w:rPr>
        </w:r>
        <w:r w:rsidR="006B5056">
          <w:rPr>
            <w:webHidden/>
          </w:rPr>
          <w:fldChar w:fldCharType="separate"/>
        </w:r>
        <w:r w:rsidR="006B5056">
          <w:rPr>
            <w:webHidden/>
          </w:rPr>
          <w:t>33</w:t>
        </w:r>
        <w:r w:rsidR="006B5056">
          <w:rPr>
            <w:webHidden/>
          </w:rPr>
          <w:fldChar w:fldCharType="end"/>
        </w:r>
      </w:hyperlink>
    </w:p>
    <w:p w14:paraId="0E7B5AE6" w14:textId="30A88D15" w:rsidR="006B5056" w:rsidRDefault="007556CA">
      <w:pPr>
        <w:pStyle w:val="TOC3"/>
        <w:rPr>
          <w:rFonts w:asciiTheme="minorHAnsi" w:eastAsiaTheme="minorEastAsia" w:hAnsiTheme="minorHAnsi" w:cstheme="minorBidi"/>
          <w:i w:val="0"/>
          <w:iCs w:val="0"/>
          <w:kern w:val="2"/>
          <w:sz w:val="22"/>
          <w:szCs w:val="22"/>
          <w:lang w:val="en-US"/>
          <w14:ligatures w14:val="standardContextual"/>
        </w:rPr>
      </w:pPr>
      <w:hyperlink w:anchor="_Toc154061654" w:history="1">
        <w:r w:rsidR="006B5056" w:rsidRPr="00286D04">
          <w:rPr>
            <w:rStyle w:val="Hyperlink"/>
          </w:rPr>
          <w:t>7.5.6</w:t>
        </w:r>
        <w:r w:rsidR="006B5056">
          <w:rPr>
            <w:rFonts w:asciiTheme="minorHAnsi" w:eastAsiaTheme="minorEastAsia" w:hAnsiTheme="minorHAnsi" w:cstheme="minorBidi"/>
            <w:i w:val="0"/>
            <w:iCs w:val="0"/>
            <w:kern w:val="2"/>
            <w:sz w:val="22"/>
            <w:szCs w:val="22"/>
            <w:lang w:val="en-US"/>
            <w14:ligatures w14:val="standardContextual"/>
          </w:rPr>
          <w:tab/>
        </w:r>
        <w:r w:rsidR="006B5056" w:rsidRPr="00286D04">
          <w:rPr>
            <w:rStyle w:val="Hyperlink"/>
          </w:rPr>
          <w:t>Metrology and tolerances</w:t>
        </w:r>
        <w:r w:rsidR="006B5056">
          <w:rPr>
            <w:webHidden/>
          </w:rPr>
          <w:tab/>
        </w:r>
        <w:r w:rsidR="006B5056">
          <w:rPr>
            <w:webHidden/>
          </w:rPr>
          <w:fldChar w:fldCharType="begin"/>
        </w:r>
        <w:r w:rsidR="006B5056">
          <w:rPr>
            <w:webHidden/>
          </w:rPr>
          <w:instrText xml:space="preserve"> PAGEREF _Toc154061654 \h </w:instrText>
        </w:r>
        <w:r w:rsidR="006B5056">
          <w:rPr>
            <w:webHidden/>
          </w:rPr>
        </w:r>
        <w:r w:rsidR="006B5056">
          <w:rPr>
            <w:webHidden/>
          </w:rPr>
          <w:fldChar w:fldCharType="separate"/>
        </w:r>
        <w:r w:rsidR="006B5056">
          <w:rPr>
            <w:webHidden/>
          </w:rPr>
          <w:t>37</w:t>
        </w:r>
        <w:r w:rsidR="006B5056">
          <w:rPr>
            <w:webHidden/>
          </w:rPr>
          <w:fldChar w:fldCharType="end"/>
        </w:r>
      </w:hyperlink>
    </w:p>
    <w:p w14:paraId="2D5AD2FE" w14:textId="28019385" w:rsidR="006B5056" w:rsidRDefault="007556CA">
      <w:pPr>
        <w:pStyle w:val="TOC1"/>
        <w:rPr>
          <w:rFonts w:asciiTheme="minorHAnsi" w:eastAsiaTheme="minorEastAsia" w:hAnsiTheme="minorHAnsi" w:cstheme="minorBidi"/>
          <w:b w:val="0"/>
          <w:bCs w:val="0"/>
          <w:caps w:val="0"/>
          <w:kern w:val="2"/>
          <w:sz w:val="22"/>
          <w:szCs w:val="22"/>
          <w:lang w:val="en-US"/>
          <w14:ligatures w14:val="standardContextual"/>
        </w:rPr>
      </w:pPr>
      <w:hyperlink w:anchor="_Toc154061655" w:history="1">
        <w:r w:rsidR="006B5056" w:rsidRPr="00286D04">
          <w:rPr>
            <w:rStyle w:val="Hyperlink"/>
            <w:lang w:eastAsia="en-GB"/>
          </w:rPr>
          <w:t>8</w:t>
        </w:r>
        <w:r w:rsidR="006B5056">
          <w:rPr>
            <w:rFonts w:asciiTheme="minorHAnsi" w:eastAsiaTheme="minorEastAsia" w:hAnsiTheme="minorHAnsi" w:cstheme="minorBidi"/>
            <w:b w:val="0"/>
            <w:bCs w:val="0"/>
            <w:caps w:val="0"/>
            <w:kern w:val="2"/>
            <w:sz w:val="22"/>
            <w:szCs w:val="22"/>
            <w:lang w:val="en-US"/>
            <w14:ligatures w14:val="standardContextual"/>
          </w:rPr>
          <w:tab/>
        </w:r>
        <w:r w:rsidR="006B5056" w:rsidRPr="00286D04">
          <w:rPr>
            <w:rStyle w:val="Hyperlink"/>
            <w:lang w:eastAsia="en-GB"/>
          </w:rPr>
          <w:t>Delivery</w:t>
        </w:r>
        <w:r w:rsidR="006B5056">
          <w:rPr>
            <w:webHidden/>
          </w:rPr>
          <w:tab/>
        </w:r>
        <w:r w:rsidR="006B5056">
          <w:rPr>
            <w:webHidden/>
          </w:rPr>
          <w:fldChar w:fldCharType="begin"/>
        </w:r>
        <w:r w:rsidR="006B5056">
          <w:rPr>
            <w:webHidden/>
          </w:rPr>
          <w:instrText xml:space="preserve"> PAGEREF _Toc154061655 \h </w:instrText>
        </w:r>
        <w:r w:rsidR="006B5056">
          <w:rPr>
            <w:webHidden/>
          </w:rPr>
        </w:r>
        <w:r w:rsidR="006B5056">
          <w:rPr>
            <w:webHidden/>
          </w:rPr>
          <w:fldChar w:fldCharType="separate"/>
        </w:r>
        <w:r w:rsidR="006B5056">
          <w:rPr>
            <w:webHidden/>
          </w:rPr>
          <w:t>38</w:t>
        </w:r>
        <w:r w:rsidR="006B5056">
          <w:rPr>
            <w:webHidden/>
          </w:rPr>
          <w:fldChar w:fldCharType="end"/>
        </w:r>
      </w:hyperlink>
    </w:p>
    <w:p w14:paraId="105D1EE9" w14:textId="26BCB054" w:rsidR="006B5056" w:rsidRDefault="007556CA">
      <w:pPr>
        <w:pStyle w:val="TOC2"/>
        <w:rPr>
          <w:rFonts w:asciiTheme="minorHAnsi" w:eastAsiaTheme="minorEastAsia" w:hAnsiTheme="minorHAnsi" w:cstheme="minorBidi"/>
          <w:smallCaps w:val="0"/>
          <w:kern w:val="2"/>
          <w:sz w:val="22"/>
          <w:szCs w:val="22"/>
          <w:lang w:val="en-US"/>
          <w14:ligatures w14:val="standardContextual"/>
        </w:rPr>
      </w:pPr>
      <w:hyperlink w:anchor="_Toc154061656" w:history="1">
        <w:r w:rsidR="006B5056" w:rsidRPr="00286D04">
          <w:rPr>
            <w:rStyle w:val="Hyperlink"/>
          </w:rPr>
          <w:t>8.1</w:t>
        </w:r>
        <w:r w:rsidR="006B5056">
          <w:rPr>
            <w:rFonts w:asciiTheme="minorHAnsi" w:eastAsiaTheme="minorEastAsia" w:hAnsiTheme="minorHAnsi" w:cstheme="minorBidi"/>
            <w:smallCaps w:val="0"/>
            <w:kern w:val="2"/>
            <w:sz w:val="22"/>
            <w:szCs w:val="22"/>
            <w:lang w:val="en-US"/>
            <w14:ligatures w14:val="standardContextual"/>
          </w:rPr>
          <w:tab/>
        </w:r>
        <w:r w:rsidR="006B5056" w:rsidRPr="00286D04">
          <w:rPr>
            <w:rStyle w:val="Hyperlink"/>
          </w:rPr>
          <w:t>Requirements for labelling, cleaning and cleanliness preservation, packaging, handling, shipment and storage</w:t>
        </w:r>
        <w:r w:rsidR="006B5056">
          <w:rPr>
            <w:webHidden/>
          </w:rPr>
          <w:tab/>
        </w:r>
        <w:r w:rsidR="006B5056">
          <w:rPr>
            <w:webHidden/>
          </w:rPr>
          <w:fldChar w:fldCharType="begin"/>
        </w:r>
        <w:r w:rsidR="006B5056">
          <w:rPr>
            <w:webHidden/>
          </w:rPr>
          <w:instrText xml:space="preserve"> PAGEREF _Toc154061656 \h </w:instrText>
        </w:r>
        <w:r w:rsidR="006B5056">
          <w:rPr>
            <w:webHidden/>
          </w:rPr>
        </w:r>
        <w:r w:rsidR="006B5056">
          <w:rPr>
            <w:webHidden/>
          </w:rPr>
          <w:fldChar w:fldCharType="separate"/>
        </w:r>
        <w:r w:rsidR="006B5056">
          <w:rPr>
            <w:webHidden/>
          </w:rPr>
          <w:t>38</w:t>
        </w:r>
        <w:r w:rsidR="006B5056">
          <w:rPr>
            <w:webHidden/>
          </w:rPr>
          <w:fldChar w:fldCharType="end"/>
        </w:r>
      </w:hyperlink>
    </w:p>
    <w:p w14:paraId="5F7792CE" w14:textId="4AE64F95" w:rsidR="006B5056" w:rsidRDefault="007556CA">
      <w:pPr>
        <w:pStyle w:val="TOC3"/>
        <w:rPr>
          <w:rFonts w:asciiTheme="minorHAnsi" w:eastAsiaTheme="minorEastAsia" w:hAnsiTheme="minorHAnsi" w:cstheme="minorBidi"/>
          <w:i w:val="0"/>
          <w:iCs w:val="0"/>
          <w:kern w:val="2"/>
          <w:sz w:val="22"/>
          <w:szCs w:val="22"/>
          <w:lang w:val="en-US"/>
          <w14:ligatures w14:val="standardContextual"/>
        </w:rPr>
      </w:pPr>
      <w:hyperlink w:anchor="_Toc154061657" w:history="1">
        <w:r w:rsidR="006B5056" w:rsidRPr="00286D04">
          <w:rPr>
            <w:rStyle w:val="Hyperlink"/>
          </w:rPr>
          <w:t>8.1.1</w:t>
        </w:r>
        <w:r w:rsidR="006B5056">
          <w:rPr>
            <w:rFonts w:asciiTheme="minorHAnsi" w:eastAsiaTheme="minorEastAsia" w:hAnsiTheme="minorHAnsi" w:cstheme="minorBidi"/>
            <w:i w:val="0"/>
            <w:iCs w:val="0"/>
            <w:kern w:val="2"/>
            <w:sz w:val="22"/>
            <w:szCs w:val="22"/>
            <w:lang w:val="en-US"/>
            <w14:ligatures w14:val="standardContextual"/>
          </w:rPr>
          <w:tab/>
        </w:r>
        <w:r w:rsidR="006B5056" w:rsidRPr="00286D04">
          <w:rPr>
            <w:rStyle w:val="Hyperlink"/>
          </w:rPr>
          <w:t>Scope of application</w:t>
        </w:r>
        <w:r w:rsidR="006B5056">
          <w:rPr>
            <w:webHidden/>
          </w:rPr>
          <w:tab/>
        </w:r>
        <w:r w:rsidR="006B5056">
          <w:rPr>
            <w:webHidden/>
          </w:rPr>
          <w:fldChar w:fldCharType="begin"/>
        </w:r>
        <w:r w:rsidR="006B5056">
          <w:rPr>
            <w:webHidden/>
          </w:rPr>
          <w:instrText xml:space="preserve"> PAGEREF _Toc154061657 \h </w:instrText>
        </w:r>
        <w:r w:rsidR="006B5056">
          <w:rPr>
            <w:webHidden/>
          </w:rPr>
        </w:r>
        <w:r w:rsidR="006B5056">
          <w:rPr>
            <w:webHidden/>
          </w:rPr>
          <w:fldChar w:fldCharType="separate"/>
        </w:r>
        <w:r w:rsidR="006B5056">
          <w:rPr>
            <w:webHidden/>
          </w:rPr>
          <w:t>38</w:t>
        </w:r>
        <w:r w:rsidR="006B5056">
          <w:rPr>
            <w:webHidden/>
          </w:rPr>
          <w:fldChar w:fldCharType="end"/>
        </w:r>
      </w:hyperlink>
    </w:p>
    <w:p w14:paraId="0947D197" w14:textId="67FD57E0" w:rsidR="006B5056" w:rsidRDefault="007556CA">
      <w:pPr>
        <w:pStyle w:val="TOC3"/>
        <w:rPr>
          <w:rFonts w:asciiTheme="minorHAnsi" w:eastAsiaTheme="minorEastAsia" w:hAnsiTheme="minorHAnsi" w:cstheme="minorBidi"/>
          <w:i w:val="0"/>
          <w:iCs w:val="0"/>
          <w:kern w:val="2"/>
          <w:sz w:val="22"/>
          <w:szCs w:val="22"/>
          <w:lang w:val="en-US"/>
          <w14:ligatures w14:val="standardContextual"/>
        </w:rPr>
      </w:pPr>
      <w:hyperlink w:anchor="_Toc154061658" w:history="1">
        <w:r w:rsidR="006B5056" w:rsidRPr="00286D04">
          <w:rPr>
            <w:rStyle w:val="Hyperlink"/>
          </w:rPr>
          <w:t>8.1.2</w:t>
        </w:r>
        <w:r w:rsidR="006B5056">
          <w:rPr>
            <w:rFonts w:asciiTheme="minorHAnsi" w:eastAsiaTheme="minorEastAsia" w:hAnsiTheme="minorHAnsi" w:cstheme="minorBidi"/>
            <w:i w:val="0"/>
            <w:iCs w:val="0"/>
            <w:kern w:val="2"/>
            <w:sz w:val="22"/>
            <w:szCs w:val="22"/>
            <w:lang w:val="en-US"/>
            <w14:ligatures w14:val="standardContextual"/>
          </w:rPr>
          <w:tab/>
        </w:r>
        <w:r w:rsidR="006B5056" w:rsidRPr="00286D04">
          <w:rPr>
            <w:rStyle w:val="Hyperlink"/>
          </w:rPr>
          <w:t>Labelling and Traceability</w:t>
        </w:r>
        <w:r w:rsidR="006B5056">
          <w:rPr>
            <w:webHidden/>
          </w:rPr>
          <w:tab/>
        </w:r>
        <w:r w:rsidR="006B5056">
          <w:rPr>
            <w:webHidden/>
          </w:rPr>
          <w:fldChar w:fldCharType="begin"/>
        </w:r>
        <w:r w:rsidR="006B5056">
          <w:rPr>
            <w:webHidden/>
          </w:rPr>
          <w:instrText xml:space="preserve"> PAGEREF _Toc154061658 \h </w:instrText>
        </w:r>
        <w:r w:rsidR="006B5056">
          <w:rPr>
            <w:webHidden/>
          </w:rPr>
        </w:r>
        <w:r w:rsidR="006B5056">
          <w:rPr>
            <w:webHidden/>
          </w:rPr>
          <w:fldChar w:fldCharType="separate"/>
        </w:r>
        <w:r w:rsidR="006B5056">
          <w:rPr>
            <w:webHidden/>
          </w:rPr>
          <w:t>38</w:t>
        </w:r>
        <w:r w:rsidR="006B5056">
          <w:rPr>
            <w:webHidden/>
          </w:rPr>
          <w:fldChar w:fldCharType="end"/>
        </w:r>
      </w:hyperlink>
    </w:p>
    <w:p w14:paraId="23403EC9" w14:textId="67245A78" w:rsidR="006B5056" w:rsidRDefault="007556CA">
      <w:pPr>
        <w:pStyle w:val="TOC3"/>
        <w:rPr>
          <w:rFonts w:asciiTheme="minorHAnsi" w:eastAsiaTheme="minorEastAsia" w:hAnsiTheme="minorHAnsi" w:cstheme="minorBidi"/>
          <w:i w:val="0"/>
          <w:iCs w:val="0"/>
          <w:kern w:val="2"/>
          <w:sz w:val="22"/>
          <w:szCs w:val="22"/>
          <w:lang w:val="en-US"/>
          <w14:ligatures w14:val="standardContextual"/>
        </w:rPr>
      </w:pPr>
      <w:hyperlink w:anchor="_Toc154061659" w:history="1">
        <w:r w:rsidR="006B5056" w:rsidRPr="00286D04">
          <w:rPr>
            <w:rStyle w:val="Hyperlink"/>
          </w:rPr>
          <w:t>8.1.3</w:t>
        </w:r>
        <w:r w:rsidR="006B5056">
          <w:rPr>
            <w:rFonts w:asciiTheme="minorHAnsi" w:eastAsiaTheme="minorEastAsia" w:hAnsiTheme="minorHAnsi" w:cstheme="minorBidi"/>
            <w:i w:val="0"/>
            <w:iCs w:val="0"/>
            <w:kern w:val="2"/>
            <w:sz w:val="22"/>
            <w:szCs w:val="22"/>
            <w:lang w:val="en-US"/>
            <w14:ligatures w14:val="standardContextual"/>
          </w:rPr>
          <w:tab/>
        </w:r>
        <w:r w:rsidR="006B5056" w:rsidRPr="00286D04">
          <w:rPr>
            <w:rStyle w:val="Hyperlink"/>
          </w:rPr>
          <w:t>Cleaning and Cleaning Preservation</w:t>
        </w:r>
        <w:r w:rsidR="006B5056">
          <w:rPr>
            <w:webHidden/>
          </w:rPr>
          <w:tab/>
        </w:r>
        <w:r w:rsidR="006B5056">
          <w:rPr>
            <w:webHidden/>
          </w:rPr>
          <w:fldChar w:fldCharType="begin"/>
        </w:r>
        <w:r w:rsidR="006B5056">
          <w:rPr>
            <w:webHidden/>
          </w:rPr>
          <w:instrText xml:space="preserve"> PAGEREF _Toc154061659 \h </w:instrText>
        </w:r>
        <w:r w:rsidR="006B5056">
          <w:rPr>
            <w:webHidden/>
          </w:rPr>
        </w:r>
        <w:r w:rsidR="006B5056">
          <w:rPr>
            <w:webHidden/>
          </w:rPr>
          <w:fldChar w:fldCharType="separate"/>
        </w:r>
        <w:r w:rsidR="006B5056">
          <w:rPr>
            <w:webHidden/>
          </w:rPr>
          <w:t>38</w:t>
        </w:r>
        <w:r w:rsidR="006B5056">
          <w:rPr>
            <w:webHidden/>
          </w:rPr>
          <w:fldChar w:fldCharType="end"/>
        </w:r>
      </w:hyperlink>
    </w:p>
    <w:p w14:paraId="72B56FF2" w14:textId="280FF20F" w:rsidR="006B5056" w:rsidRDefault="007556CA">
      <w:pPr>
        <w:pStyle w:val="TOC3"/>
        <w:rPr>
          <w:rFonts w:asciiTheme="minorHAnsi" w:eastAsiaTheme="minorEastAsia" w:hAnsiTheme="minorHAnsi" w:cstheme="minorBidi"/>
          <w:i w:val="0"/>
          <w:iCs w:val="0"/>
          <w:kern w:val="2"/>
          <w:sz w:val="22"/>
          <w:szCs w:val="22"/>
          <w:lang w:val="en-US"/>
          <w14:ligatures w14:val="standardContextual"/>
        </w:rPr>
      </w:pPr>
      <w:hyperlink w:anchor="_Toc154061660" w:history="1">
        <w:r w:rsidR="006B5056" w:rsidRPr="00286D04">
          <w:rPr>
            <w:rStyle w:val="Hyperlink"/>
          </w:rPr>
          <w:t>8.1.4</w:t>
        </w:r>
        <w:r w:rsidR="006B5056">
          <w:rPr>
            <w:rFonts w:asciiTheme="minorHAnsi" w:eastAsiaTheme="minorEastAsia" w:hAnsiTheme="minorHAnsi" w:cstheme="minorBidi"/>
            <w:i w:val="0"/>
            <w:iCs w:val="0"/>
            <w:kern w:val="2"/>
            <w:sz w:val="22"/>
            <w:szCs w:val="22"/>
            <w:lang w:val="en-US"/>
            <w14:ligatures w14:val="standardContextual"/>
          </w:rPr>
          <w:tab/>
        </w:r>
        <w:r w:rsidR="006B5056" w:rsidRPr="00286D04">
          <w:rPr>
            <w:rStyle w:val="Hyperlink"/>
          </w:rPr>
          <w:t>Packaging and Handling</w:t>
        </w:r>
        <w:r w:rsidR="006B5056">
          <w:rPr>
            <w:webHidden/>
          </w:rPr>
          <w:tab/>
        </w:r>
        <w:r w:rsidR="006B5056">
          <w:rPr>
            <w:webHidden/>
          </w:rPr>
          <w:fldChar w:fldCharType="begin"/>
        </w:r>
        <w:r w:rsidR="006B5056">
          <w:rPr>
            <w:webHidden/>
          </w:rPr>
          <w:instrText xml:space="preserve"> PAGEREF _Toc154061660 \h </w:instrText>
        </w:r>
        <w:r w:rsidR="006B5056">
          <w:rPr>
            <w:webHidden/>
          </w:rPr>
        </w:r>
        <w:r w:rsidR="006B5056">
          <w:rPr>
            <w:webHidden/>
          </w:rPr>
          <w:fldChar w:fldCharType="separate"/>
        </w:r>
        <w:r w:rsidR="006B5056">
          <w:rPr>
            <w:webHidden/>
          </w:rPr>
          <w:t>38</w:t>
        </w:r>
        <w:r w:rsidR="006B5056">
          <w:rPr>
            <w:webHidden/>
          </w:rPr>
          <w:fldChar w:fldCharType="end"/>
        </w:r>
      </w:hyperlink>
    </w:p>
    <w:p w14:paraId="35948955" w14:textId="4F4F0A41" w:rsidR="006B5056" w:rsidRDefault="007556CA">
      <w:pPr>
        <w:pStyle w:val="TOC3"/>
        <w:rPr>
          <w:rFonts w:asciiTheme="minorHAnsi" w:eastAsiaTheme="minorEastAsia" w:hAnsiTheme="minorHAnsi" w:cstheme="minorBidi"/>
          <w:i w:val="0"/>
          <w:iCs w:val="0"/>
          <w:kern w:val="2"/>
          <w:sz w:val="22"/>
          <w:szCs w:val="22"/>
          <w:lang w:val="en-US"/>
          <w14:ligatures w14:val="standardContextual"/>
        </w:rPr>
      </w:pPr>
      <w:hyperlink w:anchor="_Toc154061661" w:history="1">
        <w:r w:rsidR="006B5056" w:rsidRPr="00286D04">
          <w:rPr>
            <w:rStyle w:val="Hyperlink"/>
          </w:rPr>
          <w:t>8.1.5</w:t>
        </w:r>
        <w:r w:rsidR="006B5056">
          <w:rPr>
            <w:rFonts w:asciiTheme="minorHAnsi" w:eastAsiaTheme="minorEastAsia" w:hAnsiTheme="minorHAnsi" w:cstheme="minorBidi"/>
            <w:i w:val="0"/>
            <w:iCs w:val="0"/>
            <w:kern w:val="2"/>
            <w:sz w:val="22"/>
            <w:szCs w:val="22"/>
            <w:lang w:val="en-US"/>
            <w14:ligatures w14:val="standardContextual"/>
          </w:rPr>
          <w:tab/>
        </w:r>
        <w:r w:rsidR="006B5056" w:rsidRPr="00286D04">
          <w:rPr>
            <w:rStyle w:val="Hyperlink"/>
          </w:rPr>
          <w:t>Shipment, Transportation and Delivery to Port Site</w:t>
        </w:r>
        <w:r w:rsidR="006B5056">
          <w:rPr>
            <w:webHidden/>
          </w:rPr>
          <w:tab/>
        </w:r>
        <w:r w:rsidR="006B5056">
          <w:rPr>
            <w:webHidden/>
          </w:rPr>
          <w:fldChar w:fldCharType="begin"/>
        </w:r>
        <w:r w:rsidR="006B5056">
          <w:rPr>
            <w:webHidden/>
          </w:rPr>
          <w:instrText xml:space="preserve"> PAGEREF _Toc154061661 \h </w:instrText>
        </w:r>
        <w:r w:rsidR="006B5056">
          <w:rPr>
            <w:webHidden/>
          </w:rPr>
        </w:r>
        <w:r w:rsidR="006B5056">
          <w:rPr>
            <w:webHidden/>
          </w:rPr>
          <w:fldChar w:fldCharType="separate"/>
        </w:r>
        <w:r w:rsidR="006B5056">
          <w:rPr>
            <w:webHidden/>
          </w:rPr>
          <w:t>38</w:t>
        </w:r>
        <w:r w:rsidR="006B5056">
          <w:rPr>
            <w:webHidden/>
          </w:rPr>
          <w:fldChar w:fldCharType="end"/>
        </w:r>
      </w:hyperlink>
    </w:p>
    <w:p w14:paraId="1E654372" w14:textId="4F62F484" w:rsidR="006B5056" w:rsidRDefault="007556CA">
      <w:pPr>
        <w:pStyle w:val="TOC2"/>
        <w:rPr>
          <w:rFonts w:asciiTheme="minorHAnsi" w:eastAsiaTheme="minorEastAsia" w:hAnsiTheme="minorHAnsi" w:cstheme="minorBidi"/>
          <w:smallCaps w:val="0"/>
          <w:kern w:val="2"/>
          <w:sz w:val="22"/>
          <w:szCs w:val="22"/>
          <w:lang w:val="en-US"/>
          <w14:ligatures w14:val="standardContextual"/>
        </w:rPr>
      </w:pPr>
      <w:hyperlink w:anchor="_Toc154061662" w:history="1">
        <w:r w:rsidR="006B5056" w:rsidRPr="00286D04">
          <w:rPr>
            <w:rStyle w:val="Hyperlink"/>
          </w:rPr>
          <w:t>8.2</w:t>
        </w:r>
        <w:r w:rsidR="006B5056">
          <w:rPr>
            <w:rFonts w:asciiTheme="minorHAnsi" w:eastAsiaTheme="minorEastAsia" w:hAnsiTheme="minorHAnsi" w:cstheme="minorBidi"/>
            <w:smallCaps w:val="0"/>
            <w:kern w:val="2"/>
            <w:sz w:val="22"/>
            <w:szCs w:val="22"/>
            <w:lang w:val="en-US"/>
            <w14:ligatures w14:val="standardContextual"/>
          </w:rPr>
          <w:tab/>
        </w:r>
        <w:r w:rsidR="006B5056" w:rsidRPr="00286D04">
          <w:rPr>
            <w:rStyle w:val="Hyperlink"/>
          </w:rPr>
          <w:t>Environment, Safety and Health</w:t>
        </w:r>
        <w:r w:rsidR="006B5056">
          <w:rPr>
            <w:webHidden/>
          </w:rPr>
          <w:tab/>
        </w:r>
        <w:r w:rsidR="006B5056">
          <w:rPr>
            <w:webHidden/>
          </w:rPr>
          <w:fldChar w:fldCharType="begin"/>
        </w:r>
        <w:r w:rsidR="006B5056">
          <w:rPr>
            <w:webHidden/>
          </w:rPr>
          <w:instrText xml:space="preserve"> PAGEREF _Toc154061662 \h </w:instrText>
        </w:r>
        <w:r w:rsidR="006B5056">
          <w:rPr>
            <w:webHidden/>
          </w:rPr>
        </w:r>
        <w:r w:rsidR="006B5056">
          <w:rPr>
            <w:webHidden/>
          </w:rPr>
          <w:fldChar w:fldCharType="separate"/>
        </w:r>
        <w:r w:rsidR="006B5056">
          <w:rPr>
            <w:webHidden/>
          </w:rPr>
          <w:t>39</w:t>
        </w:r>
        <w:r w:rsidR="006B5056">
          <w:rPr>
            <w:webHidden/>
          </w:rPr>
          <w:fldChar w:fldCharType="end"/>
        </w:r>
      </w:hyperlink>
    </w:p>
    <w:p w14:paraId="2DD91D6B" w14:textId="37C86106" w:rsidR="006B5056" w:rsidRDefault="007556CA">
      <w:pPr>
        <w:pStyle w:val="TOC1"/>
        <w:rPr>
          <w:rFonts w:asciiTheme="minorHAnsi" w:eastAsiaTheme="minorEastAsia" w:hAnsiTheme="minorHAnsi" w:cstheme="minorBidi"/>
          <w:b w:val="0"/>
          <w:bCs w:val="0"/>
          <w:caps w:val="0"/>
          <w:kern w:val="2"/>
          <w:sz w:val="22"/>
          <w:szCs w:val="22"/>
          <w:lang w:val="en-US"/>
          <w14:ligatures w14:val="standardContextual"/>
        </w:rPr>
      </w:pPr>
      <w:hyperlink w:anchor="_Toc154061663" w:history="1">
        <w:r w:rsidR="006B5056" w:rsidRPr="00286D04">
          <w:rPr>
            <w:rStyle w:val="Hyperlink"/>
          </w:rPr>
          <w:t>9</w:t>
        </w:r>
        <w:r w:rsidR="006B5056">
          <w:rPr>
            <w:rFonts w:asciiTheme="minorHAnsi" w:eastAsiaTheme="minorEastAsia" w:hAnsiTheme="minorHAnsi" w:cstheme="minorBidi"/>
            <w:b w:val="0"/>
            <w:bCs w:val="0"/>
            <w:caps w:val="0"/>
            <w:kern w:val="2"/>
            <w:sz w:val="22"/>
            <w:szCs w:val="22"/>
            <w:lang w:val="en-US"/>
            <w14:ligatures w14:val="standardContextual"/>
          </w:rPr>
          <w:tab/>
        </w:r>
        <w:r w:rsidR="006B5056" w:rsidRPr="00286D04">
          <w:rPr>
            <w:rStyle w:val="Hyperlink"/>
          </w:rPr>
          <w:t>Inspection and testing</w:t>
        </w:r>
        <w:r w:rsidR="006B5056">
          <w:rPr>
            <w:webHidden/>
          </w:rPr>
          <w:tab/>
        </w:r>
        <w:r w:rsidR="006B5056">
          <w:rPr>
            <w:webHidden/>
          </w:rPr>
          <w:fldChar w:fldCharType="begin"/>
        </w:r>
        <w:r w:rsidR="006B5056">
          <w:rPr>
            <w:webHidden/>
          </w:rPr>
          <w:instrText xml:space="preserve"> PAGEREF _Toc154061663 \h </w:instrText>
        </w:r>
        <w:r w:rsidR="006B5056">
          <w:rPr>
            <w:webHidden/>
          </w:rPr>
        </w:r>
        <w:r w:rsidR="006B5056">
          <w:rPr>
            <w:webHidden/>
          </w:rPr>
          <w:fldChar w:fldCharType="separate"/>
        </w:r>
        <w:r w:rsidR="006B5056">
          <w:rPr>
            <w:webHidden/>
          </w:rPr>
          <w:t>39</w:t>
        </w:r>
        <w:r w:rsidR="006B5056">
          <w:rPr>
            <w:webHidden/>
          </w:rPr>
          <w:fldChar w:fldCharType="end"/>
        </w:r>
      </w:hyperlink>
    </w:p>
    <w:p w14:paraId="7D4A63C4" w14:textId="31595D92" w:rsidR="006B5056" w:rsidRDefault="007556CA">
      <w:pPr>
        <w:pStyle w:val="TOC2"/>
        <w:rPr>
          <w:rFonts w:asciiTheme="minorHAnsi" w:eastAsiaTheme="minorEastAsia" w:hAnsiTheme="minorHAnsi" w:cstheme="minorBidi"/>
          <w:smallCaps w:val="0"/>
          <w:kern w:val="2"/>
          <w:sz w:val="22"/>
          <w:szCs w:val="22"/>
          <w:lang w:val="en-US"/>
          <w14:ligatures w14:val="standardContextual"/>
        </w:rPr>
      </w:pPr>
      <w:hyperlink w:anchor="_Toc154061664" w:history="1">
        <w:r w:rsidR="006B5056" w:rsidRPr="00286D04">
          <w:rPr>
            <w:rStyle w:val="Hyperlink"/>
          </w:rPr>
          <w:t>9.1</w:t>
        </w:r>
        <w:r w:rsidR="006B5056">
          <w:rPr>
            <w:rFonts w:asciiTheme="minorHAnsi" w:eastAsiaTheme="minorEastAsia" w:hAnsiTheme="minorHAnsi" w:cstheme="minorBidi"/>
            <w:smallCaps w:val="0"/>
            <w:kern w:val="2"/>
            <w:sz w:val="22"/>
            <w:szCs w:val="22"/>
            <w:lang w:val="en-US"/>
            <w14:ligatures w14:val="standardContextual"/>
          </w:rPr>
          <w:tab/>
        </w:r>
        <w:r w:rsidR="006B5056" w:rsidRPr="00286D04">
          <w:rPr>
            <w:rStyle w:val="Hyperlink"/>
          </w:rPr>
          <w:t>Examination and tests</w:t>
        </w:r>
        <w:r w:rsidR="006B5056">
          <w:rPr>
            <w:webHidden/>
          </w:rPr>
          <w:tab/>
        </w:r>
        <w:r w:rsidR="006B5056">
          <w:rPr>
            <w:webHidden/>
          </w:rPr>
          <w:fldChar w:fldCharType="begin"/>
        </w:r>
        <w:r w:rsidR="006B5056">
          <w:rPr>
            <w:webHidden/>
          </w:rPr>
          <w:instrText xml:space="preserve"> PAGEREF _Toc154061664 \h </w:instrText>
        </w:r>
        <w:r w:rsidR="006B5056">
          <w:rPr>
            <w:webHidden/>
          </w:rPr>
        </w:r>
        <w:r w:rsidR="006B5056">
          <w:rPr>
            <w:webHidden/>
          </w:rPr>
          <w:fldChar w:fldCharType="separate"/>
        </w:r>
        <w:r w:rsidR="006B5056">
          <w:rPr>
            <w:webHidden/>
          </w:rPr>
          <w:t>40</w:t>
        </w:r>
        <w:r w:rsidR="006B5056">
          <w:rPr>
            <w:webHidden/>
          </w:rPr>
          <w:fldChar w:fldCharType="end"/>
        </w:r>
      </w:hyperlink>
    </w:p>
    <w:p w14:paraId="29E24480" w14:textId="01DAC264" w:rsidR="006B5056" w:rsidRDefault="007556CA">
      <w:pPr>
        <w:pStyle w:val="TOC3"/>
        <w:rPr>
          <w:rFonts w:asciiTheme="minorHAnsi" w:eastAsiaTheme="minorEastAsia" w:hAnsiTheme="minorHAnsi" w:cstheme="minorBidi"/>
          <w:i w:val="0"/>
          <w:iCs w:val="0"/>
          <w:kern w:val="2"/>
          <w:sz w:val="22"/>
          <w:szCs w:val="22"/>
          <w:lang w:val="en-US"/>
          <w14:ligatures w14:val="standardContextual"/>
        </w:rPr>
      </w:pPr>
      <w:hyperlink w:anchor="_Toc154061665" w:history="1">
        <w:r w:rsidR="006B5056" w:rsidRPr="00286D04">
          <w:rPr>
            <w:rStyle w:val="Hyperlink"/>
          </w:rPr>
          <w:t>9.1.1</w:t>
        </w:r>
        <w:r w:rsidR="006B5056">
          <w:rPr>
            <w:rFonts w:asciiTheme="minorHAnsi" w:eastAsiaTheme="minorEastAsia" w:hAnsiTheme="minorHAnsi" w:cstheme="minorBidi"/>
            <w:i w:val="0"/>
            <w:iCs w:val="0"/>
            <w:kern w:val="2"/>
            <w:sz w:val="22"/>
            <w:szCs w:val="22"/>
            <w:lang w:val="en-US"/>
            <w14:ligatures w14:val="standardContextual"/>
          </w:rPr>
          <w:tab/>
        </w:r>
        <w:r w:rsidR="006B5056" w:rsidRPr="00286D04">
          <w:rPr>
            <w:rStyle w:val="Hyperlink"/>
          </w:rPr>
          <w:t>Mechanical tests</w:t>
        </w:r>
        <w:r w:rsidR="006B5056">
          <w:rPr>
            <w:webHidden/>
          </w:rPr>
          <w:tab/>
        </w:r>
        <w:r w:rsidR="006B5056">
          <w:rPr>
            <w:webHidden/>
          </w:rPr>
          <w:fldChar w:fldCharType="begin"/>
        </w:r>
        <w:r w:rsidR="006B5056">
          <w:rPr>
            <w:webHidden/>
          </w:rPr>
          <w:instrText xml:space="preserve"> PAGEREF _Toc154061665 \h </w:instrText>
        </w:r>
        <w:r w:rsidR="006B5056">
          <w:rPr>
            <w:webHidden/>
          </w:rPr>
        </w:r>
        <w:r w:rsidR="006B5056">
          <w:rPr>
            <w:webHidden/>
          </w:rPr>
          <w:fldChar w:fldCharType="separate"/>
        </w:r>
        <w:r w:rsidR="006B5056">
          <w:rPr>
            <w:webHidden/>
          </w:rPr>
          <w:t>40</w:t>
        </w:r>
        <w:r w:rsidR="006B5056">
          <w:rPr>
            <w:webHidden/>
          </w:rPr>
          <w:fldChar w:fldCharType="end"/>
        </w:r>
      </w:hyperlink>
    </w:p>
    <w:p w14:paraId="686AA45C" w14:textId="467BBFDD" w:rsidR="006B5056" w:rsidRDefault="007556CA">
      <w:pPr>
        <w:pStyle w:val="TOC3"/>
        <w:rPr>
          <w:rFonts w:asciiTheme="minorHAnsi" w:eastAsiaTheme="minorEastAsia" w:hAnsiTheme="minorHAnsi" w:cstheme="minorBidi"/>
          <w:i w:val="0"/>
          <w:iCs w:val="0"/>
          <w:kern w:val="2"/>
          <w:sz w:val="22"/>
          <w:szCs w:val="22"/>
          <w:lang w:val="en-US"/>
          <w14:ligatures w14:val="standardContextual"/>
        </w:rPr>
      </w:pPr>
      <w:hyperlink w:anchor="_Toc154061666" w:history="1">
        <w:r w:rsidR="006B5056" w:rsidRPr="00286D04">
          <w:rPr>
            <w:rStyle w:val="Hyperlink"/>
          </w:rPr>
          <w:t>9.1.2</w:t>
        </w:r>
        <w:r w:rsidR="006B5056">
          <w:rPr>
            <w:rFonts w:asciiTheme="minorHAnsi" w:eastAsiaTheme="minorEastAsia" w:hAnsiTheme="minorHAnsi" w:cstheme="minorBidi"/>
            <w:i w:val="0"/>
            <w:iCs w:val="0"/>
            <w:kern w:val="2"/>
            <w:sz w:val="22"/>
            <w:szCs w:val="22"/>
            <w:lang w:val="en-US"/>
            <w14:ligatures w14:val="standardContextual"/>
          </w:rPr>
          <w:tab/>
        </w:r>
        <w:r w:rsidR="006B5056" w:rsidRPr="00286D04">
          <w:rPr>
            <w:rStyle w:val="Hyperlink"/>
          </w:rPr>
          <w:t>Physical, physicochemical and chemical tests</w:t>
        </w:r>
        <w:r w:rsidR="006B5056">
          <w:rPr>
            <w:webHidden/>
          </w:rPr>
          <w:tab/>
        </w:r>
        <w:r w:rsidR="006B5056">
          <w:rPr>
            <w:webHidden/>
          </w:rPr>
          <w:fldChar w:fldCharType="begin"/>
        </w:r>
        <w:r w:rsidR="006B5056">
          <w:rPr>
            <w:webHidden/>
          </w:rPr>
          <w:instrText xml:space="preserve"> PAGEREF _Toc154061666 \h </w:instrText>
        </w:r>
        <w:r w:rsidR="006B5056">
          <w:rPr>
            <w:webHidden/>
          </w:rPr>
        </w:r>
        <w:r w:rsidR="006B5056">
          <w:rPr>
            <w:webHidden/>
          </w:rPr>
          <w:fldChar w:fldCharType="separate"/>
        </w:r>
        <w:r w:rsidR="006B5056">
          <w:rPr>
            <w:webHidden/>
          </w:rPr>
          <w:t>40</w:t>
        </w:r>
        <w:r w:rsidR="006B5056">
          <w:rPr>
            <w:webHidden/>
          </w:rPr>
          <w:fldChar w:fldCharType="end"/>
        </w:r>
      </w:hyperlink>
    </w:p>
    <w:p w14:paraId="5E3050A9" w14:textId="7B501F6E" w:rsidR="006B5056" w:rsidRDefault="007556CA">
      <w:pPr>
        <w:pStyle w:val="TOC3"/>
        <w:rPr>
          <w:rFonts w:asciiTheme="minorHAnsi" w:eastAsiaTheme="minorEastAsia" w:hAnsiTheme="minorHAnsi" w:cstheme="minorBidi"/>
          <w:i w:val="0"/>
          <w:iCs w:val="0"/>
          <w:kern w:val="2"/>
          <w:sz w:val="22"/>
          <w:szCs w:val="22"/>
          <w:lang w:val="en-US"/>
          <w14:ligatures w14:val="standardContextual"/>
        </w:rPr>
      </w:pPr>
      <w:hyperlink w:anchor="_Toc154061667" w:history="1">
        <w:r w:rsidR="006B5056" w:rsidRPr="00286D04">
          <w:rPr>
            <w:rStyle w:val="Hyperlink"/>
          </w:rPr>
          <w:t>9.1.3</w:t>
        </w:r>
        <w:r w:rsidR="006B5056">
          <w:rPr>
            <w:rFonts w:asciiTheme="minorHAnsi" w:eastAsiaTheme="minorEastAsia" w:hAnsiTheme="minorHAnsi" w:cstheme="minorBidi"/>
            <w:i w:val="0"/>
            <w:iCs w:val="0"/>
            <w:kern w:val="2"/>
            <w:sz w:val="22"/>
            <w:szCs w:val="22"/>
            <w:lang w:val="en-US"/>
            <w14:ligatures w14:val="standardContextual"/>
          </w:rPr>
          <w:tab/>
        </w:r>
        <w:r w:rsidR="006B5056" w:rsidRPr="00286D04">
          <w:rPr>
            <w:rStyle w:val="Hyperlink"/>
          </w:rPr>
          <w:t>Non Destructive Examination</w:t>
        </w:r>
        <w:r w:rsidR="006B5056">
          <w:rPr>
            <w:webHidden/>
          </w:rPr>
          <w:tab/>
        </w:r>
        <w:r w:rsidR="006B5056">
          <w:rPr>
            <w:webHidden/>
          </w:rPr>
          <w:fldChar w:fldCharType="begin"/>
        </w:r>
        <w:r w:rsidR="006B5056">
          <w:rPr>
            <w:webHidden/>
          </w:rPr>
          <w:instrText xml:space="preserve"> PAGEREF _Toc154061667 \h </w:instrText>
        </w:r>
        <w:r w:rsidR="006B5056">
          <w:rPr>
            <w:webHidden/>
          </w:rPr>
        </w:r>
        <w:r w:rsidR="006B5056">
          <w:rPr>
            <w:webHidden/>
          </w:rPr>
          <w:fldChar w:fldCharType="separate"/>
        </w:r>
        <w:r w:rsidR="006B5056">
          <w:rPr>
            <w:webHidden/>
          </w:rPr>
          <w:t>40</w:t>
        </w:r>
        <w:r w:rsidR="006B5056">
          <w:rPr>
            <w:webHidden/>
          </w:rPr>
          <w:fldChar w:fldCharType="end"/>
        </w:r>
      </w:hyperlink>
    </w:p>
    <w:p w14:paraId="7E934B2B" w14:textId="64953926" w:rsidR="006B5056" w:rsidRDefault="007556CA">
      <w:pPr>
        <w:pStyle w:val="TOC4"/>
        <w:rPr>
          <w:rFonts w:asciiTheme="minorHAnsi" w:eastAsiaTheme="minorEastAsia" w:hAnsiTheme="minorHAnsi" w:cstheme="minorBidi"/>
          <w:kern w:val="2"/>
          <w:sz w:val="22"/>
          <w:szCs w:val="22"/>
          <w:lang w:val="en-US"/>
          <w14:ligatures w14:val="standardContextual"/>
        </w:rPr>
      </w:pPr>
      <w:hyperlink w:anchor="_Toc154061668" w:history="1">
        <w:r w:rsidR="006B5056" w:rsidRPr="00286D04">
          <w:rPr>
            <w:rStyle w:val="Hyperlink"/>
            <w:lang w:val="fr-FR"/>
          </w:rPr>
          <w:t>9.1.3.1</w:t>
        </w:r>
        <w:r w:rsidR="006B5056">
          <w:rPr>
            <w:rFonts w:asciiTheme="minorHAnsi" w:eastAsiaTheme="minorEastAsia" w:hAnsiTheme="minorHAnsi" w:cstheme="minorBidi"/>
            <w:kern w:val="2"/>
            <w:sz w:val="22"/>
            <w:szCs w:val="22"/>
            <w:lang w:val="en-US"/>
            <w14:ligatures w14:val="standardContextual"/>
          </w:rPr>
          <w:tab/>
        </w:r>
        <w:r w:rsidR="006B5056" w:rsidRPr="00286D04">
          <w:rPr>
            <w:rStyle w:val="Hyperlink"/>
            <w:lang w:val="fr-FR"/>
          </w:rPr>
          <w:t xml:space="preserve">Visual </w:t>
        </w:r>
        <w:r w:rsidR="006B5056" w:rsidRPr="00286D04">
          <w:rPr>
            <w:rStyle w:val="Hyperlink"/>
            <w:lang w:val="en-US"/>
          </w:rPr>
          <w:t>Examination</w:t>
        </w:r>
        <w:r w:rsidR="006B5056" w:rsidRPr="00286D04">
          <w:rPr>
            <w:rStyle w:val="Hyperlink"/>
            <w:lang w:val="fr-FR"/>
          </w:rPr>
          <w:t xml:space="preserve"> (VT)</w:t>
        </w:r>
        <w:r w:rsidR="006B5056">
          <w:rPr>
            <w:webHidden/>
          </w:rPr>
          <w:tab/>
        </w:r>
        <w:r w:rsidR="006B5056">
          <w:rPr>
            <w:webHidden/>
          </w:rPr>
          <w:fldChar w:fldCharType="begin"/>
        </w:r>
        <w:r w:rsidR="006B5056">
          <w:rPr>
            <w:webHidden/>
          </w:rPr>
          <w:instrText xml:space="preserve"> PAGEREF _Toc154061668 \h </w:instrText>
        </w:r>
        <w:r w:rsidR="006B5056">
          <w:rPr>
            <w:webHidden/>
          </w:rPr>
        </w:r>
        <w:r w:rsidR="006B5056">
          <w:rPr>
            <w:webHidden/>
          </w:rPr>
          <w:fldChar w:fldCharType="separate"/>
        </w:r>
        <w:r w:rsidR="006B5056">
          <w:rPr>
            <w:webHidden/>
          </w:rPr>
          <w:t>41</w:t>
        </w:r>
        <w:r w:rsidR="006B5056">
          <w:rPr>
            <w:webHidden/>
          </w:rPr>
          <w:fldChar w:fldCharType="end"/>
        </w:r>
      </w:hyperlink>
    </w:p>
    <w:p w14:paraId="73B7A069" w14:textId="108AF0DE" w:rsidR="006B5056" w:rsidRDefault="007556CA">
      <w:pPr>
        <w:pStyle w:val="TOC4"/>
        <w:rPr>
          <w:rFonts w:asciiTheme="minorHAnsi" w:eastAsiaTheme="minorEastAsia" w:hAnsiTheme="minorHAnsi" w:cstheme="minorBidi"/>
          <w:kern w:val="2"/>
          <w:sz w:val="22"/>
          <w:szCs w:val="22"/>
          <w:lang w:val="en-US"/>
          <w14:ligatures w14:val="standardContextual"/>
        </w:rPr>
      </w:pPr>
      <w:hyperlink w:anchor="_Toc154061669" w:history="1">
        <w:r w:rsidR="006B5056" w:rsidRPr="00286D04">
          <w:rPr>
            <w:rStyle w:val="Hyperlink"/>
          </w:rPr>
          <w:t>9.1.3.2</w:t>
        </w:r>
        <w:r w:rsidR="006B5056">
          <w:rPr>
            <w:rFonts w:asciiTheme="minorHAnsi" w:eastAsiaTheme="minorEastAsia" w:hAnsiTheme="minorHAnsi" w:cstheme="minorBidi"/>
            <w:kern w:val="2"/>
            <w:sz w:val="22"/>
            <w:szCs w:val="22"/>
            <w:lang w:val="en-US"/>
            <w14:ligatures w14:val="standardContextual"/>
          </w:rPr>
          <w:tab/>
        </w:r>
        <w:r w:rsidR="006B5056" w:rsidRPr="00286D04">
          <w:rPr>
            <w:rStyle w:val="Hyperlink"/>
          </w:rPr>
          <w:t>Surface examination</w:t>
        </w:r>
        <w:r w:rsidR="006B5056">
          <w:rPr>
            <w:webHidden/>
          </w:rPr>
          <w:tab/>
        </w:r>
        <w:r w:rsidR="006B5056">
          <w:rPr>
            <w:webHidden/>
          </w:rPr>
          <w:fldChar w:fldCharType="begin"/>
        </w:r>
        <w:r w:rsidR="006B5056">
          <w:rPr>
            <w:webHidden/>
          </w:rPr>
          <w:instrText xml:space="preserve"> PAGEREF _Toc154061669 \h </w:instrText>
        </w:r>
        <w:r w:rsidR="006B5056">
          <w:rPr>
            <w:webHidden/>
          </w:rPr>
        </w:r>
        <w:r w:rsidR="006B5056">
          <w:rPr>
            <w:webHidden/>
          </w:rPr>
          <w:fldChar w:fldCharType="separate"/>
        </w:r>
        <w:r w:rsidR="006B5056">
          <w:rPr>
            <w:webHidden/>
          </w:rPr>
          <w:t>41</w:t>
        </w:r>
        <w:r w:rsidR="006B5056">
          <w:rPr>
            <w:webHidden/>
          </w:rPr>
          <w:fldChar w:fldCharType="end"/>
        </w:r>
      </w:hyperlink>
    </w:p>
    <w:p w14:paraId="6691DCA5" w14:textId="0114A826" w:rsidR="006B5056" w:rsidRDefault="007556CA">
      <w:pPr>
        <w:pStyle w:val="TOC4"/>
        <w:rPr>
          <w:rFonts w:asciiTheme="minorHAnsi" w:eastAsiaTheme="minorEastAsia" w:hAnsiTheme="minorHAnsi" w:cstheme="minorBidi"/>
          <w:kern w:val="2"/>
          <w:sz w:val="22"/>
          <w:szCs w:val="22"/>
          <w:lang w:val="en-US"/>
          <w14:ligatures w14:val="standardContextual"/>
        </w:rPr>
      </w:pPr>
      <w:hyperlink w:anchor="_Toc154061670" w:history="1">
        <w:r w:rsidR="006B5056" w:rsidRPr="00286D04">
          <w:rPr>
            <w:rStyle w:val="Hyperlink"/>
          </w:rPr>
          <w:t>9.1.3.3</w:t>
        </w:r>
        <w:r w:rsidR="006B5056">
          <w:rPr>
            <w:rFonts w:asciiTheme="minorHAnsi" w:eastAsiaTheme="minorEastAsia" w:hAnsiTheme="minorHAnsi" w:cstheme="minorBidi"/>
            <w:kern w:val="2"/>
            <w:sz w:val="22"/>
            <w:szCs w:val="22"/>
            <w:lang w:val="en-US"/>
            <w14:ligatures w14:val="standardContextual"/>
          </w:rPr>
          <w:tab/>
        </w:r>
        <w:r w:rsidR="006B5056" w:rsidRPr="00286D04">
          <w:rPr>
            <w:rStyle w:val="Hyperlink"/>
          </w:rPr>
          <w:t>Volumetric examination</w:t>
        </w:r>
        <w:r w:rsidR="006B5056">
          <w:rPr>
            <w:webHidden/>
          </w:rPr>
          <w:tab/>
        </w:r>
        <w:r w:rsidR="006B5056">
          <w:rPr>
            <w:webHidden/>
          </w:rPr>
          <w:fldChar w:fldCharType="begin"/>
        </w:r>
        <w:r w:rsidR="006B5056">
          <w:rPr>
            <w:webHidden/>
          </w:rPr>
          <w:instrText xml:space="preserve"> PAGEREF _Toc154061670 \h </w:instrText>
        </w:r>
        <w:r w:rsidR="006B5056">
          <w:rPr>
            <w:webHidden/>
          </w:rPr>
        </w:r>
        <w:r w:rsidR="006B5056">
          <w:rPr>
            <w:webHidden/>
          </w:rPr>
          <w:fldChar w:fldCharType="separate"/>
        </w:r>
        <w:r w:rsidR="006B5056">
          <w:rPr>
            <w:webHidden/>
          </w:rPr>
          <w:t>43</w:t>
        </w:r>
        <w:r w:rsidR="006B5056">
          <w:rPr>
            <w:webHidden/>
          </w:rPr>
          <w:fldChar w:fldCharType="end"/>
        </w:r>
      </w:hyperlink>
    </w:p>
    <w:p w14:paraId="04CA9391" w14:textId="1DEC5F59" w:rsidR="006B5056" w:rsidRDefault="007556CA">
      <w:pPr>
        <w:pStyle w:val="TOC4"/>
        <w:rPr>
          <w:rFonts w:asciiTheme="minorHAnsi" w:eastAsiaTheme="minorEastAsia" w:hAnsiTheme="minorHAnsi" w:cstheme="minorBidi"/>
          <w:kern w:val="2"/>
          <w:sz w:val="22"/>
          <w:szCs w:val="22"/>
          <w:lang w:val="en-US"/>
          <w14:ligatures w14:val="standardContextual"/>
        </w:rPr>
      </w:pPr>
      <w:hyperlink w:anchor="_Toc154061671" w:history="1">
        <w:r w:rsidR="006B5056" w:rsidRPr="00286D04">
          <w:rPr>
            <w:rStyle w:val="Hyperlink"/>
          </w:rPr>
          <w:t>9.1.3.4</w:t>
        </w:r>
        <w:r w:rsidR="006B5056">
          <w:rPr>
            <w:rFonts w:asciiTheme="minorHAnsi" w:eastAsiaTheme="minorEastAsia" w:hAnsiTheme="minorHAnsi" w:cstheme="minorBidi"/>
            <w:kern w:val="2"/>
            <w:sz w:val="22"/>
            <w:szCs w:val="22"/>
            <w:lang w:val="en-US"/>
            <w14:ligatures w14:val="standardContextual"/>
          </w:rPr>
          <w:tab/>
        </w:r>
        <w:r w:rsidR="006B5056" w:rsidRPr="00286D04">
          <w:rPr>
            <w:rStyle w:val="Hyperlink"/>
          </w:rPr>
          <w:t>Leak testing</w:t>
        </w:r>
        <w:r w:rsidR="006B5056">
          <w:rPr>
            <w:webHidden/>
          </w:rPr>
          <w:tab/>
        </w:r>
        <w:r w:rsidR="006B5056">
          <w:rPr>
            <w:webHidden/>
          </w:rPr>
          <w:fldChar w:fldCharType="begin"/>
        </w:r>
        <w:r w:rsidR="006B5056">
          <w:rPr>
            <w:webHidden/>
          </w:rPr>
          <w:instrText xml:space="preserve"> PAGEREF _Toc154061671 \h </w:instrText>
        </w:r>
        <w:r w:rsidR="006B5056">
          <w:rPr>
            <w:webHidden/>
          </w:rPr>
        </w:r>
        <w:r w:rsidR="006B5056">
          <w:rPr>
            <w:webHidden/>
          </w:rPr>
          <w:fldChar w:fldCharType="separate"/>
        </w:r>
        <w:r w:rsidR="006B5056">
          <w:rPr>
            <w:webHidden/>
          </w:rPr>
          <w:t>46</w:t>
        </w:r>
        <w:r w:rsidR="006B5056">
          <w:rPr>
            <w:webHidden/>
          </w:rPr>
          <w:fldChar w:fldCharType="end"/>
        </w:r>
      </w:hyperlink>
    </w:p>
    <w:p w14:paraId="6A8BCB2F" w14:textId="6C72C62B" w:rsidR="006B5056" w:rsidRDefault="007556CA">
      <w:pPr>
        <w:pStyle w:val="TOC3"/>
        <w:rPr>
          <w:rFonts w:asciiTheme="minorHAnsi" w:eastAsiaTheme="minorEastAsia" w:hAnsiTheme="minorHAnsi" w:cstheme="minorBidi"/>
          <w:i w:val="0"/>
          <w:iCs w:val="0"/>
          <w:kern w:val="2"/>
          <w:sz w:val="22"/>
          <w:szCs w:val="22"/>
          <w:lang w:val="en-US"/>
          <w14:ligatures w14:val="standardContextual"/>
        </w:rPr>
      </w:pPr>
      <w:hyperlink w:anchor="_Toc154061672" w:history="1">
        <w:r w:rsidR="006B5056" w:rsidRPr="00286D04">
          <w:rPr>
            <w:rStyle w:val="Hyperlink"/>
          </w:rPr>
          <w:t>9.1.4</w:t>
        </w:r>
        <w:r w:rsidR="006B5056">
          <w:rPr>
            <w:rFonts w:asciiTheme="minorHAnsi" w:eastAsiaTheme="minorEastAsia" w:hAnsiTheme="minorHAnsi" w:cstheme="minorBidi"/>
            <w:i w:val="0"/>
            <w:iCs w:val="0"/>
            <w:kern w:val="2"/>
            <w:sz w:val="22"/>
            <w:szCs w:val="22"/>
            <w:lang w:val="en-US"/>
            <w14:ligatures w14:val="standardContextual"/>
          </w:rPr>
          <w:tab/>
        </w:r>
        <w:r w:rsidR="006B5056" w:rsidRPr="00286D04">
          <w:rPr>
            <w:rStyle w:val="Hyperlink"/>
          </w:rPr>
          <w:t>NDE Operators and inspectors Qualification</w:t>
        </w:r>
        <w:r w:rsidR="006B5056">
          <w:rPr>
            <w:webHidden/>
          </w:rPr>
          <w:tab/>
        </w:r>
        <w:r w:rsidR="006B5056">
          <w:rPr>
            <w:webHidden/>
          </w:rPr>
          <w:fldChar w:fldCharType="begin"/>
        </w:r>
        <w:r w:rsidR="006B5056">
          <w:rPr>
            <w:webHidden/>
          </w:rPr>
          <w:instrText xml:space="preserve"> PAGEREF _Toc154061672 \h </w:instrText>
        </w:r>
        <w:r w:rsidR="006B5056">
          <w:rPr>
            <w:webHidden/>
          </w:rPr>
        </w:r>
        <w:r w:rsidR="006B5056">
          <w:rPr>
            <w:webHidden/>
          </w:rPr>
          <w:fldChar w:fldCharType="separate"/>
        </w:r>
        <w:r w:rsidR="006B5056">
          <w:rPr>
            <w:webHidden/>
          </w:rPr>
          <w:t>47</w:t>
        </w:r>
        <w:r w:rsidR="006B5056">
          <w:rPr>
            <w:webHidden/>
          </w:rPr>
          <w:fldChar w:fldCharType="end"/>
        </w:r>
      </w:hyperlink>
    </w:p>
    <w:p w14:paraId="0FFEBC0B" w14:textId="3688DD15" w:rsidR="006B5056" w:rsidRDefault="007556CA">
      <w:pPr>
        <w:pStyle w:val="TOC2"/>
        <w:rPr>
          <w:rFonts w:asciiTheme="minorHAnsi" w:eastAsiaTheme="minorEastAsia" w:hAnsiTheme="minorHAnsi" w:cstheme="minorBidi"/>
          <w:smallCaps w:val="0"/>
          <w:kern w:val="2"/>
          <w:sz w:val="22"/>
          <w:szCs w:val="22"/>
          <w:lang w:val="en-US"/>
          <w14:ligatures w14:val="standardContextual"/>
        </w:rPr>
      </w:pPr>
      <w:hyperlink w:anchor="_Toc154061673" w:history="1">
        <w:r w:rsidR="006B5056" w:rsidRPr="00286D04">
          <w:rPr>
            <w:rStyle w:val="Hyperlink"/>
          </w:rPr>
          <w:t>9.2</w:t>
        </w:r>
        <w:r w:rsidR="006B5056">
          <w:rPr>
            <w:rFonts w:asciiTheme="minorHAnsi" w:eastAsiaTheme="minorEastAsia" w:hAnsiTheme="minorHAnsi" w:cstheme="minorBidi"/>
            <w:smallCaps w:val="0"/>
            <w:kern w:val="2"/>
            <w:sz w:val="22"/>
            <w:szCs w:val="22"/>
            <w:lang w:val="en-US"/>
            <w14:ligatures w14:val="standardContextual"/>
          </w:rPr>
          <w:tab/>
        </w:r>
        <w:r w:rsidR="006B5056" w:rsidRPr="00286D04">
          <w:rPr>
            <w:rStyle w:val="Hyperlink"/>
          </w:rPr>
          <w:t>Intermediate Acceptance Tests at the Manufacturing Site</w:t>
        </w:r>
        <w:r w:rsidR="006B5056">
          <w:rPr>
            <w:webHidden/>
          </w:rPr>
          <w:tab/>
        </w:r>
        <w:r w:rsidR="006B5056">
          <w:rPr>
            <w:webHidden/>
          </w:rPr>
          <w:fldChar w:fldCharType="begin"/>
        </w:r>
        <w:r w:rsidR="006B5056">
          <w:rPr>
            <w:webHidden/>
          </w:rPr>
          <w:instrText xml:space="preserve"> PAGEREF _Toc154061673 \h </w:instrText>
        </w:r>
        <w:r w:rsidR="006B5056">
          <w:rPr>
            <w:webHidden/>
          </w:rPr>
        </w:r>
        <w:r w:rsidR="006B5056">
          <w:rPr>
            <w:webHidden/>
          </w:rPr>
          <w:fldChar w:fldCharType="separate"/>
        </w:r>
        <w:r w:rsidR="006B5056">
          <w:rPr>
            <w:webHidden/>
          </w:rPr>
          <w:t>48</w:t>
        </w:r>
        <w:r w:rsidR="006B5056">
          <w:rPr>
            <w:webHidden/>
          </w:rPr>
          <w:fldChar w:fldCharType="end"/>
        </w:r>
      </w:hyperlink>
    </w:p>
    <w:p w14:paraId="3A80B00A" w14:textId="62A601D5" w:rsidR="006B5056" w:rsidRDefault="007556CA">
      <w:pPr>
        <w:pStyle w:val="TOC2"/>
        <w:rPr>
          <w:rFonts w:asciiTheme="minorHAnsi" w:eastAsiaTheme="minorEastAsia" w:hAnsiTheme="minorHAnsi" w:cstheme="minorBidi"/>
          <w:smallCaps w:val="0"/>
          <w:kern w:val="2"/>
          <w:sz w:val="22"/>
          <w:szCs w:val="22"/>
          <w:lang w:val="en-US"/>
          <w14:ligatures w14:val="standardContextual"/>
        </w:rPr>
      </w:pPr>
      <w:hyperlink w:anchor="_Toc154061674" w:history="1">
        <w:r w:rsidR="006B5056" w:rsidRPr="00286D04">
          <w:rPr>
            <w:rStyle w:val="Hyperlink"/>
          </w:rPr>
          <w:t>9.3</w:t>
        </w:r>
        <w:r w:rsidR="006B5056">
          <w:rPr>
            <w:rFonts w:asciiTheme="minorHAnsi" w:eastAsiaTheme="minorEastAsia" w:hAnsiTheme="minorHAnsi" w:cstheme="minorBidi"/>
            <w:smallCaps w:val="0"/>
            <w:kern w:val="2"/>
            <w:sz w:val="22"/>
            <w:szCs w:val="22"/>
            <w:lang w:val="en-US"/>
            <w14:ligatures w14:val="standardContextual"/>
          </w:rPr>
          <w:tab/>
        </w:r>
        <w:r w:rsidR="006B5056" w:rsidRPr="00286D04">
          <w:rPr>
            <w:rStyle w:val="Hyperlink"/>
          </w:rPr>
          <w:t>Provisional Acceptance at Port Integrator Site</w:t>
        </w:r>
        <w:r w:rsidR="006B5056">
          <w:rPr>
            <w:webHidden/>
          </w:rPr>
          <w:tab/>
        </w:r>
        <w:r w:rsidR="006B5056">
          <w:rPr>
            <w:webHidden/>
          </w:rPr>
          <w:fldChar w:fldCharType="begin"/>
        </w:r>
        <w:r w:rsidR="006B5056">
          <w:rPr>
            <w:webHidden/>
          </w:rPr>
          <w:instrText xml:space="preserve"> PAGEREF _Toc154061674 \h </w:instrText>
        </w:r>
        <w:r w:rsidR="006B5056">
          <w:rPr>
            <w:webHidden/>
          </w:rPr>
        </w:r>
        <w:r w:rsidR="006B5056">
          <w:rPr>
            <w:webHidden/>
          </w:rPr>
          <w:fldChar w:fldCharType="separate"/>
        </w:r>
        <w:r w:rsidR="006B5056">
          <w:rPr>
            <w:webHidden/>
          </w:rPr>
          <w:t>48</w:t>
        </w:r>
        <w:r w:rsidR="006B5056">
          <w:rPr>
            <w:webHidden/>
          </w:rPr>
          <w:fldChar w:fldCharType="end"/>
        </w:r>
      </w:hyperlink>
    </w:p>
    <w:p w14:paraId="75EE3264" w14:textId="4B2ECF8F" w:rsidR="006B5056" w:rsidRDefault="007556CA">
      <w:pPr>
        <w:pStyle w:val="TOC2"/>
        <w:rPr>
          <w:rFonts w:asciiTheme="minorHAnsi" w:eastAsiaTheme="minorEastAsia" w:hAnsiTheme="minorHAnsi" w:cstheme="minorBidi"/>
          <w:smallCaps w:val="0"/>
          <w:kern w:val="2"/>
          <w:sz w:val="22"/>
          <w:szCs w:val="22"/>
          <w:lang w:val="en-US"/>
          <w14:ligatures w14:val="standardContextual"/>
        </w:rPr>
      </w:pPr>
      <w:hyperlink w:anchor="_Toc154061675" w:history="1">
        <w:r w:rsidR="006B5056" w:rsidRPr="00286D04">
          <w:rPr>
            <w:rStyle w:val="Hyperlink"/>
          </w:rPr>
          <w:t>9.4</w:t>
        </w:r>
        <w:r w:rsidR="006B5056">
          <w:rPr>
            <w:rFonts w:asciiTheme="minorHAnsi" w:eastAsiaTheme="minorEastAsia" w:hAnsiTheme="minorHAnsi" w:cstheme="minorBidi"/>
            <w:smallCaps w:val="0"/>
            <w:kern w:val="2"/>
            <w:sz w:val="22"/>
            <w:szCs w:val="22"/>
            <w:lang w:val="en-US"/>
            <w14:ligatures w14:val="standardContextual"/>
          </w:rPr>
          <w:tab/>
        </w:r>
        <w:r w:rsidR="006B5056" w:rsidRPr="00286D04">
          <w:rPr>
            <w:rStyle w:val="Hyperlink"/>
          </w:rPr>
          <w:t>Final Acceptance</w:t>
        </w:r>
        <w:r w:rsidR="006B5056">
          <w:rPr>
            <w:webHidden/>
          </w:rPr>
          <w:tab/>
        </w:r>
        <w:r w:rsidR="006B5056">
          <w:rPr>
            <w:webHidden/>
          </w:rPr>
          <w:fldChar w:fldCharType="begin"/>
        </w:r>
        <w:r w:rsidR="006B5056">
          <w:rPr>
            <w:webHidden/>
          </w:rPr>
          <w:instrText xml:space="preserve"> PAGEREF _Toc154061675 \h </w:instrText>
        </w:r>
        <w:r w:rsidR="006B5056">
          <w:rPr>
            <w:webHidden/>
          </w:rPr>
        </w:r>
        <w:r w:rsidR="006B5056">
          <w:rPr>
            <w:webHidden/>
          </w:rPr>
          <w:fldChar w:fldCharType="separate"/>
        </w:r>
        <w:r w:rsidR="006B5056">
          <w:rPr>
            <w:webHidden/>
          </w:rPr>
          <w:t>49</w:t>
        </w:r>
        <w:r w:rsidR="006B5056">
          <w:rPr>
            <w:webHidden/>
          </w:rPr>
          <w:fldChar w:fldCharType="end"/>
        </w:r>
      </w:hyperlink>
    </w:p>
    <w:p w14:paraId="2751F6EA" w14:textId="4E102076" w:rsidR="00F40F8D" w:rsidRPr="00FF0993" w:rsidRDefault="00835740" w:rsidP="00B72951">
      <w:pPr>
        <w:rPr>
          <w:caps/>
          <w:sz w:val="20"/>
          <w:szCs w:val="20"/>
        </w:rPr>
      </w:pPr>
      <w:r w:rsidRPr="00FF0993">
        <w:rPr>
          <w:caps/>
          <w:sz w:val="20"/>
          <w:szCs w:val="20"/>
        </w:rPr>
        <w:fldChar w:fldCharType="end"/>
      </w:r>
    </w:p>
    <w:p w14:paraId="0E7A4195" w14:textId="77777777" w:rsidR="00F40F8D" w:rsidRDefault="00F40F8D" w:rsidP="00B72951">
      <w:pPr>
        <w:rPr>
          <w:caps/>
          <w:sz w:val="20"/>
          <w:szCs w:val="20"/>
        </w:rPr>
      </w:pPr>
    </w:p>
    <w:p w14:paraId="5E43089C" w14:textId="77777777" w:rsidR="001C1AFF" w:rsidRDefault="001C1AFF" w:rsidP="00B72951">
      <w:pPr>
        <w:rPr>
          <w:caps/>
          <w:sz w:val="20"/>
          <w:szCs w:val="20"/>
        </w:rPr>
      </w:pPr>
    </w:p>
    <w:p w14:paraId="744C271B" w14:textId="77777777" w:rsidR="001C1AFF" w:rsidRDefault="001C1AFF" w:rsidP="00B72951">
      <w:pPr>
        <w:rPr>
          <w:caps/>
          <w:sz w:val="20"/>
          <w:szCs w:val="20"/>
        </w:rPr>
      </w:pPr>
    </w:p>
    <w:p w14:paraId="6F845117" w14:textId="77777777" w:rsidR="001C1AFF" w:rsidRDefault="001C1AFF" w:rsidP="00B72951">
      <w:pPr>
        <w:rPr>
          <w:caps/>
          <w:sz w:val="20"/>
          <w:szCs w:val="20"/>
        </w:rPr>
      </w:pPr>
    </w:p>
    <w:p w14:paraId="14D9AE93" w14:textId="77777777" w:rsidR="001C1AFF" w:rsidRDefault="001C1AFF" w:rsidP="00B72951">
      <w:pPr>
        <w:rPr>
          <w:caps/>
          <w:sz w:val="20"/>
          <w:szCs w:val="20"/>
        </w:rPr>
      </w:pPr>
    </w:p>
    <w:p w14:paraId="52B06D02" w14:textId="77777777" w:rsidR="001C1AFF" w:rsidRDefault="001C1AFF" w:rsidP="00B72951">
      <w:pPr>
        <w:rPr>
          <w:caps/>
          <w:sz w:val="20"/>
          <w:szCs w:val="20"/>
        </w:rPr>
      </w:pPr>
    </w:p>
    <w:p w14:paraId="4EF2F88C" w14:textId="77777777" w:rsidR="001C1AFF" w:rsidRDefault="001C1AFF" w:rsidP="00B72951">
      <w:pPr>
        <w:rPr>
          <w:caps/>
          <w:sz w:val="20"/>
          <w:szCs w:val="20"/>
        </w:rPr>
      </w:pPr>
    </w:p>
    <w:p w14:paraId="5152A489" w14:textId="77777777" w:rsidR="001C1AFF" w:rsidRDefault="001C1AFF" w:rsidP="00B72951">
      <w:pPr>
        <w:rPr>
          <w:caps/>
          <w:sz w:val="20"/>
          <w:szCs w:val="20"/>
        </w:rPr>
      </w:pPr>
    </w:p>
    <w:p w14:paraId="202BEC7B" w14:textId="77777777" w:rsidR="001C1AFF" w:rsidRDefault="001C1AFF" w:rsidP="00B72951">
      <w:pPr>
        <w:rPr>
          <w:caps/>
          <w:sz w:val="20"/>
          <w:szCs w:val="20"/>
        </w:rPr>
      </w:pPr>
    </w:p>
    <w:p w14:paraId="43F0F382" w14:textId="77777777" w:rsidR="001C1AFF" w:rsidRDefault="001C1AFF" w:rsidP="00B72951">
      <w:pPr>
        <w:rPr>
          <w:caps/>
          <w:sz w:val="20"/>
          <w:szCs w:val="20"/>
        </w:rPr>
      </w:pPr>
    </w:p>
    <w:p w14:paraId="33331662" w14:textId="77777777" w:rsidR="001C1AFF" w:rsidRDefault="001C1AFF" w:rsidP="00B72951">
      <w:pPr>
        <w:rPr>
          <w:caps/>
          <w:sz w:val="20"/>
          <w:szCs w:val="20"/>
        </w:rPr>
      </w:pPr>
    </w:p>
    <w:p w14:paraId="60311D7D" w14:textId="77777777" w:rsidR="001C1AFF" w:rsidRDefault="001C1AFF" w:rsidP="00B72951">
      <w:pPr>
        <w:rPr>
          <w:caps/>
          <w:sz w:val="20"/>
          <w:szCs w:val="20"/>
        </w:rPr>
      </w:pPr>
    </w:p>
    <w:p w14:paraId="400C0ED5" w14:textId="77777777" w:rsidR="001C1AFF" w:rsidRDefault="001C1AFF" w:rsidP="00B72951">
      <w:pPr>
        <w:rPr>
          <w:caps/>
          <w:sz w:val="20"/>
          <w:szCs w:val="20"/>
        </w:rPr>
      </w:pPr>
    </w:p>
    <w:p w14:paraId="2D64A00C" w14:textId="77777777" w:rsidR="001C1AFF" w:rsidRDefault="001C1AFF" w:rsidP="00B72951">
      <w:pPr>
        <w:rPr>
          <w:caps/>
          <w:sz w:val="20"/>
          <w:szCs w:val="20"/>
        </w:rPr>
      </w:pPr>
    </w:p>
    <w:p w14:paraId="03C34863" w14:textId="77777777" w:rsidR="001C1AFF" w:rsidRDefault="001C1AFF" w:rsidP="00B72951">
      <w:pPr>
        <w:rPr>
          <w:caps/>
          <w:sz w:val="20"/>
          <w:szCs w:val="20"/>
        </w:rPr>
      </w:pPr>
    </w:p>
    <w:p w14:paraId="1ECCF2BC" w14:textId="77777777" w:rsidR="001C1AFF" w:rsidRDefault="001C1AFF" w:rsidP="00B72951">
      <w:pPr>
        <w:rPr>
          <w:caps/>
          <w:sz w:val="20"/>
          <w:szCs w:val="20"/>
        </w:rPr>
      </w:pPr>
    </w:p>
    <w:p w14:paraId="66574C08" w14:textId="77777777" w:rsidR="001C1AFF" w:rsidRDefault="001C1AFF" w:rsidP="00B72951">
      <w:pPr>
        <w:rPr>
          <w:caps/>
          <w:sz w:val="20"/>
          <w:szCs w:val="20"/>
        </w:rPr>
      </w:pPr>
    </w:p>
    <w:p w14:paraId="0BB686BF" w14:textId="77777777" w:rsidR="001C1AFF" w:rsidRDefault="001C1AFF" w:rsidP="00B72951">
      <w:pPr>
        <w:rPr>
          <w:caps/>
          <w:sz w:val="20"/>
          <w:szCs w:val="20"/>
        </w:rPr>
      </w:pPr>
    </w:p>
    <w:p w14:paraId="58C774DB" w14:textId="77777777" w:rsidR="001C1AFF" w:rsidRDefault="001C1AFF" w:rsidP="00B72951">
      <w:pPr>
        <w:rPr>
          <w:caps/>
          <w:sz w:val="20"/>
          <w:szCs w:val="20"/>
        </w:rPr>
      </w:pPr>
    </w:p>
    <w:p w14:paraId="0D7EF3C4" w14:textId="77777777" w:rsidR="001C1AFF" w:rsidRDefault="001C1AFF" w:rsidP="00B72951">
      <w:pPr>
        <w:rPr>
          <w:caps/>
          <w:sz w:val="20"/>
          <w:szCs w:val="20"/>
        </w:rPr>
      </w:pPr>
    </w:p>
    <w:p w14:paraId="73182E77" w14:textId="77777777" w:rsidR="001C1AFF" w:rsidRDefault="001C1AFF" w:rsidP="00B72951">
      <w:pPr>
        <w:rPr>
          <w:caps/>
          <w:sz w:val="20"/>
          <w:szCs w:val="20"/>
        </w:rPr>
      </w:pPr>
    </w:p>
    <w:p w14:paraId="20B59081" w14:textId="77777777" w:rsidR="001C1AFF" w:rsidRDefault="001C1AFF" w:rsidP="00B72951">
      <w:pPr>
        <w:rPr>
          <w:caps/>
          <w:sz w:val="20"/>
          <w:szCs w:val="20"/>
        </w:rPr>
      </w:pPr>
    </w:p>
    <w:p w14:paraId="65AC59DE" w14:textId="77777777" w:rsidR="001C1AFF" w:rsidRDefault="001C1AFF" w:rsidP="00B72951">
      <w:pPr>
        <w:rPr>
          <w:caps/>
          <w:sz w:val="20"/>
          <w:szCs w:val="20"/>
        </w:rPr>
      </w:pPr>
    </w:p>
    <w:p w14:paraId="404257B6" w14:textId="77777777" w:rsidR="006B5056" w:rsidRDefault="006B5056" w:rsidP="00B72951">
      <w:pPr>
        <w:rPr>
          <w:caps/>
          <w:sz w:val="20"/>
          <w:szCs w:val="20"/>
        </w:rPr>
      </w:pPr>
    </w:p>
    <w:p w14:paraId="263BD415" w14:textId="77777777" w:rsidR="006B5056" w:rsidRDefault="006B5056" w:rsidP="00B72951">
      <w:pPr>
        <w:rPr>
          <w:caps/>
          <w:sz w:val="20"/>
          <w:szCs w:val="20"/>
        </w:rPr>
      </w:pPr>
    </w:p>
    <w:p w14:paraId="2AB9361D" w14:textId="77777777" w:rsidR="006B5056" w:rsidRDefault="006B5056" w:rsidP="00B72951">
      <w:pPr>
        <w:rPr>
          <w:caps/>
          <w:sz w:val="20"/>
          <w:szCs w:val="20"/>
        </w:rPr>
      </w:pPr>
    </w:p>
    <w:p w14:paraId="121F26C7" w14:textId="77777777" w:rsidR="001C1AFF" w:rsidRDefault="001C1AFF" w:rsidP="00B72951">
      <w:pPr>
        <w:rPr>
          <w:caps/>
          <w:sz w:val="20"/>
          <w:szCs w:val="20"/>
        </w:rPr>
      </w:pPr>
    </w:p>
    <w:p w14:paraId="34A0CE99" w14:textId="77777777" w:rsidR="001C1AFF" w:rsidRPr="00FF0993" w:rsidRDefault="001C1AFF" w:rsidP="00B72951">
      <w:pPr>
        <w:rPr>
          <w:caps/>
          <w:sz w:val="20"/>
          <w:szCs w:val="20"/>
        </w:rPr>
      </w:pPr>
    </w:p>
    <w:p w14:paraId="72224B8A" w14:textId="51AA3EEF" w:rsidR="00123FCB" w:rsidRPr="00FF0993" w:rsidRDefault="00123FCB" w:rsidP="0097654A">
      <w:pPr>
        <w:pStyle w:val="Heading1"/>
        <w:numPr>
          <w:ilvl w:val="0"/>
          <w:numId w:val="14"/>
        </w:numPr>
      </w:pPr>
      <w:bookmarkStart w:id="0" w:name="_Toc405142188"/>
      <w:bookmarkStart w:id="1" w:name="_Toc405142189"/>
      <w:bookmarkStart w:id="2" w:name="_Toc405142190"/>
      <w:bookmarkStart w:id="3" w:name="_Toc405142191"/>
      <w:bookmarkStart w:id="4" w:name="_Toc405142192"/>
      <w:bookmarkStart w:id="5" w:name="_Toc405142193"/>
      <w:bookmarkStart w:id="6" w:name="_Toc405142194"/>
      <w:bookmarkStart w:id="7" w:name="_Toc405142195"/>
      <w:bookmarkStart w:id="8" w:name="_Toc405142196"/>
      <w:bookmarkStart w:id="9" w:name="_Toc405142197"/>
      <w:bookmarkStart w:id="10" w:name="_Toc405142198"/>
      <w:bookmarkStart w:id="11" w:name="_Toc405142199"/>
      <w:bookmarkStart w:id="12" w:name="_Toc405142200"/>
      <w:bookmarkStart w:id="13" w:name="_Toc405142201"/>
      <w:bookmarkStart w:id="14" w:name="_Toc405142202"/>
      <w:bookmarkStart w:id="15" w:name="_Toc405142203"/>
      <w:bookmarkStart w:id="16" w:name="_Toc405142204"/>
      <w:bookmarkStart w:id="17" w:name="_Toc405142205"/>
      <w:bookmarkStart w:id="18" w:name="_Toc405142206"/>
      <w:bookmarkStart w:id="19" w:name="_Toc405142207"/>
      <w:bookmarkStart w:id="20" w:name="_Toc405142208"/>
      <w:bookmarkStart w:id="21" w:name="_Toc405142209"/>
      <w:bookmarkStart w:id="22" w:name="_Toc405142210"/>
      <w:bookmarkStart w:id="23" w:name="_Toc405142211"/>
      <w:bookmarkStart w:id="24" w:name="_Toc137796819"/>
      <w:bookmarkStart w:id="25" w:name="_Toc15406162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FF0993">
        <w:t>Preamble</w:t>
      </w:r>
      <w:bookmarkEnd w:id="24"/>
      <w:bookmarkEnd w:id="25"/>
    </w:p>
    <w:p w14:paraId="28B8F32E" w14:textId="5E722031" w:rsidR="00123FCB" w:rsidRPr="00BF2ECB" w:rsidRDefault="00123FCB" w:rsidP="00BF2ECB">
      <w:pPr>
        <w:autoSpaceDE w:val="0"/>
        <w:autoSpaceDN w:val="0"/>
        <w:adjustRightInd w:val="0"/>
        <w:spacing w:before="0"/>
        <w:rPr>
          <w:rFonts w:ascii="TimesNewRomanPSMT" w:hAnsi="TimesNewRomanPSMT" w:cs="TimesNewRomanPSMT"/>
          <w:szCs w:val="24"/>
          <w:lang w:val="en-US" w:eastAsia="en-GB"/>
        </w:rPr>
      </w:pPr>
      <w:r w:rsidRPr="00FF0993">
        <w:t xml:space="preserve">This </w:t>
      </w:r>
      <w:r w:rsidR="00062E9E">
        <w:t xml:space="preserve">summarized </w:t>
      </w:r>
      <w:r w:rsidRPr="00FF0993">
        <w:t xml:space="preserve">Technical Specification is to be read </w:t>
      </w:r>
      <w:r w:rsidR="006D25C4" w:rsidRPr="00FF0993">
        <w:t xml:space="preserve">along with </w:t>
      </w:r>
      <w:r w:rsidRPr="00FF0993">
        <w:t xml:space="preserve">the </w:t>
      </w:r>
      <w:r w:rsidR="00BF2ECB">
        <w:t>reference documents (specially drawings) listed in section 4</w:t>
      </w:r>
      <w:r w:rsidR="00062E9E">
        <w:t xml:space="preserve">. </w:t>
      </w:r>
      <w:r w:rsidR="00BF2ECB">
        <w:t xml:space="preserve">This document includes </w:t>
      </w:r>
      <w:r w:rsidR="00BF2ECB">
        <w:rPr>
          <w:rFonts w:ascii="TimesNewRomanPSMT" w:hAnsi="TimesNewRomanPSMT" w:cs="TimesNewRomanPSMT"/>
          <w:szCs w:val="24"/>
          <w:lang w:val="en-US" w:eastAsia="en-GB"/>
        </w:rPr>
        <w:t xml:space="preserve">the summary of Scope of Work for the common manufacturing of diagnostic generic Port Plug structures (Upper and Equatorial). It contains references </w:t>
      </w:r>
      <w:r w:rsidR="00062E9E">
        <w:rPr>
          <w:rFonts w:ascii="TimesNewRomanPSMT" w:hAnsi="TimesNewRomanPSMT" w:cs="TimesNewRomanPSMT"/>
          <w:szCs w:val="24"/>
          <w:lang w:val="en-US" w:eastAsia="en-GB"/>
        </w:rPr>
        <w:t xml:space="preserve">and </w:t>
      </w:r>
      <w:r w:rsidR="00BF2ECB">
        <w:rPr>
          <w:rFonts w:ascii="TimesNewRomanPSMT" w:hAnsi="TimesNewRomanPSMT" w:cs="TimesNewRomanPSMT"/>
          <w:szCs w:val="24"/>
          <w:lang w:val="en-US" w:eastAsia="en-GB"/>
        </w:rPr>
        <w:t>main technical requirements that are applicable to the Scope of Work.</w:t>
      </w:r>
    </w:p>
    <w:p w14:paraId="5A5603E6" w14:textId="77777777" w:rsidR="00123FCB" w:rsidRPr="00FF0993" w:rsidRDefault="00123FCB" w:rsidP="0097654A">
      <w:pPr>
        <w:pStyle w:val="Heading1"/>
        <w:numPr>
          <w:ilvl w:val="0"/>
          <w:numId w:val="14"/>
        </w:numPr>
      </w:pPr>
      <w:bookmarkStart w:id="26" w:name="_Toc137796820"/>
      <w:bookmarkStart w:id="27" w:name="_Toc154061628"/>
      <w:r w:rsidRPr="00FF0993">
        <w:t>Purpose</w:t>
      </w:r>
      <w:bookmarkEnd w:id="26"/>
      <w:bookmarkEnd w:id="27"/>
    </w:p>
    <w:p w14:paraId="309DE7FD" w14:textId="1E5DC92F" w:rsidR="00123FCB" w:rsidRDefault="00123FCB" w:rsidP="00123FCB">
      <w:pPr>
        <w:spacing w:before="0"/>
        <w:rPr>
          <w:rFonts w:eastAsia="Times New Roman"/>
          <w:szCs w:val="24"/>
          <w:lang w:val="en-US" w:eastAsia="en-GB"/>
        </w:rPr>
      </w:pPr>
      <w:r w:rsidRPr="00FF0993">
        <w:rPr>
          <w:rFonts w:eastAsia="Times New Roman"/>
          <w:szCs w:val="24"/>
          <w:lang w:val="en-US" w:eastAsia="en-GB"/>
        </w:rPr>
        <w:t xml:space="preserve">The purpose of this </w:t>
      </w:r>
      <w:r w:rsidR="00062E9E">
        <w:rPr>
          <w:rFonts w:eastAsia="Times New Roman"/>
          <w:szCs w:val="24"/>
          <w:lang w:val="en-US" w:eastAsia="en-GB"/>
        </w:rPr>
        <w:t>document</w:t>
      </w:r>
      <w:r w:rsidRPr="00FF0993">
        <w:rPr>
          <w:rFonts w:eastAsia="Times New Roman"/>
          <w:szCs w:val="24"/>
          <w:lang w:val="en-US" w:eastAsia="en-GB"/>
        </w:rPr>
        <w:t xml:space="preserve"> </w:t>
      </w:r>
      <w:r w:rsidR="00062E9E" w:rsidRPr="00062E9E">
        <w:rPr>
          <w:rFonts w:eastAsia="Times New Roman"/>
          <w:szCs w:val="24"/>
          <w:lang w:val="en-US" w:eastAsia="en-GB"/>
        </w:rPr>
        <w:t xml:space="preserve">is to summarize the most relevant requirements for </w:t>
      </w:r>
      <w:r w:rsidR="00062E9E">
        <w:rPr>
          <w:rFonts w:eastAsia="Times New Roman"/>
          <w:szCs w:val="24"/>
          <w:lang w:val="en-US" w:eastAsia="en-GB"/>
        </w:rPr>
        <w:t xml:space="preserve">the </w:t>
      </w:r>
      <w:r w:rsidR="004B4F86" w:rsidRPr="00FF0993">
        <w:rPr>
          <w:rFonts w:eastAsia="Times New Roman"/>
          <w:szCs w:val="24"/>
          <w:lang w:val="en-US" w:eastAsia="en-GB"/>
        </w:rPr>
        <w:t>manufacture</w:t>
      </w:r>
      <w:r w:rsidRPr="00FF0993">
        <w:rPr>
          <w:rFonts w:eastAsia="Times New Roman"/>
          <w:szCs w:val="24"/>
          <w:lang w:val="en-US" w:eastAsia="en-GB"/>
        </w:rPr>
        <w:t xml:space="preserve"> and</w:t>
      </w:r>
      <w:r w:rsidR="00EF3F36" w:rsidRPr="00FF0993">
        <w:rPr>
          <w:rFonts w:eastAsia="Times New Roman"/>
          <w:szCs w:val="24"/>
          <w:lang w:val="en-US" w:eastAsia="en-GB"/>
        </w:rPr>
        <w:t xml:space="preserve"> final</w:t>
      </w:r>
      <w:r w:rsidRPr="00FF0993">
        <w:rPr>
          <w:rFonts w:eastAsia="Times New Roman"/>
          <w:szCs w:val="24"/>
          <w:lang w:val="en-US" w:eastAsia="en-GB"/>
        </w:rPr>
        <w:t xml:space="preserve"> </w:t>
      </w:r>
      <w:r w:rsidR="00BF2ECB">
        <w:rPr>
          <w:rFonts w:eastAsia="Times New Roman"/>
          <w:szCs w:val="24"/>
          <w:lang w:val="en-US" w:eastAsia="en-GB"/>
        </w:rPr>
        <w:t>suply</w:t>
      </w:r>
      <w:r w:rsidRPr="00FF0993">
        <w:rPr>
          <w:rFonts w:eastAsia="Times New Roman"/>
          <w:szCs w:val="24"/>
          <w:lang w:val="en-US" w:eastAsia="en-GB"/>
        </w:rPr>
        <w:t xml:space="preserve"> </w:t>
      </w:r>
      <w:r w:rsidR="00BF2ECB">
        <w:rPr>
          <w:rFonts w:ascii="TimesNewRomanPSMT" w:hAnsi="TimesNewRomanPSMT" w:cs="TimesNewRomanPSMT"/>
          <w:szCs w:val="24"/>
        </w:rPr>
        <w:t>to the different Client Port Integrator Sites</w:t>
      </w:r>
      <w:r w:rsidR="00BF2ECB">
        <w:rPr>
          <w:rFonts w:eastAsia="Times New Roman"/>
          <w:szCs w:val="24"/>
          <w:lang w:val="en-US" w:eastAsia="en-GB"/>
        </w:rPr>
        <w:t xml:space="preserve">, </w:t>
      </w:r>
      <w:r w:rsidR="004B4F86" w:rsidRPr="00FF0993">
        <w:rPr>
          <w:rFonts w:eastAsia="Times New Roman"/>
          <w:szCs w:val="24"/>
          <w:lang w:val="en-US" w:eastAsia="en-GB"/>
        </w:rPr>
        <w:t xml:space="preserve">of </w:t>
      </w:r>
      <w:r w:rsidR="00BF2ECB">
        <w:rPr>
          <w:rFonts w:eastAsia="Times New Roman"/>
          <w:szCs w:val="24"/>
          <w:lang w:val="en-US" w:eastAsia="en-GB"/>
        </w:rPr>
        <w:t xml:space="preserve">generic upper and equatorial </w:t>
      </w:r>
      <w:r w:rsidRPr="00FF0993">
        <w:rPr>
          <w:rFonts w:eastAsia="Times New Roman"/>
          <w:szCs w:val="24"/>
          <w:lang w:val="en-US" w:eastAsia="en-GB"/>
        </w:rPr>
        <w:t xml:space="preserve">Port Plug </w:t>
      </w:r>
      <w:r w:rsidR="00BF2ECB">
        <w:rPr>
          <w:rFonts w:eastAsia="Times New Roman"/>
          <w:szCs w:val="24"/>
          <w:lang w:val="en-US" w:eastAsia="en-GB"/>
        </w:rPr>
        <w:t>structures (</w:t>
      </w:r>
      <w:r w:rsidR="00062E9E">
        <w:rPr>
          <w:rFonts w:eastAsia="Times New Roman"/>
          <w:szCs w:val="24"/>
          <w:lang w:val="en-US" w:eastAsia="en-GB"/>
        </w:rPr>
        <w:t xml:space="preserve">acronyms </w:t>
      </w:r>
      <w:r w:rsidR="00BF2ECB">
        <w:rPr>
          <w:rFonts w:eastAsia="Times New Roman"/>
          <w:szCs w:val="24"/>
          <w:lang w:val="en-US" w:eastAsia="en-GB"/>
        </w:rPr>
        <w:t>GUPP</w:t>
      </w:r>
      <w:r w:rsidR="00062E9E">
        <w:rPr>
          <w:rFonts w:eastAsia="Times New Roman"/>
          <w:szCs w:val="24"/>
          <w:lang w:val="en-US" w:eastAsia="en-GB"/>
        </w:rPr>
        <w:t xml:space="preserve"> and </w:t>
      </w:r>
      <w:r w:rsidR="00BF2ECB">
        <w:rPr>
          <w:rFonts w:eastAsia="Times New Roman"/>
          <w:szCs w:val="24"/>
          <w:lang w:val="en-US" w:eastAsia="en-GB"/>
        </w:rPr>
        <w:t>GEPP)</w:t>
      </w:r>
      <w:r w:rsidR="00062E9E">
        <w:rPr>
          <w:rFonts w:eastAsia="Times New Roman"/>
          <w:szCs w:val="24"/>
          <w:lang w:val="en-US" w:eastAsia="en-GB"/>
        </w:rPr>
        <w:t xml:space="preserve"> in compliance with client required documents. Complete </w:t>
      </w:r>
    </w:p>
    <w:p w14:paraId="780A2F1A" w14:textId="77777777" w:rsidR="00703452" w:rsidRDefault="00703452" w:rsidP="00123FCB">
      <w:pPr>
        <w:spacing w:before="0"/>
        <w:rPr>
          <w:rFonts w:eastAsia="Times New Roman"/>
          <w:szCs w:val="24"/>
          <w:lang w:val="en-US" w:eastAsia="en-GB"/>
        </w:rPr>
      </w:pPr>
    </w:p>
    <w:p w14:paraId="2D8AE5AA" w14:textId="2F59B897" w:rsidR="00703452" w:rsidRPr="00EF4EFB" w:rsidRDefault="00703452" w:rsidP="00703452">
      <w:pPr>
        <w:rPr>
          <w:rFonts w:ascii="TimesNewRomanPSMT" w:hAnsi="TimesNewRomanPSMT" w:cs="TimesNewRomanPSMT"/>
          <w:szCs w:val="24"/>
          <w:u w:val="single"/>
        </w:rPr>
      </w:pPr>
      <w:r w:rsidRPr="00EF4EFB">
        <w:rPr>
          <w:rFonts w:ascii="TimesNewRomanPSMT" w:hAnsi="TimesNewRomanPSMT" w:cs="TimesNewRomanPSMT"/>
          <w:szCs w:val="24"/>
          <w:u w:val="single"/>
        </w:rPr>
        <w:t>S</w:t>
      </w:r>
      <w:r>
        <w:rPr>
          <w:rFonts w:ascii="TimesNewRomanPSMT" w:hAnsi="TimesNewRomanPSMT" w:cs="TimesNewRomanPSMT"/>
          <w:szCs w:val="24"/>
          <w:u w:val="single"/>
        </w:rPr>
        <w:t>ubcontractor should demonstrate in i</w:t>
      </w:r>
      <w:r w:rsidR="00941FC1">
        <w:rPr>
          <w:rFonts w:ascii="TimesNewRomanPSMT" w:hAnsi="TimesNewRomanPSMT" w:cs="TimesNewRomanPSMT"/>
          <w:szCs w:val="24"/>
          <w:u w:val="single"/>
        </w:rPr>
        <w:t>ts response to questionnaire</w:t>
      </w:r>
      <w:r>
        <w:rPr>
          <w:rFonts w:ascii="TimesNewRomanPSMT" w:hAnsi="TimesNewRomanPSMT" w:cs="TimesNewRomanPSMT"/>
          <w:szCs w:val="24"/>
          <w:u w:val="single"/>
        </w:rPr>
        <w:t>:</w:t>
      </w:r>
    </w:p>
    <w:p w14:paraId="20C70966" w14:textId="20BA74D0" w:rsidR="00703452" w:rsidRPr="00703452" w:rsidRDefault="00703452" w:rsidP="0097654A">
      <w:pPr>
        <w:pStyle w:val="ListParagraph"/>
        <w:numPr>
          <w:ilvl w:val="0"/>
          <w:numId w:val="18"/>
        </w:numPr>
        <w:jc w:val="both"/>
        <w:rPr>
          <w:rFonts w:ascii="TimesNewRomanPSMT" w:hAnsi="TimesNewRomanPSMT" w:cs="TimesNewRomanPSMT"/>
          <w:szCs w:val="24"/>
        </w:rPr>
      </w:pPr>
      <w:r w:rsidRPr="00703452">
        <w:rPr>
          <w:rFonts w:ascii="TimesNewRomanPSMT" w:hAnsi="TimesNewRomanPSMT" w:cs="TimesNewRomanPSMT"/>
          <w:szCs w:val="24"/>
        </w:rPr>
        <w:t xml:space="preserve">Full knowledge of the codes, standard and nuclear regulation applied. </w:t>
      </w:r>
    </w:p>
    <w:p w14:paraId="6F456969" w14:textId="77777777" w:rsidR="00703452" w:rsidRDefault="00703452" w:rsidP="0097654A">
      <w:pPr>
        <w:pStyle w:val="ListParagraph"/>
        <w:numPr>
          <w:ilvl w:val="0"/>
          <w:numId w:val="18"/>
        </w:numPr>
        <w:jc w:val="both"/>
        <w:rPr>
          <w:rFonts w:ascii="TimesNewRomanPSMT" w:hAnsi="TimesNewRomanPSMT" w:cs="TimesNewRomanPSMT"/>
          <w:szCs w:val="24"/>
        </w:rPr>
      </w:pPr>
      <w:r w:rsidRPr="00703452">
        <w:rPr>
          <w:rFonts w:ascii="TimesNewRomanPSMT" w:hAnsi="TimesNewRomanPSMT" w:cs="TimesNewRomanPSMT"/>
          <w:szCs w:val="24"/>
        </w:rPr>
        <w:t>Previous experience in application of the codes, standard and nuclear regulation applied in similar stainless steel Iter grade structures PIC components.</w:t>
      </w:r>
    </w:p>
    <w:p w14:paraId="044DA5AA" w14:textId="64ECE621" w:rsidR="00703452" w:rsidRPr="00703452" w:rsidRDefault="00703452" w:rsidP="0097654A">
      <w:pPr>
        <w:pStyle w:val="ListParagraph"/>
        <w:numPr>
          <w:ilvl w:val="0"/>
          <w:numId w:val="18"/>
        </w:numPr>
        <w:jc w:val="both"/>
        <w:rPr>
          <w:rFonts w:ascii="TimesNewRomanPSMT" w:hAnsi="TimesNewRomanPSMT" w:cs="TimesNewRomanPSMT"/>
          <w:szCs w:val="24"/>
        </w:rPr>
      </w:pPr>
      <w:r w:rsidRPr="00703452">
        <w:rPr>
          <w:rFonts w:ascii="TimesNewRomanPSMT" w:hAnsi="TimesNewRomanPSMT" w:cs="TimesNewRomanPSMT"/>
          <w:szCs w:val="24"/>
        </w:rPr>
        <w:t xml:space="preserve">To prove that have all the necessary machines and facilities for machining operation, welding (including </w:t>
      </w:r>
      <w:r w:rsidRPr="00703452">
        <w:rPr>
          <w:rFonts w:ascii="TimesNewRomanPSMT" w:hAnsi="TimesNewRomanPSMT" w:cs="TimesNewRomanPSMT"/>
          <w:bCs/>
          <w:szCs w:val="24"/>
        </w:rPr>
        <w:t>EB welding),</w:t>
      </w:r>
      <w:r w:rsidRPr="00703452">
        <w:rPr>
          <w:rFonts w:ascii="TimesNewRomanPSMT" w:hAnsi="TimesNewRomanPSMT" w:cs="TimesNewRomanPSMT"/>
          <w:szCs w:val="24"/>
        </w:rPr>
        <w:t xml:space="preserve"> measurements, tests, preservation of cleanliness according to Iter vacuum handbook, manufacturing, </w:t>
      </w:r>
      <w:proofErr w:type="gramStart"/>
      <w:r w:rsidRPr="00703452">
        <w:rPr>
          <w:rFonts w:ascii="TimesNewRomanPSMT" w:hAnsi="TimesNewRomanPSMT" w:cs="TimesNewRomanPSMT"/>
          <w:szCs w:val="24"/>
        </w:rPr>
        <w:t>assembly</w:t>
      </w:r>
      <w:proofErr w:type="gramEnd"/>
      <w:r w:rsidRPr="00703452">
        <w:rPr>
          <w:rFonts w:ascii="TimesNewRomanPSMT" w:hAnsi="TimesNewRomanPSMT" w:cs="TimesNewRomanPSMT"/>
          <w:szCs w:val="24"/>
        </w:rPr>
        <w:t xml:space="preserve"> and storage areas level II according to RCC-MR Code, gun drilling in similar diameters, lengths, material, thickness and requirements.</w:t>
      </w:r>
    </w:p>
    <w:p w14:paraId="54C7CF3F" w14:textId="09CDECBA" w:rsidR="00703452" w:rsidRDefault="00703452" w:rsidP="0097654A">
      <w:pPr>
        <w:pStyle w:val="ListParagraph"/>
        <w:numPr>
          <w:ilvl w:val="0"/>
          <w:numId w:val="18"/>
        </w:numPr>
        <w:jc w:val="both"/>
        <w:rPr>
          <w:rFonts w:ascii="TimesNewRomanPSMT" w:hAnsi="TimesNewRomanPSMT" w:cs="TimesNewRomanPSMT"/>
          <w:szCs w:val="24"/>
        </w:rPr>
      </w:pPr>
      <w:r w:rsidRPr="00703452">
        <w:rPr>
          <w:rFonts w:ascii="TimesNewRomanPSMT" w:hAnsi="TimesNewRomanPSMT" w:cs="TimesNewRomanPSMT"/>
          <w:szCs w:val="24"/>
        </w:rPr>
        <w:t>To prove that have all the necessary machines and facilities for leak testing</w:t>
      </w:r>
      <w:r>
        <w:rPr>
          <w:rFonts w:ascii="TimesNewRomanPSMT" w:hAnsi="TimesNewRomanPSMT" w:cs="TimesNewRomanPSMT"/>
          <w:szCs w:val="24"/>
        </w:rPr>
        <w:t xml:space="preserve"> (hot and cold), Flow test, Drain and Drying test, baking test and outgassing test. </w:t>
      </w:r>
      <w:r w:rsidRPr="00703452">
        <w:rPr>
          <w:rFonts w:ascii="TimesNewRomanPSMT" w:hAnsi="TimesNewRomanPSMT" w:cs="TimesNewRomanPSMT"/>
          <w:szCs w:val="24"/>
        </w:rPr>
        <w:t xml:space="preserve"> </w:t>
      </w:r>
    </w:p>
    <w:p w14:paraId="276F3DC8" w14:textId="77777777" w:rsidR="00703452" w:rsidRDefault="00703452" w:rsidP="0097654A">
      <w:pPr>
        <w:pStyle w:val="ListParagraph"/>
        <w:numPr>
          <w:ilvl w:val="0"/>
          <w:numId w:val="18"/>
        </w:numPr>
        <w:jc w:val="both"/>
        <w:rPr>
          <w:rFonts w:ascii="TimesNewRomanPSMT" w:hAnsi="TimesNewRomanPSMT" w:cs="TimesNewRomanPSMT"/>
          <w:szCs w:val="24"/>
        </w:rPr>
      </w:pPr>
      <w:r>
        <w:rPr>
          <w:rFonts w:ascii="TimesNewRomanPSMT" w:hAnsi="TimesNewRomanPSMT" w:cs="TimesNewRomanPSMT"/>
          <w:szCs w:val="24"/>
        </w:rPr>
        <w:t>T</w:t>
      </w:r>
      <w:r w:rsidRPr="00703452">
        <w:rPr>
          <w:rFonts w:ascii="TimesNewRomanPSMT" w:hAnsi="TimesNewRomanPSMT" w:cs="TimesNewRomanPSMT"/>
          <w:szCs w:val="24"/>
        </w:rPr>
        <w:t>o guarantee shipment to destinations and Inspection at Port Integrator assembly/testing Site after delivery and reporting</w:t>
      </w:r>
    </w:p>
    <w:p w14:paraId="2751DA41" w14:textId="1A08C6C5" w:rsidR="00703452" w:rsidRDefault="00703452" w:rsidP="0097654A">
      <w:pPr>
        <w:pStyle w:val="ListParagraph"/>
        <w:numPr>
          <w:ilvl w:val="0"/>
          <w:numId w:val="18"/>
        </w:numPr>
        <w:jc w:val="both"/>
        <w:rPr>
          <w:rFonts w:ascii="TimesNewRomanPSMT" w:hAnsi="TimesNewRomanPSMT" w:cs="TimesNewRomanPSMT"/>
          <w:szCs w:val="24"/>
        </w:rPr>
      </w:pPr>
      <w:r w:rsidRPr="00703452">
        <w:rPr>
          <w:rFonts w:ascii="TimesNewRomanPSMT" w:hAnsi="TimesNewRomanPSMT" w:cs="TimesNewRomanPSMT"/>
          <w:szCs w:val="24"/>
        </w:rPr>
        <w:t>To prove that have certified and well-trained staff: design and analysis, NDT, leak test, machining including gun drilling for 2.3 m in stainless steel.</w:t>
      </w:r>
    </w:p>
    <w:p w14:paraId="0AEE394D" w14:textId="14E4A73F" w:rsidR="00703452" w:rsidRPr="00703452" w:rsidRDefault="00703452" w:rsidP="0097654A">
      <w:pPr>
        <w:pStyle w:val="ListParagraph"/>
        <w:numPr>
          <w:ilvl w:val="0"/>
          <w:numId w:val="18"/>
        </w:numPr>
        <w:jc w:val="both"/>
        <w:rPr>
          <w:rFonts w:ascii="TimesNewRomanPSMT" w:hAnsi="TimesNewRomanPSMT" w:cs="TimesNewRomanPSMT"/>
          <w:szCs w:val="24"/>
        </w:rPr>
      </w:pPr>
      <w:r w:rsidRPr="00703452">
        <w:rPr>
          <w:rFonts w:ascii="TimesNewRomanPSMT" w:hAnsi="TimesNewRomanPSMT" w:cs="TimesNewRomanPSMT"/>
          <w:szCs w:val="24"/>
        </w:rPr>
        <w:t xml:space="preserve">To prove that have certified and </w:t>
      </w:r>
      <w:r w:rsidR="006B5056" w:rsidRPr="00703452">
        <w:rPr>
          <w:rFonts w:ascii="TimesNewRomanPSMT" w:hAnsi="TimesNewRomanPSMT" w:cs="TimesNewRomanPSMT"/>
          <w:szCs w:val="24"/>
        </w:rPr>
        <w:t>well-trained</w:t>
      </w:r>
      <w:r w:rsidRPr="00703452">
        <w:rPr>
          <w:rFonts w:ascii="TimesNewRomanPSMT" w:hAnsi="TimesNewRomanPSMT" w:cs="TimesNewRomanPSMT"/>
          <w:szCs w:val="24"/>
        </w:rPr>
        <w:t xml:space="preserve"> staff in welding on staff: welders, welding coordinators and welding Engineers (ISO 14731, EN ISO 3834</w:t>
      </w:r>
      <w:r w:rsidR="001C1AFF">
        <w:rPr>
          <w:rFonts w:ascii="TimesNewRomanPSMT" w:hAnsi="TimesNewRomanPSMT" w:cs="TimesNewRomanPSMT"/>
          <w:szCs w:val="24"/>
        </w:rPr>
        <w:t>).</w:t>
      </w:r>
    </w:p>
    <w:p w14:paraId="46215F43" w14:textId="0483AF0D" w:rsidR="00703452" w:rsidRPr="00703452" w:rsidRDefault="00703452" w:rsidP="0097654A">
      <w:pPr>
        <w:pStyle w:val="ListParagraph"/>
        <w:numPr>
          <w:ilvl w:val="0"/>
          <w:numId w:val="18"/>
        </w:numPr>
        <w:jc w:val="both"/>
        <w:rPr>
          <w:rFonts w:ascii="TimesNewRomanPSMT" w:hAnsi="TimesNewRomanPSMT" w:cs="TimesNewRomanPSMT"/>
          <w:szCs w:val="24"/>
        </w:rPr>
      </w:pPr>
      <w:r w:rsidRPr="00703452">
        <w:rPr>
          <w:rFonts w:ascii="TimesNewRomanPSMT" w:hAnsi="TimesNewRomanPSMT" w:cs="TimesNewRomanPSMT"/>
          <w:szCs w:val="24"/>
        </w:rPr>
        <w:t xml:space="preserve">To prove the subcontractor can produce design, manufacturing, testing, storing, </w:t>
      </w:r>
      <w:proofErr w:type="gramStart"/>
      <w:r w:rsidRPr="00703452">
        <w:rPr>
          <w:rFonts w:ascii="TimesNewRomanPSMT" w:hAnsi="TimesNewRomanPSMT" w:cs="TimesNewRomanPSMT"/>
          <w:szCs w:val="24"/>
        </w:rPr>
        <w:t>handling</w:t>
      </w:r>
      <w:proofErr w:type="gramEnd"/>
      <w:r w:rsidRPr="00703452">
        <w:rPr>
          <w:rFonts w:ascii="TimesNewRomanPSMT" w:hAnsi="TimesNewRomanPSMT" w:cs="TimesNewRomanPSMT"/>
          <w:szCs w:val="24"/>
        </w:rPr>
        <w:t xml:space="preserve"> and supply according to the following conditions from this document</w:t>
      </w:r>
      <w:r>
        <w:rPr>
          <w:rFonts w:ascii="TimesNewRomanPSMT" w:hAnsi="TimesNewRomanPSMT" w:cs="TimesNewRomanPSMT"/>
          <w:szCs w:val="24"/>
        </w:rPr>
        <w:t>.</w:t>
      </w:r>
      <w:r w:rsidRPr="00703452">
        <w:rPr>
          <w:rFonts w:ascii="TimesNewRomanPSMT" w:hAnsi="TimesNewRomanPSMT" w:cs="TimesNewRomanPSMT"/>
          <w:szCs w:val="24"/>
        </w:rPr>
        <w:t xml:space="preserve"> </w:t>
      </w:r>
    </w:p>
    <w:p w14:paraId="6FE3FE70" w14:textId="77777777" w:rsidR="00123FCB" w:rsidRPr="00FF0993" w:rsidRDefault="00123FCB" w:rsidP="0097654A">
      <w:pPr>
        <w:pStyle w:val="Heading1"/>
        <w:numPr>
          <w:ilvl w:val="0"/>
          <w:numId w:val="14"/>
        </w:numPr>
      </w:pPr>
      <w:bookmarkStart w:id="28" w:name="_Toc122517292"/>
      <w:bookmarkStart w:id="29" w:name="_Toc122519122"/>
      <w:bookmarkStart w:id="30" w:name="_Toc122527346"/>
      <w:bookmarkStart w:id="31" w:name="_Toc122517293"/>
      <w:bookmarkStart w:id="32" w:name="_Toc122519123"/>
      <w:bookmarkStart w:id="33" w:name="_Toc122527347"/>
      <w:bookmarkStart w:id="34" w:name="_Toc122517294"/>
      <w:bookmarkStart w:id="35" w:name="_Toc122519124"/>
      <w:bookmarkStart w:id="36" w:name="_Toc122527348"/>
      <w:bookmarkStart w:id="37" w:name="_Toc137796821"/>
      <w:bookmarkStart w:id="38" w:name="_Toc154061629"/>
      <w:bookmarkEnd w:id="28"/>
      <w:bookmarkEnd w:id="29"/>
      <w:bookmarkEnd w:id="30"/>
      <w:bookmarkEnd w:id="31"/>
      <w:bookmarkEnd w:id="32"/>
      <w:bookmarkEnd w:id="33"/>
      <w:bookmarkEnd w:id="34"/>
      <w:bookmarkEnd w:id="35"/>
      <w:bookmarkEnd w:id="36"/>
      <w:r w:rsidRPr="00FF0993">
        <w:t>Acronyms &amp; Definitions</w:t>
      </w:r>
      <w:bookmarkEnd w:id="37"/>
      <w:bookmarkEnd w:id="38"/>
    </w:p>
    <w:p w14:paraId="18A514F6" w14:textId="77777777" w:rsidR="00123FCB" w:rsidRPr="00FF0993" w:rsidRDefault="00123FCB" w:rsidP="0097654A">
      <w:pPr>
        <w:pStyle w:val="Heading2"/>
        <w:numPr>
          <w:ilvl w:val="1"/>
          <w:numId w:val="14"/>
        </w:numPr>
      </w:pPr>
      <w:bookmarkStart w:id="39" w:name="_Toc137796822"/>
      <w:bookmarkStart w:id="40" w:name="_Toc154061630"/>
      <w:r w:rsidRPr="00FF0993">
        <w:t>Acronyms</w:t>
      </w:r>
      <w:bookmarkEnd w:id="39"/>
      <w:bookmarkEnd w:id="40"/>
    </w:p>
    <w:p w14:paraId="1021E807" w14:textId="77777777" w:rsidR="00123FCB" w:rsidRPr="00FF0993" w:rsidRDefault="00123FCB" w:rsidP="00123FCB">
      <w:r w:rsidRPr="00FF0993">
        <w:t xml:space="preserve">The following acronyms are the main ones relevant to this document*. </w:t>
      </w:r>
    </w:p>
    <w:p w14:paraId="7FCF1308" w14:textId="77777777" w:rsidR="00123FCB" w:rsidRPr="00FF0993" w:rsidRDefault="00123FCB" w:rsidP="00123FCB"/>
    <w:tbl>
      <w:tblPr>
        <w:tblStyle w:val="TableGrid"/>
        <w:tblW w:w="9045" w:type="dxa"/>
        <w:tblInd w:w="-5" w:type="dxa"/>
        <w:tblLook w:val="04A0" w:firstRow="1" w:lastRow="0" w:firstColumn="1" w:lastColumn="0" w:noHBand="0" w:noVBand="1"/>
      </w:tblPr>
      <w:tblGrid>
        <w:gridCol w:w="1792"/>
        <w:gridCol w:w="7253"/>
      </w:tblGrid>
      <w:tr w:rsidR="00123FCB" w:rsidRPr="00FF0993" w14:paraId="50703960" w14:textId="77777777" w:rsidTr="00C10333">
        <w:trPr>
          <w:trHeight w:val="327"/>
        </w:trPr>
        <w:tc>
          <w:tcPr>
            <w:tcW w:w="1792" w:type="dxa"/>
            <w:shd w:val="clear" w:color="auto" w:fill="A6A6A6" w:themeFill="background1" w:themeFillShade="A6"/>
          </w:tcPr>
          <w:p w14:paraId="461A067A" w14:textId="77777777" w:rsidR="00123FCB" w:rsidRPr="00FF0993" w:rsidRDefault="00123FCB" w:rsidP="004B4F86">
            <w:r w:rsidRPr="00FF0993">
              <w:t>Abbreviation</w:t>
            </w:r>
          </w:p>
        </w:tc>
        <w:tc>
          <w:tcPr>
            <w:tcW w:w="7253" w:type="dxa"/>
            <w:shd w:val="clear" w:color="auto" w:fill="A6A6A6" w:themeFill="background1" w:themeFillShade="A6"/>
          </w:tcPr>
          <w:p w14:paraId="6F7757CD" w14:textId="77777777" w:rsidR="00123FCB" w:rsidRPr="00FF0993" w:rsidRDefault="00123FCB" w:rsidP="004B4F86">
            <w:r w:rsidRPr="00FF0993">
              <w:t>Description</w:t>
            </w:r>
          </w:p>
        </w:tc>
      </w:tr>
      <w:tr w:rsidR="00123FCB" w:rsidRPr="00FF0993" w14:paraId="37B30EF5" w14:textId="77777777" w:rsidTr="00C10333">
        <w:trPr>
          <w:trHeight w:val="276"/>
        </w:trPr>
        <w:tc>
          <w:tcPr>
            <w:tcW w:w="1792" w:type="dxa"/>
          </w:tcPr>
          <w:p w14:paraId="7C55F2E9" w14:textId="77777777" w:rsidR="00123FCB" w:rsidRPr="00FF0993" w:rsidRDefault="00123FCB" w:rsidP="004B4F86">
            <w:pPr>
              <w:spacing w:before="160" w:after="160"/>
              <w:contextualSpacing/>
              <w:jc w:val="left"/>
            </w:pPr>
            <w:r w:rsidRPr="00FF0993">
              <w:t>A&amp;M</w:t>
            </w:r>
          </w:p>
        </w:tc>
        <w:tc>
          <w:tcPr>
            <w:tcW w:w="7253" w:type="dxa"/>
          </w:tcPr>
          <w:p w14:paraId="0854C916" w14:textId="77777777" w:rsidR="00123FCB" w:rsidRPr="00FF0993" w:rsidRDefault="00123FCB" w:rsidP="004B4F86">
            <w:pPr>
              <w:spacing w:before="160" w:after="160"/>
              <w:contextualSpacing/>
              <w:jc w:val="left"/>
            </w:pPr>
            <w:r w:rsidRPr="00FF0993">
              <w:t xml:space="preserve"> Alignment &amp; Metrology</w:t>
            </w:r>
          </w:p>
        </w:tc>
      </w:tr>
      <w:tr w:rsidR="00123FCB" w:rsidRPr="00FF0993" w14:paraId="64CDEE67" w14:textId="77777777" w:rsidTr="00C10333">
        <w:trPr>
          <w:trHeight w:val="267"/>
        </w:trPr>
        <w:tc>
          <w:tcPr>
            <w:tcW w:w="1792" w:type="dxa"/>
          </w:tcPr>
          <w:p w14:paraId="6B51AF28" w14:textId="77777777" w:rsidR="00123FCB" w:rsidRPr="00FF0993" w:rsidRDefault="00123FCB" w:rsidP="004B4F86">
            <w:pPr>
              <w:spacing w:before="160" w:after="160"/>
              <w:contextualSpacing/>
              <w:jc w:val="left"/>
            </w:pPr>
            <w:r w:rsidRPr="00FF0993">
              <w:t>ADP</w:t>
            </w:r>
          </w:p>
        </w:tc>
        <w:tc>
          <w:tcPr>
            <w:tcW w:w="7253" w:type="dxa"/>
          </w:tcPr>
          <w:p w14:paraId="37B98FC9" w14:textId="77777777" w:rsidR="00123FCB" w:rsidRPr="00FF0993" w:rsidRDefault="00123FCB" w:rsidP="004B4F86">
            <w:pPr>
              <w:spacing w:before="160" w:after="160"/>
              <w:contextualSpacing/>
              <w:jc w:val="left"/>
            </w:pPr>
            <w:r w:rsidRPr="00FF0993">
              <w:t xml:space="preserve"> Acceptance Data Package</w:t>
            </w:r>
          </w:p>
        </w:tc>
      </w:tr>
      <w:tr w:rsidR="00123FCB" w:rsidRPr="00FF0993" w14:paraId="54ED5DCA" w14:textId="77777777" w:rsidTr="00C10333">
        <w:trPr>
          <w:trHeight w:val="267"/>
        </w:trPr>
        <w:tc>
          <w:tcPr>
            <w:tcW w:w="1792" w:type="dxa"/>
          </w:tcPr>
          <w:p w14:paraId="4B3FE432" w14:textId="77777777" w:rsidR="00123FCB" w:rsidRPr="00FF0993" w:rsidRDefault="00123FCB" w:rsidP="004B4F86">
            <w:pPr>
              <w:spacing w:before="160" w:after="160"/>
              <w:contextualSpacing/>
              <w:jc w:val="left"/>
            </w:pPr>
            <w:r w:rsidRPr="00FF0993">
              <w:t>ATPP</w:t>
            </w:r>
          </w:p>
        </w:tc>
        <w:tc>
          <w:tcPr>
            <w:tcW w:w="7253" w:type="dxa"/>
          </w:tcPr>
          <w:p w14:paraId="6D2238E3" w14:textId="77777777" w:rsidR="00123FCB" w:rsidRPr="00FF0993" w:rsidRDefault="00123FCB" w:rsidP="004B4F86">
            <w:pPr>
              <w:spacing w:before="160" w:after="160"/>
              <w:contextualSpacing/>
              <w:jc w:val="left"/>
            </w:pPr>
            <w:r w:rsidRPr="00FF0993">
              <w:t xml:space="preserve"> Authorization-To-Proceed Point</w:t>
            </w:r>
          </w:p>
        </w:tc>
      </w:tr>
      <w:tr w:rsidR="00123FCB" w:rsidRPr="00FF0993" w14:paraId="622C29C3" w14:textId="77777777" w:rsidTr="00C10333">
        <w:trPr>
          <w:trHeight w:val="276"/>
        </w:trPr>
        <w:tc>
          <w:tcPr>
            <w:tcW w:w="1792" w:type="dxa"/>
          </w:tcPr>
          <w:p w14:paraId="3133FC01" w14:textId="77777777" w:rsidR="00123FCB" w:rsidRPr="00FF0993" w:rsidRDefault="00123FCB" w:rsidP="004B4F86">
            <w:pPr>
              <w:spacing w:before="160" w:after="160"/>
              <w:contextualSpacing/>
              <w:jc w:val="left"/>
            </w:pPr>
            <w:r w:rsidRPr="00FF0993">
              <w:t>BTP</w:t>
            </w:r>
          </w:p>
        </w:tc>
        <w:tc>
          <w:tcPr>
            <w:tcW w:w="7253" w:type="dxa"/>
          </w:tcPr>
          <w:p w14:paraId="3257823D" w14:textId="77777777" w:rsidR="00123FCB" w:rsidRPr="00FF0993" w:rsidRDefault="00123FCB" w:rsidP="004B4F86">
            <w:pPr>
              <w:spacing w:before="160" w:after="160"/>
              <w:contextualSpacing/>
              <w:jc w:val="left"/>
            </w:pPr>
            <w:r w:rsidRPr="00FF0993">
              <w:t xml:space="preserve"> Built-To-Print</w:t>
            </w:r>
          </w:p>
        </w:tc>
      </w:tr>
      <w:tr w:rsidR="00123FCB" w:rsidRPr="00FF0993" w14:paraId="0226CD14" w14:textId="77777777" w:rsidTr="00C10333">
        <w:trPr>
          <w:trHeight w:val="267"/>
        </w:trPr>
        <w:tc>
          <w:tcPr>
            <w:tcW w:w="1792" w:type="dxa"/>
          </w:tcPr>
          <w:p w14:paraId="534B023E" w14:textId="77777777" w:rsidR="00123FCB" w:rsidRPr="00FF0993" w:rsidRDefault="00123FCB" w:rsidP="004B4F86">
            <w:pPr>
              <w:spacing w:before="160" w:after="160"/>
              <w:contextualSpacing/>
              <w:jc w:val="left"/>
            </w:pPr>
            <w:r w:rsidRPr="00FF0993">
              <w:t>C&amp;S</w:t>
            </w:r>
          </w:p>
        </w:tc>
        <w:tc>
          <w:tcPr>
            <w:tcW w:w="7253" w:type="dxa"/>
          </w:tcPr>
          <w:p w14:paraId="7FA1EDA5" w14:textId="77777777" w:rsidR="00123FCB" w:rsidRPr="00FF0993" w:rsidRDefault="00123FCB" w:rsidP="004B4F86">
            <w:pPr>
              <w:spacing w:before="160" w:after="160"/>
              <w:contextualSpacing/>
              <w:jc w:val="left"/>
            </w:pPr>
            <w:r w:rsidRPr="00FF0993">
              <w:t xml:space="preserve"> Codes and Standards</w:t>
            </w:r>
          </w:p>
        </w:tc>
      </w:tr>
      <w:tr w:rsidR="00123FCB" w:rsidRPr="00FF0993" w14:paraId="4ACACDAF" w14:textId="77777777" w:rsidTr="00C10333">
        <w:trPr>
          <w:trHeight w:val="267"/>
        </w:trPr>
        <w:tc>
          <w:tcPr>
            <w:tcW w:w="1792" w:type="dxa"/>
          </w:tcPr>
          <w:p w14:paraId="25962EBE" w14:textId="77777777" w:rsidR="00123FCB" w:rsidRPr="00FF0993" w:rsidRDefault="00123FCB" w:rsidP="004B4F86">
            <w:pPr>
              <w:spacing w:before="160" w:after="160"/>
              <w:contextualSpacing/>
              <w:jc w:val="left"/>
            </w:pPr>
            <w:r w:rsidRPr="00FF0993">
              <w:t>CAD</w:t>
            </w:r>
          </w:p>
        </w:tc>
        <w:tc>
          <w:tcPr>
            <w:tcW w:w="7253" w:type="dxa"/>
          </w:tcPr>
          <w:p w14:paraId="0D8BE487" w14:textId="77777777" w:rsidR="00123FCB" w:rsidRPr="00FF0993" w:rsidRDefault="00123FCB" w:rsidP="004B4F86">
            <w:pPr>
              <w:spacing w:before="160" w:after="160"/>
              <w:contextualSpacing/>
              <w:jc w:val="left"/>
            </w:pPr>
            <w:r w:rsidRPr="00FF0993">
              <w:t xml:space="preserve"> Computer Assisted Design</w:t>
            </w:r>
          </w:p>
        </w:tc>
      </w:tr>
      <w:tr w:rsidR="00123FCB" w:rsidRPr="00FF0993" w14:paraId="2F249E69" w14:textId="77777777" w:rsidTr="00C10333">
        <w:trPr>
          <w:trHeight w:val="276"/>
        </w:trPr>
        <w:tc>
          <w:tcPr>
            <w:tcW w:w="1792" w:type="dxa"/>
          </w:tcPr>
          <w:p w14:paraId="614186B8" w14:textId="77777777" w:rsidR="00123FCB" w:rsidRPr="00FF0993" w:rsidRDefault="00123FCB" w:rsidP="004B4F86">
            <w:pPr>
              <w:spacing w:before="160" w:after="160"/>
              <w:contextualSpacing/>
              <w:jc w:val="left"/>
            </w:pPr>
            <w:r w:rsidRPr="00FF0993">
              <w:t>CRN</w:t>
            </w:r>
          </w:p>
        </w:tc>
        <w:tc>
          <w:tcPr>
            <w:tcW w:w="7253" w:type="dxa"/>
          </w:tcPr>
          <w:p w14:paraId="29DA1A03" w14:textId="77777777" w:rsidR="00123FCB" w:rsidRPr="00FF0993" w:rsidRDefault="00123FCB" w:rsidP="004B4F86">
            <w:pPr>
              <w:spacing w:before="160" w:after="160"/>
              <w:contextualSpacing/>
              <w:jc w:val="left"/>
            </w:pPr>
            <w:r w:rsidRPr="00FF0993">
              <w:t xml:space="preserve"> Contractor’s Release Note</w:t>
            </w:r>
          </w:p>
        </w:tc>
      </w:tr>
      <w:tr w:rsidR="00195AEC" w:rsidRPr="00FF0993" w14:paraId="361504B5" w14:textId="77777777" w:rsidTr="00C10333">
        <w:trPr>
          <w:trHeight w:val="267"/>
        </w:trPr>
        <w:tc>
          <w:tcPr>
            <w:tcW w:w="1792" w:type="dxa"/>
          </w:tcPr>
          <w:p w14:paraId="7613BDF8" w14:textId="154D2E7C" w:rsidR="00195AEC" w:rsidRPr="00FF0993" w:rsidRDefault="00195AEC" w:rsidP="00195AEC">
            <w:pPr>
              <w:spacing w:before="160" w:after="160"/>
              <w:contextualSpacing/>
              <w:jc w:val="left"/>
            </w:pPr>
            <w:r w:rsidRPr="00FF0993">
              <w:t>CRO</w:t>
            </w:r>
          </w:p>
        </w:tc>
        <w:tc>
          <w:tcPr>
            <w:tcW w:w="7253" w:type="dxa"/>
          </w:tcPr>
          <w:p w14:paraId="6E6BBBEA" w14:textId="4CFD07F7" w:rsidR="00195AEC" w:rsidRPr="00FF0993" w:rsidRDefault="00195AEC" w:rsidP="00195AEC">
            <w:pPr>
              <w:spacing w:before="160" w:after="160"/>
              <w:contextualSpacing/>
              <w:jc w:val="left"/>
            </w:pPr>
            <w:r w:rsidRPr="00FF0993">
              <w:t>Contract Responsible Officer</w:t>
            </w:r>
          </w:p>
        </w:tc>
      </w:tr>
      <w:tr w:rsidR="00123FCB" w:rsidRPr="00FF0993" w14:paraId="52034A74" w14:textId="77777777" w:rsidTr="00C10333">
        <w:trPr>
          <w:trHeight w:val="276"/>
        </w:trPr>
        <w:tc>
          <w:tcPr>
            <w:tcW w:w="1792" w:type="dxa"/>
          </w:tcPr>
          <w:p w14:paraId="4E38D2DC" w14:textId="77777777" w:rsidR="00123FCB" w:rsidRPr="00FF0993" w:rsidRDefault="00123FCB" w:rsidP="004B4F86">
            <w:pPr>
              <w:spacing w:before="160" w:after="160"/>
              <w:contextualSpacing/>
              <w:jc w:val="left"/>
            </w:pPr>
            <w:r w:rsidRPr="00FF0993">
              <w:t>DA</w:t>
            </w:r>
          </w:p>
        </w:tc>
        <w:tc>
          <w:tcPr>
            <w:tcW w:w="7253" w:type="dxa"/>
          </w:tcPr>
          <w:p w14:paraId="74FE11F1" w14:textId="77777777" w:rsidR="00123FCB" w:rsidRPr="00FF0993" w:rsidRDefault="00123FCB" w:rsidP="004B4F86">
            <w:pPr>
              <w:spacing w:before="160" w:after="160"/>
              <w:contextualSpacing/>
              <w:jc w:val="left"/>
            </w:pPr>
            <w:r w:rsidRPr="00FF0993">
              <w:t xml:space="preserve"> Domestic Agency</w:t>
            </w:r>
          </w:p>
        </w:tc>
      </w:tr>
      <w:tr w:rsidR="00123FCB" w:rsidRPr="00FF0993" w14:paraId="0CCCA274" w14:textId="77777777" w:rsidTr="00C10333">
        <w:trPr>
          <w:trHeight w:val="267"/>
        </w:trPr>
        <w:tc>
          <w:tcPr>
            <w:tcW w:w="1792" w:type="dxa"/>
          </w:tcPr>
          <w:p w14:paraId="634C2060" w14:textId="77777777" w:rsidR="00123FCB" w:rsidRPr="00FF0993" w:rsidRDefault="00123FCB" w:rsidP="004B4F86">
            <w:pPr>
              <w:spacing w:before="160" w:after="160"/>
              <w:contextualSpacing/>
              <w:jc w:val="left"/>
            </w:pPr>
            <w:r w:rsidRPr="00FF0993">
              <w:t>DAP</w:t>
            </w:r>
          </w:p>
        </w:tc>
        <w:tc>
          <w:tcPr>
            <w:tcW w:w="7253" w:type="dxa"/>
          </w:tcPr>
          <w:p w14:paraId="7A82F3B7" w14:textId="77777777" w:rsidR="00123FCB" w:rsidRPr="00FF0993" w:rsidRDefault="00123FCB" w:rsidP="004B4F86">
            <w:pPr>
              <w:spacing w:before="160" w:after="160"/>
              <w:contextualSpacing/>
              <w:jc w:val="left"/>
            </w:pPr>
            <w:r w:rsidRPr="00FF0993">
              <w:t xml:space="preserve"> Delivered At Place (Incoterm Category)</w:t>
            </w:r>
          </w:p>
        </w:tc>
      </w:tr>
      <w:tr w:rsidR="00123FCB" w:rsidRPr="00FF0993" w14:paraId="4780D146" w14:textId="77777777" w:rsidTr="00C10333">
        <w:trPr>
          <w:trHeight w:val="267"/>
        </w:trPr>
        <w:tc>
          <w:tcPr>
            <w:tcW w:w="1792" w:type="dxa"/>
          </w:tcPr>
          <w:p w14:paraId="2180F011" w14:textId="77777777" w:rsidR="00123FCB" w:rsidRPr="00FF0993" w:rsidRDefault="00123FCB" w:rsidP="004B4F86">
            <w:pPr>
              <w:spacing w:before="160" w:after="160"/>
              <w:contextualSpacing/>
              <w:jc w:val="left"/>
            </w:pPr>
            <w:r w:rsidRPr="00FF0993">
              <w:t>DR</w:t>
            </w:r>
          </w:p>
        </w:tc>
        <w:tc>
          <w:tcPr>
            <w:tcW w:w="7253" w:type="dxa"/>
          </w:tcPr>
          <w:p w14:paraId="6A86914B" w14:textId="77777777" w:rsidR="00123FCB" w:rsidRPr="00FF0993" w:rsidRDefault="00123FCB" w:rsidP="004B4F86">
            <w:pPr>
              <w:spacing w:before="160" w:after="160"/>
              <w:contextualSpacing/>
              <w:jc w:val="left"/>
            </w:pPr>
            <w:r w:rsidRPr="00FF0993">
              <w:t xml:space="preserve"> Deviation Request </w:t>
            </w:r>
          </w:p>
        </w:tc>
      </w:tr>
      <w:tr w:rsidR="00123FCB" w:rsidRPr="00FF0993" w14:paraId="3F7B63B8" w14:textId="77777777" w:rsidTr="00C10333">
        <w:trPr>
          <w:trHeight w:val="276"/>
        </w:trPr>
        <w:tc>
          <w:tcPr>
            <w:tcW w:w="1792" w:type="dxa"/>
          </w:tcPr>
          <w:p w14:paraId="33E93AE7" w14:textId="77777777" w:rsidR="00123FCB" w:rsidRPr="00FF0993" w:rsidRDefault="00123FCB" w:rsidP="004B4F86">
            <w:pPr>
              <w:spacing w:before="160" w:after="160"/>
              <w:contextualSpacing/>
              <w:jc w:val="left"/>
            </w:pPr>
            <w:r w:rsidRPr="00FF0993">
              <w:t>DSM</w:t>
            </w:r>
          </w:p>
        </w:tc>
        <w:tc>
          <w:tcPr>
            <w:tcW w:w="7253" w:type="dxa"/>
          </w:tcPr>
          <w:p w14:paraId="15858CE8" w14:textId="77777777" w:rsidR="00123FCB" w:rsidRPr="00FF0993" w:rsidRDefault="00123FCB" w:rsidP="004B4F86">
            <w:pPr>
              <w:spacing w:before="160" w:after="160"/>
              <w:contextualSpacing/>
              <w:jc w:val="left"/>
            </w:pPr>
            <w:r w:rsidRPr="00FF0993">
              <w:t xml:space="preserve"> Diagnostic Shielding Module</w:t>
            </w:r>
          </w:p>
        </w:tc>
      </w:tr>
      <w:tr w:rsidR="00123FCB" w:rsidRPr="00FF0993" w14:paraId="4C6A29BA" w14:textId="77777777" w:rsidTr="00C10333">
        <w:trPr>
          <w:trHeight w:val="267"/>
        </w:trPr>
        <w:tc>
          <w:tcPr>
            <w:tcW w:w="1792" w:type="dxa"/>
          </w:tcPr>
          <w:p w14:paraId="7BAD4F99" w14:textId="77777777" w:rsidR="00123FCB" w:rsidRPr="00FF0993" w:rsidRDefault="00123FCB" w:rsidP="004B4F86">
            <w:pPr>
              <w:spacing w:before="160" w:after="160"/>
              <w:contextualSpacing/>
              <w:jc w:val="left"/>
            </w:pPr>
            <w:r w:rsidRPr="00FF0993">
              <w:t>DT</w:t>
            </w:r>
          </w:p>
        </w:tc>
        <w:tc>
          <w:tcPr>
            <w:tcW w:w="7253" w:type="dxa"/>
          </w:tcPr>
          <w:p w14:paraId="42D3A4E8" w14:textId="77777777" w:rsidR="00123FCB" w:rsidRPr="00FF0993" w:rsidRDefault="00123FCB" w:rsidP="004B4F86">
            <w:pPr>
              <w:spacing w:before="160" w:after="160"/>
              <w:contextualSpacing/>
              <w:jc w:val="left"/>
            </w:pPr>
            <w:r w:rsidRPr="00FF0993">
              <w:t xml:space="preserve"> Destructive Testing</w:t>
            </w:r>
          </w:p>
        </w:tc>
      </w:tr>
      <w:tr w:rsidR="00123FCB" w:rsidRPr="00FF0993" w14:paraId="1D925780" w14:textId="77777777" w:rsidTr="00C10333">
        <w:trPr>
          <w:trHeight w:val="267"/>
        </w:trPr>
        <w:tc>
          <w:tcPr>
            <w:tcW w:w="1792" w:type="dxa"/>
          </w:tcPr>
          <w:p w14:paraId="1FCFAF6C" w14:textId="77777777" w:rsidR="00123FCB" w:rsidRPr="00FF0993" w:rsidRDefault="00123FCB" w:rsidP="004B4F86">
            <w:pPr>
              <w:spacing w:before="160" w:after="160"/>
              <w:contextualSpacing/>
              <w:jc w:val="left"/>
            </w:pPr>
            <w:r w:rsidRPr="00FF0993">
              <w:t>EDSM</w:t>
            </w:r>
          </w:p>
        </w:tc>
        <w:tc>
          <w:tcPr>
            <w:tcW w:w="7253" w:type="dxa"/>
          </w:tcPr>
          <w:p w14:paraId="7D897675" w14:textId="77777777" w:rsidR="00123FCB" w:rsidRPr="00FF0993" w:rsidRDefault="00123FCB" w:rsidP="004B4F86">
            <w:pPr>
              <w:spacing w:before="160" w:after="160"/>
              <w:contextualSpacing/>
              <w:jc w:val="left"/>
            </w:pPr>
            <w:r w:rsidRPr="00FF0993">
              <w:t xml:space="preserve"> Equatorial Port Plug Diagnostic Shielding Module</w:t>
            </w:r>
          </w:p>
        </w:tc>
      </w:tr>
      <w:tr w:rsidR="00123FCB" w:rsidRPr="00FF0993" w14:paraId="4FF20BF9" w14:textId="77777777" w:rsidTr="00C10333">
        <w:trPr>
          <w:trHeight w:val="276"/>
        </w:trPr>
        <w:tc>
          <w:tcPr>
            <w:tcW w:w="1792" w:type="dxa"/>
          </w:tcPr>
          <w:p w14:paraId="123379AF" w14:textId="77777777" w:rsidR="00123FCB" w:rsidRPr="00FF0993" w:rsidRDefault="00123FCB" w:rsidP="004B4F86">
            <w:pPr>
              <w:spacing w:before="160" w:after="160"/>
              <w:contextualSpacing/>
              <w:jc w:val="left"/>
            </w:pPr>
            <w:r w:rsidRPr="00FF0993">
              <w:t>EOM</w:t>
            </w:r>
          </w:p>
        </w:tc>
        <w:tc>
          <w:tcPr>
            <w:tcW w:w="7253" w:type="dxa"/>
          </w:tcPr>
          <w:p w14:paraId="5BCFDA2E" w14:textId="77777777" w:rsidR="00123FCB" w:rsidRPr="00FF0993" w:rsidRDefault="00123FCB" w:rsidP="004B4F86">
            <w:pPr>
              <w:spacing w:before="160" w:after="160"/>
              <w:contextualSpacing/>
              <w:jc w:val="left"/>
            </w:pPr>
            <w:r w:rsidRPr="00FF0993">
              <w:t xml:space="preserve"> End-Of-Manufacturing</w:t>
            </w:r>
          </w:p>
        </w:tc>
      </w:tr>
      <w:tr w:rsidR="00123FCB" w:rsidRPr="00FF0993" w14:paraId="0126C092" w14:textId="77777777" w:rsidTr="00C10333">
        <w:trPr>
          <w:trHeight w:val="267"/>
        </w:trPr>
        <w:tc>
          <w:tcPr>
            <w:tcW w:w="1792" w:type="dxa"/>
          </w:tcPr>
          <w:p w14:paraId="13C23390" w14:textId="77777777" w:rsidR="00123FCB" w:rsidRPr="00FF0993" w:rsidRDefault="00123FCB" w:rsidP="004B4F86">
            <w:pPr>
              <w:spacing w:before="160" w:after="160"/>
              <w:contextualSpacing/>
              <w:jc w:val="left"/>
            </w:pPr>
            <w:r w:rsidRPr="00FF0993">
              <w:t>EPP(A)</w:t>
            </w:r>
          </w:p>
        </w:tc>
        <w:tc>
          <w:tcPr>
            <w:tcW w:w="7253" w:type="dxa"/>
          </w:tcPr>
          <w:p w14:paraId="1C40E891" w14:textId="69989AC7" w:rsidR="00123FCB" w:rsidRPr="00FF0993" w:rsidRDefault="00123FCB" w:rsidP="004B4F86">
            <w:pPr>
              <w:spacing w:before="160" w:after="160"/>
              <w:contextualSpacing/>
              <w:jc w:val="left"/>
            </w:pPr>
            <w:r w:rsidRPr="00FF0993">
              <w:t xml:space="preserve"> Equatorial Port </w:t>
            </w:r>
            <w:r w:rsidR="006B5056" w:rsidRPr="00FF0993">
              <w:t>Plug (</w:t>
            </w:r>
            <w:r w:rsidRPr="00FF0993">
              <w:t>Assembly)</w:t>
            </w:r>
          </w:p>
        </w:tc>
      </w:tr>
      <w:tr w:rsidR="00123FCB" w:rsidRPr="00FF0993" w14:paraId="5AD1DA02" w14:textId="77777777" w:rsidTr="00C10333">
        <w:trPr>
          <w:trHeight w:val="267"/>
        </w:trPr>
        <w:tc>
          <w:tcPr>
            <w:tcW w:w="1792" w:type="dxa"/>
          </w:tcPr>
          <w:p w14:paraId="46B655DD" w14:textId="77777777" w:rsidR="00123FCB" w:rsidRPr="00FF0993" w:rsidRDefault="00123FCB" w:rsidP="004B4F86">
            <w:pPr>
              <w:spacing w:before="160" w:after="160"/>
              <w:contextualSpacing/>
              <w:jc w:val="left"/>
            </w:pPr>
            <w:r w:rsidRPr="00FF0993">
              <w:t>FAT</w:t>
            </w:r>
          </w:p>
        </w:tc>
        <w:tc>
          <w:tcPr>
            <w:tcW w:w="7253" w:type="dxa"/>
          </w:tcPr>
          <w:p w14:paraId="5C08DB4C" w14:textId="77777777" w:rsidR="00123FCB" w:rsidRPr="00FF0993" w:rsidRDefault="00123FCB" w:rsidP="004B4F86">
            <w:pPr>
              <w:spacing w:before="160" w:after="160"/>
              <w:contextualSpacing/>
              <w:jc w:val="left"/>
            </w:pPr>
            <w:r w:rsidRPr="00FF0993">
              <w:t xml:space="preserve"> Factory Acceptance Tests</w:t>
            </w:r>
          </w:p>
        </w:tc>
      </w:tr>
      <w:tr w:rsidR="00123FCB" w:rsidRPr="00FF0993" w14:paraId="3FBDC68C" w14:textId="77777777" w:rsidTr="00C10333">
        <w:trPr>
          <w:trHeight w:val="276"/>
        </w:trPr>
        <w:tc>
          <w:tcPr>
            <w:tcW w:w="1792" w:type="dxa"/>
          </w:tcPr>
          <w:p w14:paraId="3FA5720B" w14:textId="77777777" w:rsidR="00123FCB" w:rsidRPr="00FF0993" w:rsidRDefault="00123FCB" w:rsidP="004B4F86">
            <w:pPr>
              <w:spacing w:before="160" w:after="160"/>
              <w:contextualSpacing/>
              <w:jc w:val="left"/>
            </w:pPr>
            <w:r w:rsidRPr="00FF0993">
              <w:t>GEDFW</w:t>
            </w:r>
          </w:p>
        </w:tc>
        <w:tc>
          <w:tcPr>
            <w:tcW w:w="7253" w:type="dxa"/>
          </w:tcPr>
          <w:p w14:paraId="4914D860" w14:textId="77777777" w:rsidR="00123FCB" w:rsidRPr="00FF0993" w:rsidRDefault="00123FCB" w:rsidP="004B4F86">
            <w:pPr>
              <w:spacing w:before="160" w:after="160"/>
              <w:contextualSpacing/>
              <w:jc w:val="left"/>
            </w:pPr>
            <w:r w:rsidRPr="00FF0993">
              <w:t>Generic Equatorial Diagnostic First Wall</w:t>
            </w:r>
          </w:p>
        </w:tc>
      </w:tr>
      <w:tr w:rsidR="00123FCB" w:rsidRPr="00FF0993" w14:paraId="61D84B82" w14:textId="77777777" w:rsidTr="00C10333">
        <w:trPr>
          <w:trHeight w:val="267"/>
        </w:trPr>
        <w:tc>
          <w:tcPr>
            <w:tcW w:w="1792" w:type="dxa"/>
            <w:tcBorders>
              <w:top w:val="single" w:sz="4" w:space="0" w:color="auto"/>
              <w:left w:val="single" w:sz="4" w:space="0" w:color="auto"/>
              <w:bottom w:val="single" w:sz="4" w:space="0" w:color="auto"/>
              <w:right w:val="single" w:sz="4" w:space="0" w:color="auto"/>
            </w:tcBorders>
          </w:tcPr>
          <w:p w14:paraId="6E76C35F" w14:textId="77777777" w:rsidR="00123FCB" w:rsidRPr="00FF0993" w:rsidRDefault="00123FCB" w:rsidP="004B4F86">
            <w:pPr>
              <w:spacing w:before="160" w:after="160"/>
              <w:contextualSpacing/>
              <w:jc w:val="left"/>
            </w:pPr>
            <w:r w:rsidRPr="00FF0993">
              <w:t>GEPPS</w:t>
            </w:r>
          </w:p>
        </w:tc>
        <w:tc>
          <w:tcPr>
            <w:tcW w:w="7253" w:type="dxa"/>
          </w:tcPr>
          <w:p w14:paraId="5D31FD89" w14:textId="77777777" w:rsidR="00123FCB" w:rsidRPr="00FF0993" w:rsidRDefault="00123FCB" w:rsidP="004B4F86">
            <w:pPr>
              <w:spacing w:before="160" w:after="160"/>
              <w:contextualSpacing/>
              <w:jc w:val="left"/>
            </w:pPr>
            <w:r w:rsidRPr="00FF0993">
              <w:t>Generic Equatorial Port Plug Structure</w:t>
            </w:r>
          </w:p>
        </w:tc>
      </w:tr>
      <w:tr w:rsidR="00123FCB" w:rsidRPr="00FF0993" w14:paraId="2FD85315" w14:textId="77777777" w:rsidTr="00C10333">
        <w:trPr>
          <w:trHeight w:val="276"/>
        </w:trPr>
        <w:tc>
          <w:tcPr>
            <w:tcW w:w="1792" w:type="dxa"/>
          </w:tcPr>
          <w:p w14:paraId="41D592CB" w14:textId="77777777" w:rsidR="00123FCB" w:rsidRPr="00FF0993" w:rsidRDefault="00123FCB" w:rsidP="004B4F86">
            <w:pPr>
              <w:spacing w:before="160" w:after="160"/>
              <w:contextualSpacing/>
              <w:jc w:val="left"/>
            </w:pPr>
            <w:r w:rsidRPr="00FF0993">
              <w:t>GUDFW</w:t>
            </w:r>
          </w:p>
        </w:tc>
        <w:tc>
          <w:tcPr>
            <w:tcW w:w="7253" w:type="dxa"/>
          </w:tcPr>
          <w:p w14:paraId="396D440C" w14:textId="77777777" w:rsidR="00123FCB" w:rsidRPr="00FF0993" w:rsidRDefault="00123FCB" w:rsidP="004B4F86">
            <w:pPr>
              <w:spacing w:before="160" w:after="160"/>
              <w:contextualSpacing/>
              <w:jc w:val="left"/>
            </w:pPr>
            <w:r w:rsidRPr="00FF0993">
              <w:t>Generic Upper Diagnostic First Wall</w:t>
            </w:r>
          </w:p>
        </w:tc>
      </w:tr>
      <w:tr w:rsidR="00123FCB" w:rsidRPr="00FF0993" w14:paraId="4E961355" w14:textId="77777777" w:rsidTr="00C10333">
        <w:trPr>
          <w:trHeight w:val="267"/>
        </w:trPr>
        <w:tc>
          <w:tcPr>
            <w:tcW w:w="1792" w:type="dxa"/>
            <w:tcBorders>
              <w:top w:val="single" w:sz="4" w:space="0" w:color="auto"/>
              <w:left w:val="single" w:sz="4" w:space="0" w:color="auto"/>
              <w:bottom w:val="single" w:sz="4" w:space="0" w:color="auto"/>
              <w:right w:val="single" w:sz="4" w:space="0" w:color="auto"/>
            </w:tcBorders>
          </w:tcPr>
          <w:p w14:paraId="18F8147D" w14:textId="77777777" w:rsidR="00123FCB" w:rsidRPr="00FF0993" w:rsidRDefault="00123FCB" w:rsidP="004B4F86">
            <w:pPr>
              <w:spacing w:before="160" w:after="160"/>
              <w:contextualSpacing/>
              <w:jc w:val="left"/>
            </w:pPr>
            <w:r w:rsidRPr="00FF0993">
              <w:t>GUPPS</w:t>
            </w:r>
          </w:p>
        </w:tc>
        <w:tc>
          <w:tcPr>
            <w:tcW w:w="7253" w:type="dxa"/>
          </w:tcPr>
          <w:p w14:paraId="0036BA4F" w14:textId="77777777" w:rsidR="00123FCB" w:rsidRPr="00FF0993" w:rsidRDefault="00123FCB" w:rsidP="004B4F86">
            <w:pPr>
              <w:spacing w:before="160" w:after="160"/>
              <w:contextualSpacing/>
              <w:jc w:val="left"/>
            </w:pPr>
            <w:r w:rsidRPr="00FF0993">
              <w:t>Generic Upper Port Plug Structure</w:t>
            </w:r>
          </w:p>
        </w:tc>
      </w:tr>
      <w:tr w:rsidR="00C10333" w:rsidRPr="00FF0993" w14:paraId="742F187D" w14:textId="77777777" w:rsidTr="00C10333">
        <w:trPr>
          <w:trHeight w:val="267"/>
        </w:trPr>
        <w:tc>
          <w:tcPr>
            <w:tcW w:w="1792" w:type="dxa"/>
            <w:tcBorders>
              <w:top w:val="single" w:sz="4" w:space="0" w:color="auto"/>
              <w:left w:val="single" w:sz="4" w:space="0" w:color="auto"/>
              <w:bottom w:val="single" w:sz="4" w:space="0" w:color="auto"/>
              <w:right w:val="single" w:sz="4" w:space="0" w:color="auto"/>
            </w:tcBorders>
          </w:tcPr>
          <w:p w14:paraId="5C554977" w14:textId="3DC4FB2D" w:rsidR="00C10333" w:rsidRPr="00FF0993" w:rsidRDefault="00C10333" w:rsidP="00C10333">
            <w:pPr>
              <w:spacing w:before="160" w:after="160"/>
              <w:contextualSpacing/>
              <w:jc w:val="left"/>
            </w:pPr>
            <w:r w:rsidRPr="00FF0993">
              <w:t>GM3S</w:t>
            </w:r>
          </w:p>
        </w:tc>
        <w:tc>
          <w:tcPr>
            <w:tcW w:w="7253" w:type="dxa"/>
          </w:tcPr>
          <w:p w14:paraId="4EF04FB8" w14:textId="48E4C7B6" w:rsidR="00C10333" w:rsidRPr="00FF0993" w:rsidRDefault="00C10333" w:rsidP="00C10333">
            <w:pPr>
              <w:spacing w:before="160" w:after="160"/>
              <w:contextualSpacing/>
              <w:jc w:val="left"/>
            </w:pPr>
            <w:r w:rsidRPr="00FF0993">
              <w:t>General Management Specification for Service and Supply</w:t>
            </w:r>
          </w:p>
        </w:tc>
      </w:tr>
      <w:tr w:rsidR="00123FCB" w:rsidRPr="00FF0993" w14:paraId="7D67E739" w14:textId="77777777" w:rsidTr="00C10333">
        <w:trPr>
          <w:trHeight w:val="267"/>
        </w:trPr>
        <w:tc>
          <w:tcPr>
            <w:tcW w:w="1792" w:type="dxa"/>
          </w:tcPr>
          <w:p w14:paraId="29066FD9" w14:textId="77777777" w:rsidR="00123FCB" w:rsidRPr="00FF0993" w:rsidRDefault="00123FCB" w:rsidP="004B4F86">
            <w:pPr>
              <w:spacing w:before="160" w:after="160"/>
              <w:contextualSpacing/>
              <w:jc w:val="left"/>
            </w:pPr>
            <w:r w:rsidRPr="00FF0993">
              <w:t>HEL</w:t>
            </w:r>
          </w:p>
        </w:tc>
        <w:tc>
          <w:tcPr>
            <w:tcW w:w="7253" w:type="dxa"/>
          </w:tcPr>
          <w:p w14:paraId="76FDB078" w14:textId="77777777" w:rsidR="00123FCB" w:rsidRPr="00FF0993" w:rsidRDefault="00123FCB" w:rsidP="004B4F86">
            <w:pPr>
              <w:spacing w:before="160" w:after="160"/>
              <w:contextualSpacing/>
              <w:jc w:val="left"/>
            </w:pPr>
            <w:r w:rsidRPr="00FF0993">
              <w:t xml:space="preserve"> Highly Exceptional Loads </w:t>
            </w:r>
          </w:p>
        </w:tc>
      </w:tr>
      <w:tr w:rsidR="00123FCB" w:rsidRPr="00FF0993" w14:paraId="75F0CDDD" w14:textId="77777777" w:rsidTr="00C10333">
        <w:trPr>
          <w:trHeight w:val="276"/>
        </w:trPr>
        <w:tc>
          <w:tcPr>
            <w:tcW w:w="1792" w:type="dxa"/>
          </w:tcPr>
          <w:p w14:paraId="161E6AD3" w14:textId="77777777" w:rsidR="00123FCB" w:rsidRPr="00FF0993" w:rsidRDefault="00123FCB" w:rsidP="004B4F86">
            <w:pPr>
              <w:spacing w:before="160" w:after="160"/>
              <w:contextualSpacing/>
              <w:jc w:val="left"/>
            </w:pPr>
            <w:r w:rsidRPr="00FF0993">
              <w:t>HP</w:t>
            </w:r>
          </w:p>
        </w:tc>
        <w:tc>
          <w:tcPr>
            <w:tcW w:w="7253" w:type="dxa"/>
          </w:tcPr>
          <w:p w14:paraId="27F4D089" w14:textId="77777777" w:rsidR="00123FCB" w:rsidRPr="00FF0993" w:rsidRDefault="00123FCB" w:rsidP="004B4F86">
            <w:pPr>
              <w:spacing w:before="160" w:after="160"/>
              <w:contextualSpacing/>
              <w:jc w:val="left"/>
            </w:pPr>
            <w:r w:rsidRPr="00FF0993">
              <w:t xml:space="preserve"> Hold Point</w:t>
            </w:r>
          </w:p>
        </w:tc>
      </w:tr>
      <w:tr w:rsidR="00123FCB" w:rsidRPr="00FF0993" w14:paraId="7BAC2E2B" w14:textId="77777777" w:rsidTr="00C10333">
        <w:trPr>
          <w:trHeight w:val="267"/>
        </w:trPr>
        <w:tc>
          <w:tcPr>
            <w:tcW w:w="1792" w:type="dxa"/>
          </w:tcPr>
          <w:p w14:paraId="115471F1" w14:textId="77777777" w:rsidR="00123FCB" w:rsidRPr="00FF0993" w:rsidRDefault="00123FCB" w:rsidP="004B4F86">
            <w:pPr>
              <w:spacing w:before="160" w:after="160"/>
              <w:contextualSpacing/>
              <w:jc w:val="left"/>
            </w:pPr>
            <w:r w:rsidRPr="00FF0993">
              <w:t>IO</w:t>
            </w:r>
          </w:p>
        </w:tc>
        <w:tc>
          <w:tcPr>
            <w:tcW w:w="7253" w:type="dxa"/>
          </w:tcPr>
          <w:p w14:paraId="6FA3D841" w14:textId="77777777" w:rsidR="00123FCB" w:rsidRPr="00FF0993" w:rsidRDefault="00123FCB" w:rsidP="004B4F86">
            <w:pPr>
              <w:spacing w:before="160" w:after="160"/>
              <w:contextualSpacing/>
              <w:jc w:val="left"/>
              <w:rPr>
                <w:rFonts w:ascii="Arial" w:hAnsi="Arial"/>
              </w:rPr>
            </w:pPr>
            <w:r w:rsidRPr="00FF0993">
              <w:t xml:space="preserve"> ITER Organization</w:t>
            </w:r>
          </w:p>
        </w:tc>
      </w:tr>
      <w:tr w:rsidR="00123FCB" w:rsidRPr="00FF0993" w14:paraId="0FB9E5C4" w14:textId="77777777" w:rsidTr="00C10333">
        <w:trPr>
          <w:trHeight w:val="267"/>
        </w:trPr>
        <w:tc>
          <w:tcPr>
            <w:tcW w:w="1792" w:type="dxa"/>
          </w:tcPr>
          <w:p w14:paraId="177431DE" w14:textId="77777777" w:rsidR="00123FCB" w:rsidRPr="00FF0993" w:rsidRDefault="00123FCB" w:rsidP="004B4F86">
            <w:pPr>
              <w:spacing w:before="160" w:after="160"/>
              <w:contextualSpacing/>
              <w:jc w:val="left"/>
            </w:pPr>
            <w:r w:rsidRPr="00FF0993">
              <w:t>LDP</w:t>
            </w:r>
          </w:p>
        </w:tc>
        <w:tc>
          <w:tcPr>
            <w:tcW w:w="7253" w:type="dxa"/>
          </w:tcPr>
          <w:p w14:paraId="5FA9CA11" w14:textId="77777777" w:rsidR="00123FCB" w:rsidRPr="00FF0993" w:rsidRDefault="00123FCB" w:rsidP="004B4F86">
            <w:pPr>
              <w:spacing w:before="160" w:after="160"/>
              <w:contextualSpacing/>
              <w:jc w:val="left"/>
            </w:pPr>
            <w:r w:rsidRPr="00FF0993">
              <w:t xml:space="preserve"> Liquid Dye Penetrant</w:t>
            </w:r>
          </w:p>
        </w:tc>
      </w:tr>
      <w:tr w:rsidR="00123FCB" w:rsidRPr="00FF0993" w14:paraId="71B5A42C" w14:textId="77777777" w:rsidTr="00C10333">
        <w:trPr>
          <w:trHeight w:val="276"/>
        </w:trPr>
        <w:tc>
          <w:tcPr>
            <w:tcW w:w="1792" w:type="dxa"/>
          </w:tcPr>
          <w:p w14:paraId="69B03FC8" w14:textId="77777777" w:rsidR="00123FCB" w:rsidRPr="00FF0993" w:rsidRDefault="00123FCB" w:rsidP="004B4F86">
            <w:pPr>
              <w:spacing w:before="160" w:after="160"/>
              <w:contextualSpacing/>
              <w:jc w:val="left"/>
            </w:pPr>
            <w:r w:rsidRPr="00FF0993">
              <w:t>MDB</w:t>
            </w:r>
          </w:p>
        </w:tc>
        <w:tc>
          <w:tcPr>
            <w:tcW w:w="7253" w:type="dxa"/>
          </w:tcPr>
          <w:p w14:paraId="298BC29C" w14:textId="77777777" w:rsidR="00123FCB" w:rsidRPr="00FF0993" w:rsidRDefault="00123FCB" w:rsidP="004B4F86">
            <w:pPr>
              <w:spacing w:before="160" w:after="160"/>
              <w:contextualSpacing/>
              <w:jc w:val="left"/>
            </w:pPr>
            <w:r w:rsidRPr="00FF0993">
              <w:t xml:space="preserve"> Manufacturing Database</w:t>
            </w:r>
          </w:p>
        </w:tc>
      </w:tr>
      <w:tr w:rsidR="00123FCB" w:rsidRPr="00FF0993" w14:paraId="20BCCDF5" w14:textId="77777777" w:rsidTr="00C10333">
        <w:trPr>
          <w:trHeight w:val="267"/>
        </w:trPr>
        <w:tc>
          <w:tcPr>
            <w:tcW w:w="1792" w:type="dxa"/>
          </w:tcPr>
          <w:p w14:paraId="60683374" w14:textId="77777777" w:rsidR="00123FCB" w:rsidRPr="00FF0993" w:rsidRDefault="00123FCB" w:rsidP="004B4F86">
            <w:pPr>
              <w:spacing w:before="160" w:after="160"/>
              <w:contextualSpacing/>
              <w:jc w:val="left"/>
            </w:pPr>
            <w:r w:rsidRPr="00FF0993">
              <w:t>MIP</w:t>
            </w:r>
          </w:p>
        </w:tc>
        <w:tc>
          <w:tcPr>
            <w:tcW w:w="7253" w:type="dxa"/>
          </w:tcPr>
          <w:p w14:paraId="188AD291" w14:textId="77777777" w:rsidR="00123FCB" w:rsidRPr="00FF0993" w:rsidRDefault="00123FCB" w:rsidP="004B4F86">
            <w:pPr>
              <w:spacing w:before="160" w:after="160"/>
              <w:contextualSpacing/>
              <w:jc w:val="left"/>
            </w:pPr>
            <w:r w:rsidRPr="00FF0993">
              <w:t xml:space="preserve"> Manufacturing and Inspection Plan</w:t>
            </w:r>
          </w:p>
        </w:tc>
      </w:tr>
      <w:tr w:rsidR="00123FCB" w:rsidRPr="00FF0993" w14:paraId="459F775E" w14:textId="77777777" w:rsidTr="00C10333">
        <w:trPr>
          <w:trHeight w:val="276"/>
        </w:trPr>
        <w:tc>
          <w:tcPr>
            <w:tcW w:w="1792" w:type="dxa"/>
          </w:tcPr>
          <w:p w14:paraId="0635FC36" w14:textId="77777777" w:rsidR="00123FCB" w:rsidRPr="00FF0993" w:rsidRDefault="00123FCB" w:rsidP="004B4F86">
            <w:pPr>
              <w:spacing w:before="160" w:after="160"/>
              <w:contextualSpacing/>
              <w:jc w:val="left"/>
            </w:pPr>
            <w:r w:rsidRPr="00FF0993">
              <w:t>MRR</w:t>
            </w:r>
          </w:p>
        </w:tc>
        <w:tc>
          <w:tcPr>
            <w:tcW w:w="7253" w:type="dxa"/>
          </w:tcPr>
          <w:p w14:paraId="60194CAD" w14:textId="09FE1048" w:rsidR="00123FCB" w:rsidRPr="00FF0993" w:rsidRDefault="00195AEC" w:rsidP="004B4F86">
            <w:pPr>
              <w:spacing w:before="160" w:after="160"/>
              <w:contextualSpacing/>
              <w:jc w:val="left"/>
            </w:pPr>
            <w:r>
              <w:t xml:space="preserve"> M</w:t>
            </w:r>
            <w:r w:rsidR="00123FCB" w:rsidRPr="00FF0993">
              <w:t>anufacturing Readiness Review</w:t>
            </w:r>
          </w:p>
        </w:tc>
      </w:tr>
      <w:tr w:rsidR="00123FCB" w:rsidRPr="00FF0993" w14:paraId="5CBA2100" w14:textId="77777777" w:rsidTr="00C10333">
        <w:trPr>
          <w:trHeight w:val="327"/>
        </w:trPr>
        <w:tc>
          <w:tcPr>
            <w:tcW w:w="1792" w:type="dxa"/>
          </w:tcPr>
          <w:p w14:paraId="11B327EB" w14:textId="77777777" w:rsidR="00123FCB" w:rsidRPr="00FF0993" w:rsidRDefault="00123FCB" w:rsidP="004B4F86">
            <w:r w:rsidRPr="00FF0993">
              <w:t>MTO</w:t>
            </w:r>
          </w:p>
        </w:tc>
        <w:tc>
          <w:tcPr>
            <w:tcW w:w="7253" w:type="dxa"/>
          </w:tcPr>
          <w:p w14:paraId="210F22E3" w14:textId="77777777" w:rsidR="00123FCB" w:rsidRPr="00FF0993" w:rsidRDefault="00123FCB" w:rsidP="004B4F86">
            <w:r w:rsidRPr="00FF0993">
              <w:t>Material Take Off</w:t>
            </w:r>
          </w:p>
        </w:tc>
      </w:tr>
      <w:tr w:rsidR="00123FCB" w:rsidRPr="00FF0993" w14:paraId="3061D637" w14:textId="77777777" w:rsidTr="00C10333">
        <w:trPr>
          <w:trHeight w:val="267"/>
        </w:trPr>
        <w:tc>
          <w:tcPr>
            <w:tcW w:w="1792" w:type="dxa"/>
          </w:tcPr>
          <w:p w14:paraId="6B90E23A" w14:textId="2C9EEC72" w:rsidR="00123FCB" w:rsidRPr="00FF0993" w:rsidRDefault="00123FCB" w:rsidP="004B4F86">
            <w:pPr>
              <w:spacing w:before="160" w:after="160"/>
              <w:contextualSpacing/>
              <w:jc w:val="left"/>
            </w:pPr>
            <w:r w:rsidRPr="00FF0993">
              <w:t>NC</w:t>
            </w:r>
            <w:r w:rsidR="00195AEC">
              <w:t>R</w:t>
            </w:r>
          </w:p>
        </w:tc>
        <w:tc>
          <w:tcPr>
            <w:tcW w:w="7253" w:type="dxa"/>
          </w:tcPr>
          <w:p w14:paraId="3043B41F" w14:textId="07EFF6E3" w:rsidR="00123FCB" w:rsidRPr="00FF0993" w:rsidRDefault="00123FCB" w:rsidP="004B4F86">
            <w:pPr>
              <w:spacing w:before="160" w:after="160"/>
              <w:contextualSpacing/>
              <w:jc w:val="left"/>
            </w:pPr>
            <w:r w:rsidRPr="00FF0993">
              <w:t xml:space="preserve"> Non- Conformance</w:t>
            </w:r>
            <w:r w:rsidR="00195AEC">
              <w:t xml:space="preserve"> Report</w:t>
            </w:r>
          </w:p>
        </w:tc>
      </w:tr>
      <w:tr w:rsidR="00123FCB" w:rsidRPr="00FF0993" w14:paraId="70AB183B" w14:textId="77777777" w:rsidTr="00C10333">
        <w:trPr>
          <w:trHeight w:val="276"/>
        </w:trPr>
        <w:tc>
          <w:tcPr>
            <w:tcW w:w="1792" w:type="dxa"/>
          </w:tcPr>
          <w:p w14:paraId="3463C45D" w14:textId="77777777" w:rsidR="00123FCB" w:rsidRPr="00FF0993" w:rsidRDefault="00123FCB" w:rsidP="004B4F86">
            <w:pPr>
              <w:spacing w:before="160" w:after="160"/>
              <w:contextualSpacing/>
              <w:jc w:val="left"/>
            </w:pPr>
            <w:r w:rsidRPr="00FF0993">
              <w:t>NDT</w:t>
            </w:r>
          </w:p>
        </w:tc>
        <w:tc>
          <w:tcPr>
            <w:tcW w:w="7253" w:type="dxa"/>
          </w:tcPr>
          <w:p w14:paraId="7270E917" w14:textId="484CA822" w:rsidR="00123FCB" w:rsidRPr="00FF0993" w:rsidRDefault="00123FCB" w:rsidP="004B4F86">
            <w:pPr>
              <w:spacing w:before="160" w:after="160"/>
              <w:contextualSpacing/>
              <w:jc w:val="left"/>
            </w:pPr>
            <w:r w:rsidRPr="00FF0993">
              <w:t xml:space="preserve"> </w:t>
            </w:r>
            <w:r w:rsidR="006B5056" w:rsidRPr="00FF0993">
              <w:t>Non-Destructive</w:t>
            </w:r>
            <w:r w:rsidRPr="00FF0993">
              <w:t xml:space="preserve"> Testing</w:t>
            </w:r>
          </w:p>
        </w:tc>
      </w:tr>
      <w:tr w:rsidR="00123FCB" w:rsidRPr="00FF0993" w14:paraId="707B1B29" w14:textId="77777777" w:rsidTr="00C10333">
        <w:trPr>
          <w:trHeight w:val="267"/>
        </w:trPr>
        <w:tc>
          <w:tcPr>
            <w:tcW w:w="1792" w:type="dxa"/>
          </w:tcPr>
          <w:p w14:paraId="6ECD7974" w14:textId="77777777" w:rsidR="00123FCB" w:rsidRPr="00FF0993" w:rsidRDefault="00123FCB" w:rsidP="004B4F86">
            <w:pPr>
              <w:spacing w:before="160" w:after="160"/>
              <w:contextualSpacing/>
              <w:jc w:val="left"/>
            </w:pPr>
            <w:r w:rsidRPr="00FF0993">
              <w:t>NP</w:t>
            </w:r>
          </w:p>
        </w:tc>
        <w:tc>
          <w:tcPr>
            <w:tcW w:w="7253" w:type="dxa"/>
          </w:tcPr>
          <w:p w14:paraId="5BB9583E" w14:textId="77777777" w:rsidR="00123FCB" w:rsidRPr="00FF0993" w:rsidRDefault="00123FCB" w:rsidP="004B4F86">
            <w:pPr>
              <w:spacing w:before="160" w:after="160"/>
              <w:contextualSpacing/>
              <w:jc w:val="left"/>
            </w:pPr>
            <w:r w:rsidRPr="00FF0993">
              <w:t xml:space="preserve"> Notification Point</w:t>
            </w:r>
          </w:p>
        </w:tc>
      </w:tr>
      <w:tr w:rsidR="00123FCB" w:rsidRPr="00FF0993" w14:paraId="3EA52DEA" w14:textId="77777777" w:rsidTr="00C10333">
        <w:trPr>
          <w:trHeight w:val="267"/>
        </w:trPr>
        <w:tc>
          <w:tcPr>
            <w:tcW w:w="1792" w:type="dxa"/>
          </w:tcPr>
          <w:p w14:paraId="3DCDEF87" w14:textId="77777777" w:rsidR="00123FCB" w:rsidRPr="00FF0993" w:rsidRDefault="00123FCB" w:rsidP="004B4F86">
            <w:pPr>
              <w:spacing w:before="160" w:after="160"/>
              <w:contextualSpacing/>
              <w:jc w:val="left"/>
            </w:pPr>
            <w:r w:rsidRPr="00FF0993">
              <w:t>NPE</w:t>
            </w:r>
          </w:p>
        </w:tc>
        <w:tc>
          <w:tcPr>
            <w:tcW w:w="7253" w:type="dxa"/>
          </w:tcPr>
          <w:p w14:paraId="206ADCCB" w14:textId="77777777" w:rsidR="00123FCB" w:rsidRPr="00FF0993" w:rsidRDefault="00123FCB" w:rsidP="004B4F86">
            <w:pPr>
              <w:spacing w:before="160" w:after="160"/>
              <w:contextualSpacing/>
              <w:jc w:val="left"/>
            </w:pPr>
            <w:r w:rsidRPr="00FF0993">
              <w:t xml:space="preserve"> Nuclear Pressure Equipment</w:t>
            </w:r>
          </w:p>
        </w:tc>
      </w:tr>
      <w:tr w:rsidR="00123FCB" w:rsidRPr="00FF0993" w14:paraId="632B0998" w14:textId="77777777" w:rsidTr="00C10333">
        <w:trPr>
          <w:trHeight w:val="276"/>
        </w:trPr>
        <w:tc>
          <w:tcPr>
            <w:tcW w:w="1792" w:type="dxa"/>
          </w:tcPr>
          <w:p w14:paraId="61DF3F80" w14:textId="77777777" w:rsidR="00123FCB" w:rsidRPr="00FF0993" w:rsidRDefault="00123FCB" w:rsidP="004B4F86">
            <w:pPr>
              <w:spacing w:before="160" w:after="160"/>
              <w:contextualSpacing/>
              <w:jc w:val="left"/>
            </w:pPr>
            <w:r w:rsidRPr="00FF0993">
              <w:t>PAUT</w:t>
            </w:r>
          </w:p>
        </w:tc>
        <w:tc>
          <w:tcPr>
            <w:tcW w:w="7253" w:type="dxa"/>
          </w:tcPr>
          <w:p w14:paraId="4C93F501" w14:textId="77777777" w:rsidR="00123FCB" w:rsidRPr="00FF0993" w:rsidRDefault="00123FCB" w:rsidP="004B4F86">
            <w:pPr>
              <w:spacing w:before="160" w:after="160"/>
              <w:contextualSpacing/>
              <w:jc w:val="left"/>
            </w:pPr>
            <w:r w:rsidRPr="00FF0993">
              <w:t xml:space="preserve"> Phased Array Ultrasonic Testing</w:t>
            </w:r>
          </w:p>
        </w:tc>
      </w:tr>
      <w:tr w:rsidR="00123FCB" w:rsidRPr="00FF0993" w14:paraId="3E33F853" w14:textId="77777777" w:rsidTr="00C10333">
        <w:trPr>
          <w:trHeight w:val="267"/>
        </w:trPr>
        <w:tc>
          <w:tcPr>
            <w:tcW w:w="1792" w:type="dxa"/>
          </w:tcPr>
          <w:p w14:paraId="051BEB15" w14:textId="77777777" w:rsidR="00123FCB" w:rsidRPr="00FF0993" w:rsidRDefault="00123FCB" w:rsidP="004B4F86">
            <w:pPr>
              <w:spacing w:before="160" w:after="160"/>
              <w:contextualSpacing/>
              <w:jc w:val="left"/>
            </w:pPr>
            <w:r w:rsidRPr="00FF0993">
              <w:t>PE</w:t>
            </w:r>
          </w:p>
        </w:tc>
        <w:tc>
          <w:tcPr>
            <w:tcW w:w="7253" w:type="dxa"/>
          </w:tcPr>
          <w:p w14:paraId="1B163675" w14:textId="77777777" w:rsidR="00123FCB" w:rsidRPr="00FF0993" w:rsidRDefault="00123FCB" w:rsidP="004B4F86">
            <w:pPr>
              <w:spacing w:before="160" w:after="160"/>
              <w:contextualSpacing/>
              <w:jc w:val="left"/>
            </w:pPr>
            <w:r w:rsidRPr="00FF0993">
              <w:t xml:space="preserve"> Pressure Equipment</w:t>
            </w:r>
          </w:p>
        </w:tc>
      </w:tr>
      <w:tr w:rsidR="00123FCB" w:rsidRPr="00FF0993" w14:paraId="351877C6" w14:textId="77777777" w:rsidTr="00C10333">
        <w:trPr>
          <w:trHeight w:val="267"/>
        </w:trPr>
        <w:tc>
          <w:tcPr>
            <w:tcW w:w="1792" w:type="dxa"/>
          </w:tcPr>
          <w:p w14:paraId="6ACA6F7A" w14:textId="77777777" w:rsidR="00123FCB" w:rsidRPr="00FF0993" w:rsidRDefault="00123FCB" w:rsidP="004B4F86">
            <w:pPr>
              <w:spacing w:before="160" w:after="160"/>
              <w:contextualSpacing/>
              <w:jc w:val="left"/>
            </w:pPr>
            <w:r w:rsidRPr="00FF0993">
              <w:t>PEP</w:t>
            </w:r>
          </w:p>
        </w:tc>
        <w:tc>
          <w:tcPr>
            <w:tcW w:w="7253" w:type="dxa"/>
          </w:tcPr>
          <w:p w14:paraId="732387AA" w14:textId="77777777" w:rsidR="00123FCB" w:rsidRPr="00FF0993" w:rsidRDefault="00123FCB" w:rsidP="004B4F86">
            <w:pPr>
              <w:spacing w:before="160" w:after="160"/>
              <w:contextualSpacing/>
              <w:jc w:val="left"/>
            </w:pPr>
            <w:r w:rsidRPr="00FF0993">
              <w:t xml:space="preserve"> Project Execution Plan</w:t>
            </w:r>
          </w:p>
        </w:tc>
      </w:tr>
      <w:tr w:rsidR="00123FCB" w:rsidRPr="00FF0993" w14:paraId="50194A9C" w14:textId="77777777" w:rsidTr="00C10333">
        <w:trPr>
          <w:trHeight w:val="276"/>
        </w:trPr>
        <w:tc>
          <w:tcPr>
            <w:tcW w:w="1792" w:type="dxa"/>
          </w:tcPr>
          <w:p w14:paraId="06B7B9E1" w14:textId="77777777" w:rsidR="00123FCB" w:rsidRPr="00FF0993" w:rsidRDefault="00123FCB" w:rsidP="004B4F86">
            <w:pPr>
              <w:spacing w:before="160" w:after="160"/>
              <w:contextualSpacing/>
              <w:jc w:val="left"/>
            </w:pPr>
            <w:r w:rsidRPr="00FF0993">
              <w:t>PIA</w:t>
            </w:r>
          </w:p>
        </w:tc>
        <w:tc>
          <w:tcPr>
            <w:tcW w:w="7253" w:type="dxa"/>
          </w:tcPr>
          <w:p w14:paraId="5162A323" w14:textId="77777777" w:rsidR="00123FCB" w:rsidRPr="00FF0993" w:rsidRDefault="00123FCB" w:rsidP="004B4F86">
            <w:pPr>
              <w:spacing w:before="160" w:after="160"/>
              <w:contextualSpacing/>
              <w:jc w:val="left"/>
            </w:pPr>
            <w:r w:rsidRPr="00FF0993">
              <w:t xml:space="preserve"> Protection Important Activity</w:t>
            </w:r>
          </w:p>
        </w:tc>
      </w:tr>
      <w:tr w:rsidR="00123FCB" w:rsidRPr="00FF0993" w14:paraId="0D300C12" w14:textId="77777777" w:rsidTr="00C10333">
        <w:trPr>
          <w:trHeight w:val="267"/>
        </w:trPr>
        <w:tc>
          <w:tcPr>
            <w:tcW w:w="1792" w:type="dxa"/>
          </w:tcPr>
          <w:p w14:paraId="755014CA" w14:textId="77777777" w:rsidR="00123FCB" w:rsidRPr="00FF0993" w:rsidRDefault="00123FCB" w:rsidP="004B4F86">
            <w:pPr>
              <w:spacing w:before="160" w:after="160"/>
              <w:contextualSpacing/>
              <w:jc w:val="left"/>
            </w:pPr>
            <w:r w:rsidRPr="00FF0993">
              <w:t>PP</w:t>
            </w:r>
          </w:p>
        </w:tc>
        <w:tc>
          <w:tcPr>
            <w:tcW w:w="7253" w:type="dxa"/>
          </w:tcPr>
          <w:p w14:paraId="1C3A8C96" w14:textId="77777777" w:rsidR="00123FCB" w:rsidRPr="00FF0993" w:rsidRDefault="00123FCB" w:rsidP="004B4F86">
            <w:pPr>
              <w:spacing w:before="160" w:after="160"/>
              <w:contextualSpacing/>
              <w:jc w:val="left"/>
            </w:pPr>
            <w:r w:rsidRPr="00FF0993">
              <w:t xml:space="preserve"> Port Plugs</w:t>
            </w:r>
          </w:p>
        </w:tc>
      </w:tr>
      <w:tr w:rsidR="00123FCB" w:rsidRPr="006B5056" w14:paraId="53A7F31F" w14:textId="77777777" w:rsidTr="00C10333">
        <w:trPr>
          <w:trHeight w:val="267"/>
        </w:trPr>
        <w:tc>
          <w:tcPr>
            <w:tcW w:w="1792" w:type="dxa"/>
          </w:tcPr>
          <w:p w14:paraId="074BBD26" w14:textId="77777777" w:rsidR="00123FCB" w:rsidRPr="00FF0993" w:rsidRDefault="00123FCB" w:rsidP="004B4F86">
            <w:pPr>
              <w:spacing w:before="160" w:after="160"/>
              <w:contextualSpacing/>
              <w:jc w:val="left"/>
              <w:rPr>
                <w:lang w:val="fr-FR"/>
              </w:rPr>
            </w:pPr>
            <w:r w:rsidRPr="00FF0993">
              <w:rPr>
                <w:lang w:val="fr-FR"/>
              </w:rPr>
              <w:t>PPS</w:t>
            </w:r>
          </w:p>
        </w:tc>
        <w:tc>
          <w:tcPr>
            <w:tcW w:w="7253" w:type="dxa"/>
          </w:tcPr>
          <w:p w14:paraId="7FA40D87" w14:textId="77777777" w:rsidR="00123FCB" w:rsidRPr="00FF0993" w:rsidRDefault="00123FCB" w:rsidP="004B4F86">
            <w:pPr>
              <w:spacing w:before="160" w:after="160"/>
              <w:contextualSpacing/>
              <w:jc w:val="left"/>
              <w:rPr>
                <w:lang w:val="fr-FR"/>
              </w:rPr>
            </w:pPr>
            <w:r w:rsidRPr="00FF0993">
              <w:rPr>
                <w:lang w:val="fr-FR"/>
              </w:rPr>
              <w:t xml:space="preserve"> Product Procurement Specifications / Port Plug Structure</w:t>
            </w:r>
          </w:p>
        </w:tc>
      </w:tr>
      <w:tr w:rsidR="00123FCB" w:rsidRPr="00FF0993" w14:paraId="41BA85F0" w14:textId="77777777" w:rsidTr="00C10333">
        <w:trPr>
          <w:trHeight w:val="276"/>
        </w:trPr>
        <w:tc>
          <w:tcPr>
            <w:tcW w:w="1792" w:type="dxa"/>
          </w:tcPr>
          <w:p w14:paraId="6D26C87F" w14:textId="77777777" w:rsidR="00123FCB" w:rsidRPr="00FF0993" w:rsidRDefault="00123FCB" w:rsidP="004B4F86">
            <w:pPr>
              <w:spacing w:before="160" w:after="160"/>
              <w:contextualSpacing/>
              <w:jc w:val="left"/>
            </w:pPr>
            <w:r w:rsidRPr="00FF0993">
              <w:t>PQR</w:t>
            </w:r>
          </w:p>
        </w:tc>
        <w:tc>
          <w:tcPr>
            <w:tcW w:w="7253" w:type="dxa"/>
          </w:tcPr>
          <w:p w14:paraId="03E6A0FC" w14:textId="77777777" w:rsidR="00123FCB" w:rsidRPr="00FF0993" w:rsidRDefault="00123FCB" w:rsidP="004B4F86">
            <w:pPr>
              <w:spacing w:before="160" w:after="160"/>
              <w:contextualSpacing/>
              <w:jc w:val="left"/>
            </w:pPr>
            <w:r w:rsidRPr="00FF0993">
              <w:t xml:space="preserve"> Procedure Qualification Record</w:t>
            </w:r>
          </w:p>
        </w:tc>
      </w:tr>
      <w:tr w:rsidR="00123FCB" w:rsidRPr="00FF0993" w14:paraId="36C9707D" w14:textId="77777777" w:rsidTr="00C10333">
        <w:trPr>
          <w:trHeight w:val="327"/>
        </w:trPr>
        <w:tc>
          <w:tcPr>
            <w:tcW w:w="1792" w:type="dxa"/>
          </w:tcPr>
          <w:p w14:paraId="2BB13057" w14:textId="77777777" w:rsidR="00123FCB" w:rsidRPr="00FF0993" w:rsidRDefault="00123FCB" w:rsidP="004B4F86">
            <w:r w:rsidRPr="00FF0993">
              <w:t>PRO</w:t>
            </w:r>
          </w:p>
        </w:tc>
        <w:tc>
          <w:tcPr>
            <w:tcW w:w="7253" w:type="dxa"/>
          </w:tcPr>
          <w:p w14:paraId="47983F83" w14:textId="77777777" w:rsidR="00123FCB" w:rsidRPr="00FF0993" w:rsidRDefault="00123FCB" w:rsidP="004B4F86">
            <w:r w:rsidRPr="00FF0993">
              <w:t>Procurement Responsible Officer</w:t>
            </w:r>
          </w:p>
        </w:tc>
      </w:tr>
      <w:tr w:rsidR="00123FCB" w:rsidRPr="00FF0993" w14:paraId="5163849D" w14:textId="77777777" w:rsidTr="00C10333">
        <w:trPr>
          <w:trHeight w:val="267"/>
        </w:trPr>
        <w:tc>
          <w:tcPr>
            <w:tcW w:w="1792" w:type="dxa"/>
          </w:tcPr>
          <w:p w14:paraId="68ED3477" w14:textId="77777777" w:rsidR="00123FCB" w:rsidRPr="00FF0993" w:rsidRDefault="00123FCB" w:rsidP="004B4F86">
            <w:pPr>
              <w:spacing w:before="160" w:after="160"/>
              <w:contextualSpacing/>
              <w:jc w:val="left"/>
              <w:rPr>
                <w:rFonts w:ascii="Times" w:hAnsi="Times"/>
              </w:rPr>
            </w:pPr>
            <w:r w:rsidRPr="00FF0993">
              <w:rPr>
                <w:rFonts w:ascii="Times" w:hAnsi="Times"/>
              </w:rPr>
              <w:t>QC</w:t>
            </w:r>
          </w:p>
        </w:tc>
        <w:tc>
          <w:tcPr>
            <w:tcW w:w="7253" w:type="dxa"/>
          </w:tcPr>
          <w:p w14:paraId="6F0296E3" w14:textId="77777777" w:rsidR="00123FCB" w:rsidRPr="00FF0993" w:rsidRDefault="00123FCB" w:rsidP="004B4F86">
            <w:pPr>
              <w:spacing w:before="160" w:after="160"/>
              <w:contextualSpacing/>
              <w:jc w:val="left"/>
              <w:rPr>
                <w:rFonts w:ascii="Times" w:hAnsi="Times"/>
              </w:rPr>
            </w:pPr>
            <w:r w:rsidRPr="00FF0993">
              <w:rPr>
                <w:rFonts w:ascii="Times" w:hAnsi="Times"/>
              </w:rPr>
              <w:t xml:space="preserve"> Quality Class</w:t>
            </w:r>
          </w:p>
        </w:tc>
      </w:tr>
      <w:tr w:rsidR="00123FCB" w:rsidRPr="00FF0993" w14:paraId="262BF01B" w14:textId="77777777" w:rsidTr="00C10333">
        <w:trPr>
          <w:trHeight w:val="276"/>
        </w:trPr>
        <w:tc>
          <w:tcPr>
            <w:tcW w:w="1792" w:type="dxa"/>
          </w:tcPr>
          <w:p w14:paraId="71E36881" w14:textId="77777777" w:rsidR="00123FCB" w:rsidRPr="00FF0993" w:rsidRDefault="00123FCB" w:rsidP="004B4F86">
            <w:pPr>
              <w:spacing w:before="160" w:after="160"/>
              <w:contextualSpacing/>
              <w:jc w:val="left"/>
              <w:rPr>
                <w:rFonts w:ascii="Times" w:hAnsi="Times"/>
              </w:rPr>
            </w:pPr>
            <w:r w:rsidRPr="00FF0993">
              <w:rPr>
                <w:rFonts w:ascii="Times" w:hAnsi="Times"/>
              </w:rPr>
              <w:t>R</w:t>
            </w:r>
          </w:p>
        </w:tc>
        <w:tc>
          <w:tcPr>
            <w:tcW w:w="7253" w:type="dxa"/>
          </w:tcPr>
          <w:p w14:paraId="3C2D052A" w14:textId="77777777" w:rsidR="00123FCB" w:rsidRPr="00FF0993" w:rsidRDefault="00123FCB" w:rsidP="004B4F86">
            <w:pPr>
              <w:spacing w:before="160" w:after="160"/>
              <w:contextualSpacing/>
              <w:jc w:val="left"/>
              <w:rPr>
                <w:rFonts w:ascii="Times" w:hAnsi="Times"/>
              </w:rPr>
            </w:pPr>
            <w:r w:rsidRPr="00FF0993">
              <w:rPr>
                <w:rFonts w:ascii="Times" w:hAnsi="Times"/>
              </w:rPr>
              <w:t xml:space="preserve"> Review of document point</w:t>
            </w:r>
          </w:p>
        </w:tc>
      </w:tr>
      <w:tr w:rsidR="00123FCB" w:rsidRPr="00FF0993" w14:paraId="680E81F1" w14:textId="77777777" w:rsidTr="00C10333">
        <w:trPr>
          <w:trHeight w:val="267"/>
        </w:trPr>
        <w:tc>
          <w:tcPr>
            <w:tcW w:w="1792" w:type="dxa"/>
          </w:tcPr>
          <w:p w14:paraId="7EA6F919" w14:textId="77777777" w:rsidR="00123FCB" w:rsidRPr="00FF0993" w:rsidRDefault="00123FCB" w:rsidP="004B4F86">
            <w:pPr>
              <w:spacing w:before="160" w:after="160"/>
              <w:contextualSpacing/>
              <w:jc w:val="left"/>
              <w:rPr>
                <w:rFonts w:ascii="Times" w:hAnsi="Times"/>
              </w:rPr>
            </w:pPr>
            <w:r w:rsidRPr="00FF0993">
              <w:rPr>
                <w:rFonts w:ascii="Times" w:hAnsi="Times"/>
              </w:rPr>
              <w:t>S</w:t>
            </w:r>
          </w:p>
        </w:tc>
        <w:tc>
          <w:tcPr>
            <w:tcW w:w="7253" w:type="dxa"/>
          </w:tcPr>
          <w:p w14:paraId="66AF243F" w14:textId="77777777" w:rsidR="00123FCB" w:rsidRPr="00FF0993" w:rsidRDefault="00123FCB" w:rsidP="004B4F86">
            <w:pPr>
              <w:spacing w:before="160" w:after="160"/>
              <w:contextualSpacing/>
              <w:jc w:val="left"/>
              <w:rPr>
                <w:rFonts w:ascii="Times" w:hAnsi="Times"/>
              </w:rPr>
            </w:pPr>
            <w:r w:rsidRPr="00FF0993">
              <w:rPr>
                <w:rFonts w:ascii="Times" w:hAnsi="Times"/>
              </w:rPr>
              <w:t xml:space="preserve"> Surveillance point</w:t>
            </w:r>
          </w:p>
        </w:tc>
      </w:tr>
      <w:tr w:rsidR="00123FCB" w:rsidRPr="00FF0993" w14:paraId="71DFA488" w14:textId="77777777" w:rsidTr="00C10333">
        <w:trPr>
          <w:trHeight w:val="267"/>
        </w:trPr>
        <w:tc>
          <w:tcPr>
            <w:tcW w:w="1792" w:type="dxa"/>
          </w:tcPr>
          <w:p w14:paraId="0F9BDA76" w14:textId="77777777" w:rsidR="00123FCB" w:rsidRPr="00FF0993" w:rsidRDefault="00123FCB" w:rsidP="004B4F86">
            <w:pPr>
              <w:spacing w:before="160" w:after="160"/>
              <w:contextualSpacing/>
              <w:jc w:val="left"/>
            </w:pPr>
            <w:r w:rsidRPr="00FF0993">
              <w:t>SIC</w:t>
            </w:r>
          </w:p>
        </w:tc>
        <w:tc>
          <w:tcPr>
            <w:tcW w:w="7253" w:type="dxa"/>
          </w:tcPr>
          <w:p w14:paraId="6918A786" w14:textId="77777777" w:rsidR="00123FCB" w:rsidRPr="00FF0993" w:rsidRDefault="00123FCB" w:rsidP="004B4F86">
            <w:pPr>
              <w:spacing w:before="160" w:after="160"/>
              <w:contextualSpacing/>
              <w:jc w:val="left"/>
            </w:pPr>
            <w:r w:rsidRPr="00FF0993">
              <w:t xml:space="preserve"> Safety Important Component</w:t>
            </w:r>
          </w:p>
        </w:tc>
      </w:tr>
      <w:tr w:rsidR="00123FCB" w:rsidRPr="00FF0993" w14:paraId="68EF10DF" w14:textId="77777777" w:rsidTr="00C10333">
        <w:trPr>
          <w:trHeight w:val="276"/>
        </w:trPr>
        <w:tc>
          <w:tcPr>
            <w:tcW w:w="1792" w:type="dxa"/>
          </w:tcPr>
          <w:p w14:paraId="2BB7E1FB" w14:textId="77777777" w:rsidR="00123FCB" w:rsidRPr="00FF0993" w:rsidRDefault="00123FCB" w:rsidP="004B4F86">
            <w:pPr>
              <w:spacing w:before="160" w:after="160"/>
              <w:contextualSpacing/>
              <w:jc w:val="left"/>
            </w:pPr>
            <w:r w:rsidRPr="00FF0993">
              <w:t>TIG</w:t>
            </w:r>
          </w:p>
        </w:tc>
        <w:tc>
          <w:tcPr>
            <w:tcW w:w="7253" w:type="dxa"/>
          </w:tcPr>
          <w:p w14:paraId="4865154D" w14:textId="77777777" w:rsidR="00123FCB" w:rsidRPr="00FF0993" w:rsidRDefault="00123FCB" w:rsidP="004B4F86">
            <w:pPr>
              <w:spacing w:before="160" w:after="160"/>
              <w:contextualSpacing/>
              <w:jc w:val="left"/>
            </w:pPr>
            <w:r w:rsidRPr="00FF0993">
              <w:t xml:space="preserve"> Tungsten Inert Gas</w:t>
            </w:r>
          </w:p>
        </w:tc>
      </w:tr>
      <w:tr w:rsidR="00123FCB" w:rsidRPr="00FF0993" w14:paraId="6909444E" w14:textId="77777777" w:rsidTr="00C10333">
        <w:trPr>
          <w:trHeight w:val="267"/>
        </w:trPr>
        <w:tc>
          <w:tcPr>
            <w:tcW w:w="1792" w:type="dxa"/>
          </w:tcPr>
          <w:p w14:paraId="36673C6A" w14:textId="77777777" w:rsidR="00123FCB" w:rsidRPr="00FF0993" w:rsidRDefault="00123FCB" w:rsidP="004B4F86">
            <w:pPr>
              <w:spacing w:before="160" w:after="160"/>
              <w:contextualSpacing/>
              <w:jc w:val="left"/>
            </w:pPr>
            <w:r w:rsidRPr="00FF0993">
              <w:t>TOFD</w:t>
            </w:r>
          </w:p>
        </w:tc>
        <w:tc>
          <w:tcPr>
            <w:tcW w:w="7253" w:type="dxa"/>
          </w:tcPr>
          <w:p w14:paraId="31857C96" w14:textId="77777777" w:rsidR="00123FCB" w:rsidRPr="00FF0993" w:rsidRDefault="00123FCB" w:rsidP="004B4F86">
            <w:pPr>
              <w:spacing w:before="160" w:after="160"/>
              <w:contextualSpacing/>
              <w:jc w:val="left"/>
            </w:pPr>
            <w:r w:rsidRPr="00FF0993">
              <w:t xml:space="preserve"> Time-Of-Flight Diffraction</w:t>
            </w:r>
          </w:p>
        </w:tc>
      </w:tr>
      <w:tr w:rsidR="00123FCB" w:rsidRPr="00FF0993" w14:paraId="4730596D" w14:textId="77777777" w:rsidTr="00C10333">
        <w:trPr>
          <w:trHeight w:val="276"/>
        </w:trPr>
        <w:tc>
          <w:tcPr>
            <w:tcW w:w="1792" w:type="dxa"/>
          </w:tcPr>
          <w:p w14:paraId="238E5EEC" w14:textId="77777777" w:rsidR="00123FCB" w:rsidRPr="00FF0993" w:rsidRDefault="00123FCB" w:rsidP="004B4F86">
            <w:pPr>
              <w:spacing w:before="160" w:after="160"/>
              <w:contextualSpacing/>
              <w:jc w:val="left"/>
            </w:pPr>
            <w:r w:rsidRPr="00FF0993">
              <w:t>TS</w:t>
            </w:r>
          </w:p>
        </w:tc>
        <w:tc>
          <w:tcPr>
            <w:tcW w:w="7253" w:type="dxa"/>
          </w:tcPr>
          <w:p w14:paraId="27DC3D82" w14:textId="77777777" w:rsidR="00123FCB" w:rsidRPr="00FF0993" w:rsidRDefault="00123FCB" w:rsidP="004B4F86">
            <w:pPr>
              <w:spacing w:before="160" w:after="160"/>
              <w:contextualSpacing/>
              <w:jc w:val="left"/>
            </w:pPr>
            <w:r w:rsidRPr="00FF0993">
              <w:t xml:space="preserve"> Technical Specification</w:t>
            </w:r>
          </w:p>
        </w:tc>
      </w:tr>
      <w:tr w:rsidR="00123FCB" w:rsidRPr="00FF0993" w14:paraId="03DAC6C9" w14:textId="77777777" w:rsidTr="00C10333">
        <w:trPr>
          <w:trHeight w:val="267"/>
        </w:trPr>
        <w:tc>
          <w:tcPr>
            <w:tcW w:w="1792" w:type="dxa"/>
          </w:tcPr>
          <w:p w14:paraId="24E38317" w14:textId="77777777" w:rsidR="00123FCB" w:rsidRPr="00FF0993" w:rsidRDefault="00123FCB" w:rsidP="004B4F86">
            <w:pPr>
              <w:spacing w:before="160" w:after="160"/>
              <w:contextualSpacing/>
              <w:jc w:val="left"/>
            </w:pPr>
            <w:r w:rsidRPr="00FF0993">
              <w:t>UDSM</w:t>
            </w:r>
          </w:p>
        </w:tc>
        <w:tc>
          <w:tcPr>
            <w:tcW w:w="7253" w:type="dxa"/>
          </w:tcPr>
          <w:p w14:paraId="4728D0B0" w14:textId="77777777" w:rsidR="00123FCB" w:rsidRPr="00FF0993" w:rsidRDefault="00123FCB" w:rsidP="004B4F86">
            <w:pPr>
              <w:spacing w:before="160" w:after="160"/>
              <w:contextualSpacing/>
              <w:jc w:val="left"/>
            </w:pPr>
            <w:r w:rsidRPr="00FF0993">
              <w:t xml:space="preserve"> Upper Port Plug Diagnostic Shielding Module</w:t>
            </w:r>
          </w:p>
        </w:tc>
      </w:tr>
      <w:tr w:rsidR="00123FCB" w:rsidRPr="00FF0993" w14:paraId="762F1C73" w14:textId="77777777" w:rsidTr="00C10333">
        <w:trPr>
          <w:trHeight w:val="267"/>
        </w:trPr>
        <w:tc>
          <w:tcPr>
            <w:tcW w:w="1792" w:type="dxa"/>
          </w:tcPr>
          <w:p w14:paraId="7B08AE22" w14:textId="77777777" w:rsidR="00123FCB" w:rsidRPr="00FF0993" w:rsidRDefault="00123FCB" w:rsidP="004B4F86">
            <w:pPr>
              <w:spacing w:before="160" w:after="160"/>
              <w:contextualSpacing/>
              <w:jc w:val="left"/>
            </w:pPr>
            <w:r w:rsidRPr="00FF0993">
              <w:t>UHV</w:t>
            </w:r>
          </w:p>
        </w:tc>
        <w:tc>
          <w:tcPr>
            <w:tcW w:w="7253" w:type="dxa"/>
          </w:tcPr>
          <w:p w14:paraId="170D597F" w14:textId="77777777" w:rsidR="00123FCB" w:rsidRPr="00FF0993" w:rsidRDefault="00123FCB" w:rsidP="004B4F86">
            <w:pPr>
              <w:spacing w:before="160" w:after="160"/>
              <w:contextualSpacing/>
              <w:jc w:val="left"/>
            </w:pPr>
            <w:r w:rsidRPr="00FF0993">
              <w:t xml:space="preserve"> Ultra High Vacuum</w:t>
            </w:r>
          </w:p>
        </w:tc>
      </w:tr>
      <w:tr w:rsidR="00123FCB" w:rsidRPr="00FF0993" w14:paraId="0093B6B5" w14:textId="77777777" w:rsidTr="00C10333">
        <w:trPr>
          <w:trHeight w:val="276"/>
        </w:trPr>
        <w:tc>
          <w:tcPr>
            <w:tcW w:w="1792" w:type="dxa"/>
          </w:tcPr>
          <w:p w14:paraId="08635447" w14:textId="77777777" w:rsidR="00123FCB" w:rsidRPr="00FF0993" w:rsidRDefault="00123FCB" w:rsidP="004B4F86">
            <w:pPr>
              <w:spacing w:before="160" w:after="160"/>
              <w:contextualSpacing/>
              <w:jc w:val="left"/>
            </w:pPr>
            <w:r w:rsidRPr="00FF0993">
              <w:t>UPP(A)</w:t>
            </w:r>
          </w:p>
        </w:tc>
        <w:tc>
          <w:tcPr>
            <w:tcW w:w="7253" w:type="dxa"/>
          </w:tcPr>
          <w:p w14:paraId="65A4DBDE" w14:textId="77777777" w:rsidR="00123FCB" w:rsidRPr="00FF0993" w:rsidRDefault="00123FCB" w:rsidP="004B4F86">
            <w:pPr>
              <w:spacing w:before="160" w:after="160"/>
              <w:contextualSpacing/>
              <w:jc w:val="left"/>
            </w:pPr>
            <w:r w:rsidRPr="00FF0993">
              <w:t xml:space="preserve"> Upper Port Plug (Assembly)</w:t>
            </w:r>
          </w:p>
        </w:tc>
      </w:tr>
      <w:tr w:rsidR="00123FCB" w:rsidRPr="00FF0993" w14:paraId="284ADB73" w14:textId="77777777" w:rsidTr="00C10333">
        <w:trPr>
          <w:trHeight w:val="267"/>
        </w:trPr>
        <w:tc>
          <w:tcPr>
            <w:tcW w:w="1792" w:type="dxa"/>
          </w:tcPr>
          <w:p w14:paraId="3DD4F62D" w14:textId="77777777" w:rsidR="00123FCB" w:rsidRPr="00FF0993" w:rsidRDefault="00123FCB" w:rsidP="004B4F86">
            <w:pPr>
              <w:spacing w:before="160" w:after="160"/>
              <w:contextualSpacing/>
              <w:jc w:val="left"/>
            </w:pPr>
            <w:r w:rsidRPr="00FF0993">
              <w:t>UT</w:t>
            </w:r>
          </w:p>
        </w:tc>
        <w:tc>
          <w:tcPr>
            <w:tcW w:w="7253" w:type="dxa"/>
          </w:tcPr>
          <w:p w14:paraId="2DF4ED93" w14:textId="77777777" w:rsidR="00123FCB" w:rsidRPr="00FF0993" w:rsidRDefault="00123FCB" w:rsidP="004B4F86">
            <w:pPr>
              <w:spacing w:before="160" w:after="160"/>
              <w:contextualSpacing/>
              <w:jc w:val="left"/>
            </w:pPr>
            <w:r w:rsidRPr="00FF0993">
              <w:t xml:space="preserve"> Ultrasonic Testing</w:t>
            </w:r>
          </w:p>
        </w:tc>
      </w:tr>
      <w:tr w:rsidR="00123FCB" w:rsidRPr="00FF0993" w14:paraId="10B9CB7A" w14:textId="77777777" w:rsidTr="00C10333">
        <w:trPr>
          <w:trHeight w:val="267"/>
        </w:trPr>
        <w:tc>
          <w:tcPr>
            <w:tcW w:w="1792" w:type="dxa"/>
          </w:tcPr>
          <w:p w14:paraId="5AD18359" w14:textId="77777777" w:rsidR="00123FCB" w:rsidRPr="00FF0993" w:rsidRDefault="00123FCB" w:rsidP="004B4F86">
            <w:pPr>
              <w:spacing w:before="160" w:after="160"/>
              <w:contextualSpacing/>
              <w:jc w:val="left"/>
            </w:pPr>
            <w:r w:rsidRPr="00FF0993">
              <w:t>VQC</w:t>
            </w:r>
          </w:p>
        </w:tc>
        <w:tc>
          <w:tcPr>
            <w:tcW w:w="7253" w:type="dxa"/>
          </w:tcPr>
          <w:p w14:paraId="32A8CC7E" w14:textId="1F385A2C" w:rsidR="00123FCB" w:rsidRPr="00FF0993" w:rsidRDefault="00123FCB" w:rsidP="004B4F86">
            <w:pPr>
              <w:spacing w:before="160" w:after="160"/>
              <w:contextualSpacing/>
              <w:jc w:val="left"/>
            </w:pPr>
            <w:r w:rsidRPr="00FF0993">
              <w:t xml:space="preserve"> Vacuum </w:t>
            </w:r>
            <w:r w:rsidR="00195AEC">
              <w:t xml:space="preserve">Quality </w:t>
            </w:r>
            <w:r w:rsidRPr="00FF0993">
              <w:t>Class</w:t>
            </w:r>
          </w:p>
        </w:tc>
      </w:tr>
      <w:tr w:rsidR="00123FCB" w:rsidRPr="00FF0993" w14:paraId="565D58D1" w14:textId="77777777" w:rsidTr="00C10333">
        <w:trPr>
          <w:trHeight w:val="276"/>
        </w:trPr>
        <w:tc>
          <w:tcPr>
            <w:tcW w:w="1792" w:type="dxa"/>
          </w:tcPr>
          <w:p w14:paraId="42BFC8A8" w14:textId="77777777" w:rsidR="00123FCB" w:rsidRPr="00FF0993" w:rsidRDefault="00123FCB" w:rsidP="004B4F86">
            <w:pPr>
              <w:spacing w:before="160" w:after="160"/>
              <w:contextualSpacing/>
              <w:jc w:val="left"/>
            </w:pPr>
            <w:r w:rsidRPr="00FF0993">
              <w:t>VV</w:t>
            </w:r>
          </w:p>
        </w:tc>
        <w:tc>
          <w:tcPr>
            <w:tcW w:w="7253" w:type="dxa"/>
          </w:tcPr>
          <w:p w14:paraId="5281BDDB" w14:textId="77777777" w:rsidR="00123FCB" w:rsidRPr="00FF0993" w:rsidRDefault="00123FCB" w:rsidP="004B4F86">
            <w:pPr>
              <w:spacing w:before="160" w:after="160"/>
              <w:contextualSpacing/>
              <w:jc w:val="left"/>
            </w:pPr>
            <w:r w:rsidRPr="00FF0993">
              <w:t xml:space="preserve"> Vacuum Vessel</w:t>
            </w:r>
          </w:p>
        </w:tc>
      </w:tr>
      <w:tr w:rsidR="00123FCB" w:rsidRPr="00FF0993" w14:paraId="0A980D8F" w14:textId="77777777" w:rsidTr="00C10333">
        <w:trPr>
          <w:trHeight w:val="267"/>
        </w:trPr>
        <w:tc>
          <w:tcPr>
            <w:tcW w:w="1792" w:type="dxa"/>
          </w:tcPr>
          <w:p w14:paraId="56253718" w14:textId="77777777" w:rsidR="00123FCB" w:rsidRPr="00FF0993" w:rsidRDefault="00123FCB" w:rsidP="004B4F86">
            <w:pPr>
              <w:spacing w:before="160" w:after="160"/>
              <w:contextualSpacing/>
              <w:jc w:val="left"/>
            </w:pPr>
            <w:r w:rsidRPr="00FF0993">
              <w:t>W</w:t>
            </w:r>
          </w:p>
        </w:tc>
        <w:tc>
          <w:tcPr>
            <w:tcW w:w="7253" w:type="dxa"/>
          </w:tcPr>
          <w:p w14:paraId="6CBF8682" w14:textId="77777777" w:rsidR="00123FCB" w:rsidRPr="00FF0993" w:rsidRDefault="00123FCB" w:rsidP="004B4F86">
            <w:pPr>
              <w:spacing w:before="160" w:after="160"/>
              <w:contextualSpacing/>
              <w:jc w:val="left"/>
            </w:pPr>
            <w:r w:rsidRPr="00FF0993">
              <w:t xml:space="preserve"> Witness point</w:t>
            </w:r>
          </w:p>
        </w:tc>
      </w:tr>
      <w:tr w:rsidR="00123FCB" w:rsidRPr="00FF0993" w14:paraId="5C8FD935" w14:textId="77777777" w:rsidTr="00C10333">
        <w:trPr>
          <w:trHeight w:val="276"/>
        </w:trPr>
        <w:tc>
          <w:tcPr>
            <w:tcW w:w="1792" w:type="dxa"/>
          </w:tcPr>
          <w:p w14:paraId="064CE2D2" w14:textId="77777777" w:rsidR="00123FCB" w:rsidRPr="00FF0993" w:rsidRDefault="00123FCB" w:rsidP="004B4F86">
            <w:pPr>
              <w:spacing w:before="160" w:after="160"/>
              <w:contextualSpacing/>
              <w:jc w:val="left"/>
            </w:pPr>
            <w:r w:rsidRPr="00FF0993">
              <w:t>WA</w:t>
            </w:r>
          </w:p>
        </w:tc>
        <w:tc>
          <w:tcPr>
            <w:tcW w:w="7253" w:type="dxa"/>
          </w:tcPr>
          <w:p w14:paraId="4EA64AC9" w14:textId="77777777" w:rsidR="00123FCB" w:rsidRPr="00FF0993" w:rsidRDefault="00123FCB" w:rsidP="004B4F86">
            <w:pPr>
              <w:spacing w:before="160" w:after="160"/>
              <w:contextualSpacing/>
              <w:jc w:val="left"/>
            </w:pPr>
            <w:r w:rsidRPr="00FF0993">
              <w:t xml:space="preserve"> Windows Assembly</w:t>
            </w:r>
          </w:p>
        </w:tc>
      </w:tr>
      <w:tr w:rsidR="00123FCB" w:rsidRPr="00FF0993" w14:paraId="72BD7D6F" w14:textId="77777777" w:rsidTr="00C10333">
        <w:trPr>
          <w:trHeight w:val="267"/>
        </w:trPr>
        <w:tc>
          <w:tcPr>
            <w:tcW w:w="1792" w:type="dxa"/>
          </w:tcPr>
          <w:p w14:paraId="158CBE71" w14:textId="77777777" w:rsidR="00123FCB" w:rsidRPr="00FF0993" w:rsidRDefault="00123FCB" w:rsidP="004B4F86">
            <w:pPr>
              <w:spacing w:before="160" w:after="160"/>
              <w:contextualSpacing/>
              <w:jc w:val="left"/>
            </w:pPr>
            <w:r w:rsidRPr="00FF0993">
              <w:t>WP</w:t>
            </w:r>
          </w:p>
        </w:tc>
        <w:tc>
          <w:tcPr>
            <w:tcW w:w="7253" w:type="dxa"/>
          </w:tcPr>
          <w:p w14:paraId="5372B603" w14:textId="77777777" w:rsidR="00123FCB" w:rsidRPr="00FF0993" w:rsidRDefault="00123FCB" w:rsidP="004B4F86">
            <w:pPr>
              <w:spacing w:before="160" w:after="160"/>
              <w:contextualSpacing/>
              <w:jc w:val="left"/>
            </w:pPr>
            <w:r w:rsidRPr="00FF0993">
              <w:t xml:space="preserve"> Work Package</w:t>
            </w:r>
          </w:p>
        </w:tc>
      </w:tr>
      <w:tr w:rsidR="00123FCB" w:rsidRPr="00FF0993" w14:paraId="08388435" w14:textId="77777777" w:rsidTr="00C10333">
        <w:trPr>
          <w:trHeight w:val="267"/>
        </w:trPr>
        <w:tc>
          <w:tcPr>
            <w:tcW w:w="1792" w:type="dxa"/>
          </w:tcPr>
          <w:p w14:paraId="6A81FE30" w14:textId="77777777" w:rsidR="00123FCB" w:rsidRPr="00FF0993" w:rsidRDefault="00123FCB" w:rsidP="004B4F86">
            <w:pPr>
              <w:spacing w:before="160" w:after="160"/>
              <w:contextualSpacing/>
              <w:jc w:val="left"/>
            </w:pPr>
            <w:r w:rsidRPr="00FF0993">
              <w:t>WPS</w:t>
            </w:r>
          </w:p>
        </w:tc>
        <w:tc>
          <w:tcPr>
            <w:tcW w:w="7253" w:type="dxa"/>
          </w:tcPr>
          <w:p w14:paraId="180162D0" w14:textId="77777777" w:rsidR="00123FCB" w:rsidRPr="00FF0993" w:rsidRDefault="00123FCB" w:rsidP="004B4F86">
            <w:pPr>
              <w:spacing w:before="160" w:after="160"/>
              <w:contextualSpacing/>
              <w:jc w:val="left"/>
              <w:rPr>
                <w:rFonts w:ascii="Arial" w:hAnsi="Arial"/>
              </w:rPr>
            </w:pPr>
            <w:r w:rsidRPr="00FF0993">
              <w:t xml:space="preserve"> Welding Procedure specifications</w:t>
            </w:r>
          </w:p>
        </w:tc>
      </w:tr>
    </w:tbl>
    <w:p w14:paraId="6D068672" w14:textId="5FD91CCC" w:rsidR="00EE7AEF" w:rsidRPr="00E0725A" w:rsidRDefault="00EE7AEF" w:rsidP="00EE7AEF">
      <w:pPr>
        <w:pStyle w:val="Caption"/>
        <w:spacing w:before="80" w:after="80"/>
        <w:jc w:val="center"/>
        <w:rPr>
          <w:rFonts w:ascii="TimesNewRomanPS-BoldMT" w:eastAsia="Calibri" w:hAnsi="TimesNewRomanPS-BoldMT" w:cs="TimesNewRomanPS-BoldMT"/>
          <w:color w:val="auto"/>
          <w:sz w:val="20"/>
          <w:szCs w:val="20"/>
          <w:lang w:val="en-GB"/>
        </w:rPr>
      </w:pPr>
      <w:r w:rsidRPr="00E0725A">
        <w:rPr>
          <w:rFonts w:ascii="TimesNewRomanPS-BoldMT" w:eastAsia="Calibri" w:hAnsi="TimesNewRomanPS-BoldMT" w:cs="TimesNewRomanPS-BoldMT"/>
          <w:color w:val="auto"/>
          <w:sz w:val="20"/>
          <w:szCs w:val="20"/>
          <w:lang w:val="en-GB"/>
        </w:rPr>
        <w:t xml:space="preserve">Table </w:t>
      </w:r>
      <w:r w:rsidRPr="00E0725A">
        <w:rPr>
          <w:rFonts w:ascii="TimesNewRomanPS-BoldMT" w:eastAsia="Calibri" w:hAnsi="TimesNewRomanPS-BoldMT" w:cs="TimesNewRomanPS-BoldMT"/>
          <w:color w:val="auto"/>
          <w:sz w:val="20"/>
          <w:szCs w:val="20"/>
          <w:lang w:val="en-GB"/>
        </w:rPr>
        <w:fldChar w:fldCharType="begin"/>
      </w:r>
      <w:r w:rsidRPr="00E0725A">
        <w:rPr>
          <w:rFonts w:ascii="TimesNewRomanPS-BoldMT" w:eastAsia="Calibri" w:hAnsi="TimesNewRomanPS-BoldMT" w:cs="TimesNewRomanPS-BoldMT"/>
          <w:color w:val="auto"/>
          <w:sz w:val="20"/>
          <w:szCs w:val="20"/>
          <w:lang w:val="en-GB"/>
        </w:rPr>
        <w:instrText xml:space="preserve"> SEQ Table \* ARABIC </w:instrText>
      </w:r>
      <w:r w:rsidRPr="00E0725A">
        <w:rPr>
          <w:rFonts w:ascii="TimesNewRomanPS-BoldMT" w:eastAsia="Calibri" w:hAnsi="TimesNewRomanPS-BoldMT" w:cs="TimesNewRomanPS-BoldMT"/>
          <w:color w:val="auto"/>
          <w:sz w:val="20"/>
          <w:szCs w:val="20"/>
          <w:lang w:val="en-GB"/>
        </w:rPr>
        <w:fldChar w:fldCharType="separate"/>
      </w:r>
      <w:r w:rsidRPr="00E0725A">
        <w:rPr>
          <w:rFonts w:ascii="TimesNewRomanPS-BoldMT" w:eastAsia="Calibri" w:hAnsi="TimesNewRomanPS-BoldMT" w:cs="TimesNewRomanPS-BoldMT"/>
          <w:color w:val="auto"/>
          <w:sz w:val="20"/>
          <w:szCs w:val="20"/>
          <w:lang w:val="en-GB"/>
        </w:rPr>
        <w:t>1</w:t>
      </w:r>
      <w:r w:rsidRPr="00E0725A">
        <w:rPr>
          <w:rFonts w:ascii="TimesNewRomanPS-BoldMT" w:eastAsia="Calibri" w:hAnsi="TimesNewRomanPS-BoldMT" w:cs="TimesNewRomanPS-BoldMT"/>
          <w:color w:val="auto"/>
          <w:sz w:val="20"/>
          <w:szCs w:val="20"/>
          <w:lang w:val="en-GB"/>
        </w:rPr>
        <w:fldChar w:fldCharType="end"/>
      </w:r>
      <w:r w:rsidRPr="00E0725A">
        <w:rPr>
          <w:rFonts w:ascii="TimesNewRomanPS-BoldMT" w:eastAsia="Calibri" w:hAnsi="TimesNewRomanPS-BoldMT" w:cs="TimesNewRomanPS-BoldMT"/>
          <w:color w:val="auto"/>
          <w:sz w:val="20"/>
          <w:szCs w:val="20"/>
          <w:lang w:val="en-GB"/>
        </w:rPr>
        <w:t>:  Acronyms</w:t>
      </w:r>
    </w:p>
    <w:p w14:paraId="7B349308" w14:textId="3EC0298B" w:rsidR="00123FCB" w:rsidRPr="007573DD" w:rsidRDefault="00123FCB" w:rsidP="00123FCB">
      <w:pPr>
        <w:rPr>
          <w:szCs w:val="24"/>
        </w:rPr>
      </w:pPr>
      <w:r w:rsidRPr="007573DD">
        <w:rPr>
          <w:i/>
          <w:szCs w:val="24"/>
        </w:rPr>
        <w:t xml:space="preserve">*For a complete list of ITER abbreviations see: </w:t>
      </w:r>
      <w:hyperlink r:id="rId8" w:history="1">
        <w:r w:rsidRPr="007573DD">
          <w:rPr>
            <w:i/>
            <w:color w:val="0000FF"/>
            <w:szCs w:val="24"/>
            <w:u w:val="single"/>
          </w:rPr>
          <w:t>ITER Abbreviations (ITER_D_2MU6W5)</w:t>
        </w:r>
      </w:hyperlink>
      <w:r w:rsidRPr="007573DD">
        <w:rPr>
          <w:szCs w:val="24"/>
        </w:rPr>
        <w:t>.</w:t>
      </w:r>
    </w:p>
    <w:p w14:paraId="44801728" w14:textId="77777777" w:rsidR="00123FCB" w:rsidRPr="00FF0993" w:rsidRDefault="00123FCB" w:rsidP="0097654A">
      <w:pPr>
        <w:pStyle w:val="Heading2"/>
        <w:numPr>
          <w:ilvl w:val="1"/>
          <w:numId w:val="14"/>
        </w:numPr>
      </w:pPr>
      <w:bookmarkStart w:id="41" w:name="_Toc137796823"/>
      <w:bookmarkStart w:id="42" w:name="_Toc154061631"/>
      <w:r w:rsidRPr="00FF0993">
        <w:t>Definitions</w:t>
      </w:r>
      <w:bookmarkEnd w:id="41"/>
      <w:bookmarkEnd w:id="42"/>
    </w:p>
    <w:p w14:paraId="2F05C035" w14:textId="1D65A436" w:rsidR="00062E9E" w:rsidRDefault="00062E9E" w:rsidP="00123FCB">
      <w:pPr>
        <w:rPr>
          <w:b/>
          <w:lang w:val="en-US"/>
        </w:rPr>
      </w:pPr>
      <w:r>
        <w:rPr>
          <w:b/>
          <w:lang w:val="en-US"/>
        </w:rPr>
        <w:t xml:space="preserve">Candidate: </w:t>
      </w:r>
      <w:r w:rsidRPr="00D029A4">
        <w:t xml:space="preserve">Company </w:t>
      </w:r>
      <w:r w:rsidR="00D029A4">
        <w:t xml:space="preserve">that </w:t>
      </w:r>
      <w:r w:rsidR="00D029A4" w:rsidRPr="00D029A4">
        <w:t>has demonstrated</w:t>
      </w:r>
      <w:r w:rsidR="00D029A4">
        <w:t>,</w:t>
      </w:r>
      <w:r w:rsidR="00D029A4" w:rsidRPr="00D029A4">
        <w:t xml:space="preserve"> in the qualification phase, technical capacity to be considered as </w:t>
      </w:r>
      <w:r w:rsidR="006B5056" w:rsidRPr="00D029A4">
        <w:t>an</w:t>
      </w:r>
      <w:r w:rsidR="00D029A4" w:rsidRPr="00D029A4">
        <w:t xml:space="preserve"> </w:t>
      </w:r>
      <w:r w:rsidR="00D029A4">
        <w:t>aspirant</w:t>
      </w:r>
      <w:r w:rsidR="00D029A4" w:rsidRPr="00D029A4">
        <w:t xml:space="preserve"> company for the work described in this document</w:t>
      </w:r>
      <w:r w:rsidR="00D029A4">
        <w:t xml:space="preserve">. </w:t>
      </w:r>
      <w:r>
        <w:t xml:space="preserve"> </w:t>
      </w:r>
    </w:p>
    <w:p w14:paraId="01053F96" w14:textId="368F358A" w:rsidR="00123FCB" w:rsidRDefault="00123FCB" w:rsidP="00123FCB">
      <w:r w:rsidRPr="00FF0993">
        <w:rPr>
          <w:b/>
          <w:lang w:val="en-US"/>
        </w:rPr>
        <w:t>Contractor:</w:t>
      </w:r>
      <w:r w:rsidRPr="00FF0993">
        <w:t xml:space="preserve"> shall mean an economic operator who have signed the Contract in which this document is referenced.</w:t>
      </w:r>
      <w:r w:rsidR="004B3D52" w:rsidRPr="00FF0993">
        <w:t xml:space="preserve">  In this document as well as </w:t>
      </w:r>
      <w:r w:rsidR="00D21CDF" w:rsidRPr="00FF0993">
        <w:t xml:space="preserve">in </w:t>
      </w:r>
      <w:r w:rsidR="004B3D52" w:rsidRPr="00FF0993">
        <w:t xml:space="preserve">the </w:t>
      </w:r>
      <w:r w:rsidR="00524809">
        <w:t>Appendix</w:t>
      </w:r>
      <w:r w:rsidR="004B3D52" w:rsidRPr="00FF0993">
        <w:t xml:space="preserve"> and Annexures referred</w:t>
      </w:r>
      <w:r w:rsidR="00D21CDF" w:rsidRPr="00FF0993">
        <w:t xml:space="preserve"> here, the names</w:t>
      </w:r>
      <w:r w:rsidR="004B3D52" w:rsidRPr="00FF0993">
        <w:t xml:space="preserve"> Contractor and Supplier are used interchangeably.</w:t>
      </w:r>
    </w:p>
    <w:p w14:paraId="3B57C13F" w14:textId="77777777" w:rsidR="00D029A4" w:rsidRPr="00FF0993" w:rsidRDefault="00D029A4" w:rsidP="00123FCB"/>
    <w:p w14:paraId="1AB9B4B6" w14:textId="2A095C20" w:rsidR="00184838" w:rsidRPr="00D029A4" w:rsidRDefault="00123FCB" w:rsidP="0097654A">
      <w:pPr>
        <w:pStyle w:val="Heading1"/>
        <w:numPr>
          <w:ilvl w:val="0"/>
          <w:numId w:val="14"/>
        </w:numPr>
        <w:rPr>
          <w:lang w:val="fr-FR"/>
        </w:rPr>
      </w:pPr>
      <w:bookmarkStart w:id="43" w:name="_Toc137796824"/>
      <w:bookmarkStart w:id="44" w:name="_Toc154061632"/>
      <w:r w:rsidRPr="00D029A4">
        <w:rPr>
          <w:lang w:val="fr-FR"/>
        </w:rPr>
        <w:t>Applicable Documents &amp; Codes and standards</w:t>
      </w:r>
      <w:bookmarkEnd w:id="43"/>
      <w:bookmarkEnd w:id="44"/>
    </w:p>
    <w:p w14:paraId="504D90F8" w14:textId="57151F2E" w:rsidR="00123FCB" w:rsidRPr="00FF0993" w:rsidRDefault="00123FCB" w:rsidP="0097654A">
      <w:pPr>
        <w:pStyle w:val="Heading2"/>
        <w:numPr>
          <w:ilvl w:val="1"/>
          <w:numId w:val="14"/>
        </w:numPr>
      </w:pPr>
      <w:bookmarkStart w:id="45" w:name="_Applicable_Documents"/>
      <w:bookmarkStart w:id="46" w:name="_Toc137796825"/>
      <w:bookmarkStart w:id="47" w:name="_Ref147435748"/>
      <w:bookmarkStart w:id="48" w:name="_Ref147435753"/>
      <w:bookmarkStart w:id="49" w:name="_Toc154061633"/>
      <w:bookmarkEnd w:id="45"/>
      <w:r w:rsidRPr="00FF0993">
        <w:t>Applicable Documents</w:t>
      </w:r>
      <w:bookmarkEnd w:id="46"/>
      <w:bookmarkEnd w:id="47"/>
      <w:bookmarkEnd w:id="48"/>
      <w:bookmarkEnd w:id="49"/>
    </w:p>
    <w:p w14:paraId="4ABF659E" w14:textId="7CD6E0F9" w:rsidR="00123FCB" w:rsidRPr="00FF0993" w:rsidRDefault="00123FCB" w:rsidP="008E6B8D">
      <w:pPr>
        <w:spacing w:before="120"/>
      </w:pPr>
      <w:r w:rsidRPr="00FF0993">
        <w:tab/>
      </w:r>
      <w:r w:rsidRPr="00FF0993">
        <w:tab/>
      </w:r>
    </w:p>
    <w:p w14:paraId="2BAA2AFA" w14:textId="0EFBD0F7" w:rsidR="00123FCB" w:rsidRPr="00FF0993" w:rsidRDefault="00D029A4" w:rsidP="008E6B8D">
      <w:pPr>
        <w:spacing w:before="120"/>
      </w:pPr>
      <w:r>
        <w:t>This section includes a brief list of main documents that need to be considered and applied for manufacturing and supply of the port plug structures.</w:t>
      </w:r>
      <w:r w:rsidR="00123FCB" w:rsidRPr="00FF0993">
        <w:tab/>
      </w:r>
    </w:p>
    <w:p w14:paraId="5E3A91AD" w14:textId="77777777" w:rsidR="008C7C27" w:rsidRPr="008C7C27" w:rsidRDefault="008C7C27" w:rsidP="008C7C27">
      <w:pPr>
        <w:jc w:val="right"/>
      </w:pPr>
    </w:p>
    <w:tbl>
      <w:tblPr>
        <w:tblStyle w:val="TableGrid1"/>
        <w:tblW w:w="9905" w:type="dxa"/>
        <w:jc w:val="center"/>
        <w:tblLook w:val="04A0" w:firstRow="1" w:lastRow="0" w:firstColumn="1" w:lastColumn="0" w:noHBand="0" w:noVBand="1"/>
      </w:tblPr>
      <w:tblGrid>
        <w:gridCol w:w="767"/>
        <w:gridCol w:w="6741"/>
        <w:gridCol w:w="1469"/>
        <w:gridCol w:w="928"/>
      </w:tblGrid>
      <w:tr w:rsidR="008C7C27" w14:paraId="26A71FB0" w14:textId="77777777" w:rsidTr="008C7C27">
        <w:trPr>
          <w:trHeight w:val="616"/>
          <w:jc w:val="center"/>
        </w:trPr>
        <w:tc>
          <w:tcPr>
            <w:tcW w:w="767" w:type="dxa"/>
            <w:tcBorders>
              <w:top w:val="single" w:sz="4" w:space="0" w:color="auto"/>
              <w:left w:val="single" w:sz="4" w:space="0" w:color="auto"/>
              <w:bottom w:val="single" w:sz="4" w:space="0" w:color="auto"/>
              <w:right w:val="single" w:sz="4" w:space="0" w:color="auto"/>
            </w:tcBorders>
            <w:shd w:val="clear" w:color="auto" w:fill="0070C0"/>
            <w:vAlign w:val="center"/>
          </w:tcPr>
          <w:p w14:paraId="377D9345" w14:textId="5AFF5D62" w:rsidR="008C7C27" w:rsidRPr="008C7C27" w:rsidRDefault="00B45DB3" w:rsidP="008C7C27">
            <w:pPr>
              <w:spacing w:before="120"/>
              <w:jc w:val="center"/>
              <w:rPr>
                <w:rFonts w:cs="Times New Roman"/>
                <w:szCs w:val="24"/>
              </w:rPr>
            </w:pPr>
            <w:r>
              <w:rPr>
                <w:b/>
                <w:color w:val="FFFFFF" w:themeColor="background1"/>
              </w:rPr>
              <w:t>No</w:t>
            </w:r>
          </w:p>
        </w:tc>
        <w:tc>
          <w:tcPr>
            <w:tcW w:w="6741" w:type="dxa"/>
            <w:tcBorders>
              <w:top w:val="single" w:sz="4" w:space="0" w:color="auto"/>
              <w:left w:val="single" w:sz="4" w:space="0" w:color="auto"/>
              <w:bottom w:val="single" w:sz="4" w:space="0" w:color="auto"/>
              <w:right w:val="single" w:sz="4" w:space="0" w:color="auto"/>
            </w:tcBorders>
            <w:shd w:val="clear" w:color="auto" w:fill="0070C0"/>
            <w:vAlign w:val="center"/>
          </w:tcPr>
          <w:p w14:paraId="678796A1" w14:textId="2DC1CFE1" w:rsidR="008C7C27" w:rsidRPr="008C7C27" w:rsidRDefault="008C7C27" w:rsidP="008C7C27">
            <w:pPr>
              <w:spacing w:before="120"/>
              <w:jc w:val="center"/>
              <w:rPr>
                <w:rFonts w:cs="Times New Roman"/>
                <w:szCs w:val="24"/>
              </w:rPr>
            </w:pPr>
            <w:r w:rsidRPr="00FF0993">
              <w:rPr>
                <w:b/>
                <w:color w:val="FFFFFF" w:themeColor="background1"/>
              </w:rPr>
              <w:t>Title</w:t>
            </w:r>
          </w:p>
        </w:tc>
        <w:tc>
          <w:tcPr>
            <w:tcW w:w="1469" w:type="dxa"/>
            <w:tcBorders>
              <w:top w:val="single" w:sz="4" w:space="0" w:color="auto"/>
              <w:left w:val="single" w:sz="4" w:space="0" w:color="auto"/>
              <w:bottom w:val="single" w:sz="4" w:space="0" w:color="auto"/>
              <w:right w:val="single" w:sz="4" w:space="0" w:color="auto"/>
            </w:tcBorders>
            <w:shd w:val="clear" w:color="auto" w:fill="0070C0"/>
            <w:vAlign w:val="center"/>
          </w:tcPr>
          <w:p w14:paraId="57AA9327" w14:textId="5927ACB6" w:rsidR="008C7C27" w:rsidRPr="008C7C27" w:rsidRDefault="008C7C27" w:rsidP="005A1CB0">
            <w:pPr>
              <w:spacing w:before="120"/>
              <w:jc w:val="center"/>
              <w:rPr>
                <w:rFonts w:cs="Times New Roman"/>
                <w:szCs w:val="24"/>
              </w:rPr>
            </w:pPr>
            <w:r>
              <w:rPr>
                <w:b/>
                <w:color w:val="FFFFFF" w:themeColor="background1"/>
              </w:rPr>
              <w:t>IDM</w:t>
            </w:r>
            <w:r w:rsidRPr="00FF0993">
              <w:rPr>
                <w:b/>
                <w:color w:val="FFFFFF" w:themeColor="background1"/>
              </w:rPr>
              <w:t xml:space="preserve"> ID</w:t>
            </w:r>
          </w:p>
        </w:tc>
        <w:tc>
          <w:tcPr>
            <w:tcW w:w="928" w:type="dxa"/>
            <w:tcBorders>
              <w:top w:val="single" w:sz="4" w:space="0" w:color="auto"/>
              <w:left w:val="single" w:sz="4" w:space="0" w:color="auto"/>
              <w:bottom w:val="single" w:sz="4" w:space="0" w:color="auto"/>
              <w:right w:val="single" w:sz="4" w:space="0" w:color="auto"/>
            </w:tcBorders>
            <w:shd w:val="clear" w:color="auto" w:fill="0070C0"/>
            <w:vAlign w:val="center"/>
          </w:tcPr>
          <w:p w14:paraId="45DC11E4" w14:textId="0DD6BCC8" w:rsidR="008C7C27" w:rsidRPr="008C7C27" w:rsidRDefault="008C7C27" w:rsidP="005A1CB0">
            <w:pPr>
              <w:spacing w:before="120"/>
              <w:jc w:val="center"/>
              <w:rPr>
                <w:rFonts w:cs="Times New Roman"/>
                <w:szCs w:val="24"/>
              </w:rPr>
            </w:pPr>
            <w:r>
              <w:rPr>
                <w:b/>
                <w:color w:val="FFFFFF" w:themeColor="background1"/>
              </w:rPr>
              <w:t>Rev</w:t>
            </w:r>
          </w:p>
        </w:tc>
      </w:tr>
      <w:tr w:rsidR="008C7C27" w14:paraId="38484CEE" w14:textId="77777777" w:rsidTr="008C7C27">
        <w:trPr>
          <w:trHeight w:val="91"/>
          <w:jc w:val="center"/>
        </w:trPr>
        <w:tc>
          <w:tcPr>
            <w:tcW w:w="767" w:type="dxa"/>
            <w:vAlign w:val="center"/>
          </w:tcPr>
          <w:p w14:paraId="148FCDC1" w14:textId="77777777" w:rsidR="008C7C27" w:rsidRPr="008C7C27" w:rsidRDefault="008C7C27" w:rsidP="0097654A">
            <w:pPr>
              <w:pStyle w:val="ListParagraph"/>
              <w:numPr>
                <w:ilvl w:val="0"/>
                <w:numId w:val="15"/>
              </w:numPr>
              <w:spacing w:before="120"/>
              <w:jc w:val="center"/>
              <w:rPr>
                <w:rFonts w:ascii="Times New Roman" w:hAnsi="Times New Roman" w:cs="Times New Roman"/>
                <w:szCs w:val="24"/>
              </w:rPr>
            </w:pPr>
            <w:bookmarkStart w:id="50" w:name="_Ref147440242"/>
          </w:p>
        </w:tc>
        <w:bookmarkEnd w:id="50"/>
        <w:tc>
          <w:tcPr>
            <w:tcW w:w="6741" w:type="dxa"/>
            <w:vAlign w:val="center"/>
          </w:tcPr>
          <w:p w14:paraId="6BD529BF" w14:textId="3273F1C7" w:rsidR="008C7C27" w:rsidRPr="008C7C27" w:rsidRDefault="008C7C27" w:rsidP="008C7C27">
            <w:pPr>
              <w:spacing w:before="120"/>
              <w:jc w:val="left"/>
              <w:rPr>
                <w:szCs w:val="24"/>
              </w:rPr>
            </w:pPr>
            <w:r w:rsidRPr="00D62126">
              <w:rPr>
                <w:rFonts w:eastAsia="Times New Roman"/>
                <w:szCs w:val="24"/>
              </w:rPr>
              <w:t>Codes and Standards for ITER Mechanical Components</w:t>
            </w:r>
          </w:p>
        </w:tc>
        <w:tc>
          <w:tcPr>
            <w:tcW w:w="1469" w:type="dxa"/>
            <w:vAlign w:val="center"/>
          </w:tcPr>
          <w:p w14:paraId="6BAF6CE9" w14:textId="774E6FF9" w:rsidR="008C7C27" w:rsidRPr="008C7C27" w:rsidRDefault="007556CA" w:rsidP="005A1CB0">
            <w:pPr>
              <w:spacing w:before="120"/>
              <w:jc w:val="center"/>
              <w:rPr>
                <w:szCs w:val="24"/>
              </w:rPr>
            </w:pPr>
            <w:hyperlink r:id="rId9" w:history="1">
              <w:r w:rsidR="008C7C27" w:rsidRPr="00FF0993">
                <w:rPr>
                  <w:rStyle w:val="Hyperlink"/>
                </w:rPr>
                <w:t xml:space="preserve"> 25EW4K</w:t>
              </w:r>
            </w:hyperlink>
          </w:p>
        </w:tc>
        <w:tc>
          <w:tcPr>
            <w:tcW w:w="928" w:type="dxa"/>
            <w:vAlign w:val="center"/>
          </w:tcPr>
          <w:p w14:paraId="43F20F78" w14:textId="172A8A56" w:rsidR="008C7C27" w:rsidRPr="008C7C27" w:rsidRDefault="008C7C27" w:rsidP="005A1CB0">
            <w:pPr>
              <w:spacing w:before="120"/>
              <w:jc w:val="center"/>
              <w:rPr>
                <w:szCs w:val="24"/>
              </w:rPr>
            </w:pPr>
            <w:r w:rsidRPr="00FF0993">
              <w:t>4.0</w:t>
            </w:r>
          </w:p>
        </w:tc>
      </w:tr>
      <w:tr w:rsidR="008C7C27" w14:paraId="10190700" w14:textId="77777777" w:rsidTr="008C7C27">
        <w:trPr>
          <w:trHeight w:val="91"/>
          <w:jc w:val="center"/>
        </w:trPr>
        <w:tc>
          <w:tcPr>
            <w:tcW w:w="767" w:type="dxa"/>
            <w:vAlign w:val="center"/>
          </w:tcPr>
          <w:p w14:paraId="2589E16E" w14:textId="77777777" w:rsidR="008C7C27" w:rsidRPr="008C7C27" w:rsidRDefault="008C7C27" w:rsidP="0097654A">
            <w:pPr>
              <w:pStyle w:val="ListParagraph"/>
              <w:numPr>
                <w:ilvl w:val="0"/>
                <w:numId w:val="15"/>
              </w:numPr>
              <w:spacing w:before="120"/>
              <w:jc w:val="center"/>
              <w:rPr>
                <w:rFonts w:ascii="Times New Roman" w:hAnsi="Times New Roman" w:cs="Times New Roman"/>
                <w:szCs w:val="24"/>
              </w:rPr>
            </w:pPr>
            <w:bookmarkStart w:id="51" w:name="_Ref147440294"/>
          </w:p>
        </w:tc>
        <w:bookmarkEnd w:id="51"/>
        <w:tc>
          <w:tcPr>
            <w:tcW w:w="6741" w:type="dxa"/>
            <w:vAlign w:val="center"/>
          </w:tcPr>
          <w:p w14:paraId="3599F296" w14:textId="5609C7DA" w:rsidR="008C7C27" w:rsidRPr="008C7C27" w:rsidRDefault="008C7C27" w:rsidP="008C7C27">
            <w:pPr>
              <w:spacing w:before="120"/>
              <w:jc w:val="left"/>
              <w:rPr>
                <w:szCs w:val="24"/>
              </w:rPr>
            </w:pPr>
            <w:r w:rsidRPr="00D62126">
              <w:rPr>
                <w:rFonts w:eastAsia="Times New Roman"/>
                <w:szCs w:val="24"/>
              </w:rPr>
              <w:fldChar w:fldCharType="begin"/>
            </w:r>
            <w:r w:rsidRPr="00D62126">
              <w:rPr>
                <w:rFonts w:eastAsia="Times New Roman"/>
                <w:szCs w:val="24"/>
              </w:rPr>
              <w:instrText xml:space="preserve"> HYPERLINK "https://user.iter.org/?uid=2EZ9UM&amp;version=v2.5" </w:instrText>
            </w:r>
            <w:r w:rsidRPr="00D62126">
              <w:rPr>
                <w:rFonts w:eastAsia="Times New Roman"/>
                <w:szCs w:val="24"/>
              </w:rPr>
            </w:r>
            <w:r w:rsidRPr="00D62126">
              <w:rPr>
                <w:rFonts w:eastAsia="Times New Roman"/>
                <w:szCs w:val="24"/>
              </w:rPr>
              <w:fldChar w:fldCharType="separate"/>
            </w:r>
            <w:r w:rsidRPr="00D62126">
              <w:rPr>
                <w:rFonts w:eastAsia="Times New Roman"/>
                <w:szCs w:val="24"/>
              </w:rPr>
              <w:t xml:space="preserve">ITER Vacuum Handbook </w:t>
            </w:r>
            <w:r w:rsidRPr="00D62126">
              <w:rPr>
                <w:rFonts w:eastAsia="Times New Roman"/>
                <w:szCs w:val="24"/>
              </w:rPr>
              <w:fldChar w:fldCharType="end"/>
            </w:r>
          </w:p>
        </w:tc>
        <w:tc>
          <w:tcPr>
            <w:tcW w:w="1469" w:type="dxa"/>
            <w:vAlign w:val="center"/>
          </w:tcPr>
          <w:p w14:paraId="6DFC22C1" w14:textId="5044E264" w:rsidR="008C7C27" w:rsidRPr="008C7C27" w:rsidRDefault="007556CA" w:rsidP="005A1CB0">
            <w:pPr>
              <w:spacing w:before="120"/>
              <w:jc w:val="center"/>
              <w:rPr>
                <w:szCs w:val="24"/>
              </w:rPr>
            </w:pPr>
            <w:hyperlink r:id="rId10" w:history="1">
              <w:r w:rsidR="008C7C27" w:rsidRPr="00FF0993">
                <w:rPr>
                  <w:rStyle w:val="Hyperlink"/>
                  <w:bCs/>
                </w:rPr>
                <w:t xml:space="preserve"> 2EZ9UM</w:t>
              </w:r>
            </w:hyperlink>
          </w:p>
        </w:tc>
        <w:tc>
          <w:tcPr>
            <w:tcW w:w="928" w:type="dxa"/>
            <w:vAlign w:val="center"/>
          </w:tcPr>
          <w:p w14:paraId="7CCE4424" w14:textId="7DADFB41" w:rsidR="008C7C27" w:rsidRPr="008C7C27" w:rsidRDefault="008C7C27" w:rsidP="005A1CB0">
            <w:pPr>
              <w:spacing w:before="120"/>
              <w:jc w:val="center"/>
              <w:rPr>
                <w:szCs w:val="24"/>
              </w:rPr>
            </w:pPr>
            <w:r w:rsidRPr="00FF0993">
              <w:t>2.5</w:t>
            </w:r>
          </w:p>
        </w:tc>
      </w:tr>
      <w:tr w:rsidR="008C7C27" w14:paraId="18DB1E33" w14:textId="77777777" w:rsidTr="008C7C27">
        <w:trPr>
          <w:trHeight w:val="91"/>
          <w:jc w:val="center"/>
        </w:trPr>
        <w:tc>
          <w:tcPr>
            <w:tcW w:w="767" w:type="dxa"/>
            <w:vAlign w:val="center"/>
          </w:tcPr>
          <w:p w14:paraId="4CE19BE1" w14:textId="77777777" w:rsidR="008C7C27" w:rsidRPr="008C7C27" w:rsidRDefault="008C7C27" w:rsidP="0097654A">
            <w:pPr>
              <w:pStyle w:val="ListParagraph"/>
              <w:numPr>
                <w:ilvl w:val="0"/>
                <w:numId w:val="15"/>
              </w:numPr>
              <w:spacing w:before="120"/>
              <w:jc w:val="center"/>
              <w:rPr>
                <w:rFonts w:ascii="Times New Roman" w:hAnsi="Times New Roman" w:cs="Times New Roman"/>
                <w:szCs w:val="24"/>
              </w:rPr>
            </w:pPr>
            <w:bookmarkStart w:id="52" w:name="_Ref147440351"/>
          </w:p>
        </w:tc>
        <w:bookmarkEnd w:id="52"/>
        <w:tc>
          <w:tcPr>
            <w:tcW w:w="6741" w:type="dxa"/>
            <w:vAlign w:val="center"/>
          </w:tcPr>
          <w:p w14:paraId="0625EC45" w14:textId="168CE028" w:rsidR="008C7C27" w:rsidRPr="008C7C27" w:rsidRDefault="008C7C27" w:rsidP="008C7C27">
            <w:pPr>
              <w:spacing w:before="120"/>
              <w:jc w:val="left"/>
              <w:rPr>
                <w:szCs w:val="24"/>
              </w:rPr>
            </w:pPr>
            <w:r w:rsidRPr="00D62126">
              <w:rPr>
                <w:rFonts w:eastAsia="Times New Roman"/>
                <w:szCs w:val="24"/>
              </w:rPr>
              <w:fldChar w:fldCharType="begin"/>
            </w:r>
            <w:r w:rsidRPr="00D62126">
              <w:rPr>
                <w:rFonts w:eastAsia="Times New Roman"/>
                <w:szCs w:val="24"/>
              </w:rPr>
              <w:instrText xml:space="preserve"> HYPERLINK "https://user.iter.org/?uid=46FN9B&amp;version=v2.1" </w:instrText>
            </w:r>
            <w:r w:rsidRPr="00D62126">
              <w:rPr>
                <w:rFonts w:eastAsia="Times New Roman"/>
                <w:szCs w:val="24"/>
              </w:rPr>
            </w:r>
            <w:r w:rsidRPr="00D62126">
              <w:rPr>
                <w:rFonts w:eastAsia="Times New Roman"/>
                <w:szCs w:val="24"/>
              </w:rPr>
              <w:fldChar w:fldCharType="separate"/>
            </w:r>
            <w:r w:rsidRPr="00D62126">
              <w:rPr>
                <w:rFonts w:eastAsia="Times New Roman"/>
                <w:szCs w:val="24"/>
              </w:rPr>
              <w:t xml:space="preserve">ITER Dimensional Metrology Handbook </w:t>
            </w:r>
            <w:r w:rsidRPr="00D62126">
              <w:rPr>
                <w:rFonts w:eastAsia="Times New Roman"/>
                <w:szCs w:val="24"/>
              </w:rPr>
              <w:fldChar w:fldCharType="end"/>
            </w:r>
          </w:p>
        </w:tc>
        <w:tc>
          <w:tcPr>
            <w:tcW w:w="1469" w:type="dxa"/>
            <w:vAlign w:val="center"/>
          </w:tcPr>
          <w:p w14:paraId="77E5CB42" w14:textId="3580159B" w:rsidR="008C7C27" w:rsidRPr="008C7C27" w:rsidRDefault="007556CA" w:rsidP="005A1CB0">
            <w:pPr>
              <w:spacing w:before="120"/>
              <w:jc w:val="center"/>
              <w:rPr>
                <w:szCs w:val="24"/>
              </w:rPr>
            </w:pPr>
            <w:hyperlink r:id="rId11" w:history="1">
              <w:r w:rsidR="008C7C27" w:rsidRPr="00FF0993">
                <w:rPr>
                  <w:rStyle w:val="Hyperlink"/>
                </w:rPr>
                <w:t xml:space="preserve"> 46FN9B</w:t>
              </w:r>
            </w:hyperlink>
          </w:p>
        </w:tc>
        <w:tc>
          <w:tcPr>
            <w:tcW w:w="928" w:type="dxa"/>
            <w:vAlign w:val="center"/>
          </w:tcPr>
          <w:p w14:paraId="45B3AC05" w14:textId="0DC9A232" w:rsidR="008C7C27" w:rsidRPr="008C7C27" w:rsidRDefault="008C7C27" w:rsidP="005A1CB0">
            <w:pPr>
              <w:spacing w:before="120"/>
              <w:jc w:val="center"/>
              <w:rPr>
                <w:szCs w:val="24"/>
              </w:rPr>
            </w:pPr>
            <w:r w:rsidRPr="00FF0993">
              <w:rPr>
                <w:color w:val="000000" w:themeColor="text1"/>
              </w:rPr>
              <w:t>2.1</w:t>
            </w:r>
          </w:p>
        </w:tc>
      </w:tr>
      <w:tr w:rsidR="008C7C27" w14:paraId="774FF71C" w14:textId="77777777" w:rsidTr="008C7C27">
        <w:trPr>
          <w:trHeight w:val="91"/>
          <w:jc w:val="center"/>
        </w:trPr>
        <w:tc>
          <w:tcPr>
            <w:tcW w:w="767" w:type="dxa"/>
            <w:vAlign w:val="center"/>
          </w:tcPr>
          <w:p w14:paraId="1461E08A" w14:textId="77777777" w:rsidR="008C7C27" w:rsidRPr="008C7C27" w:rsidRDefault="008C7C27" w:rsidP="0097654A">
            <w:pPr>
              <w:pStyle w:val="ListParagraph"/>
              <w:numPr>
                <w:ilvl w:val="0"/>
                <w:numId w:val="15"/>
              </w:numPr>
              <w:spacing w:before="120"/>
              <w:jc w:val="center"/>
              <w:rPr>
                <w:rFonts w:ascii="Times New Roman" w:hAnsi="Times New Roman" w:cs="Times New Roman"/>
                <w:szCs w:val="24"/>
              </w:rPr>
            </w:pPr>
          </w:p>
        </w:tc>
        <w:tc>
          <w:tcPr>
            <w:tcW w:w="6741" w:type="dxa"/>
            <w:vAlign w:val="center"/>
          </w:tcPr>
          <w:p w14:paraId="09EFC8CE" w14:textId="085D4C15" w:rsidR="008C7C27" w:rsidRPr="008C7C27" w:rsidRDefault="008C7C27" w:rsidP="008C7C27">
            <w:pPr>
              <w:spacing w:before="120"/>
              <w:jc w:val="left"/>
              <w:rPr>
                <w:szCs w:val="24"/>
              </w:rPr>
            </w:pPr>
            <w:r w:rsidRPr="00FF0993">
              <w:rPr>
                <w:rFonts w:eastAsia="Times New Roman"/>
                <w:szCs w:val="24"/>
              </w:rPr>
              <w:t>Order related 7 February 2012 relating to the general technical regulations applicable to BNI-EN,</w:t>
            </w:r>
            <w:r w:rsidRPr="00FF0993">
              <w:rPr>
                <w:rFonts w:eastAsia="Times New Roman"/>
                <w:color w:val="0000FF"/>
                <w:szCs w:val="24"/>
              </w:rPr>
              <w:t xml:space="preserve"> </w:t>
            </w:r>
            <w:hyperlink r:id="rId12"/>
          </w:p>
        </w:tc>
        <w:tc>
          <w:tcPr>
            <w:tcW w:w="1469" w:type="dxa"/>
            <w:vAlign w:val="center"/>
          </w:tcPr>
          <w:p w14:paraId="4EF742EE" w14:textId="7E3C73C1" w:rsidR="008C7C27" w:rsidRPr="008C7C27" w:rsidRDefault="007556CA" w:rsidP="005A1CB0">
            <w:pPr>
              <w:spacing w:before="120"/>
              <w:jc w:val="center"/>
              <w:rPr>
                <w:szCs w:val="24"/>
              </w:rPr>
            </w:pPr>
            <w:hyperlink r:id="rId13">
              <w:r w:rsidR="008C7C27">
                <w:rPr>
                  <w:rStyle w:val="Hyperlink"/>
                </w:rPr>
                <w:t>7M2YKE</w:t>
              </w:r>
            </w:hyperlink>
          </w:p>
        </w:tc>
        <w:tc>
          <w:tcPr>
            <w:tcW w:w="928" w:type="dxa"/>
            <w:vAlign w:val="center"/>
          </w:tcPr>
          <w:p w14:paraId="7ECF71DC" w14:textId="7031A0CE" w:rsidR="008C7C27" w:rsidRPr="008C7C27" w:rsidRDefault="008C7C27" w:rsidP="005A1CB0">
            <w:pPr>
              <w:spacing w:before="120"/>
              <w:jc w:val="center"/>
              <w:rPr>
                <w:szCs w:val="24"/>
              </w:rPr>
            </w:pPr>
            <w:r w:rsidRPr="00FF0993">
              <w:rPr>
                <w:color w:val="000000" w:themeColor="text1"/>
              </w:rPr>
              <w:t>1.0</w:t>
            </w:r>
          </w:p>
        </w:tc>
      </w:tr>
      <w:tr w:rsidR="003A7C59" w:rsidRPr="003A7C59" w14:paraId="406D0EDD" w14:textId="77777777" w:rsidTr="008C7C27">
        <w:trPr>
          <w:trHeight w:val="91"/>
          <w:jc w:val="center"/>
        </w:trPr>
        <w:tc>
          <w:tcPr>
            <w:tcW w:w="767" w:type="dxa"/>
            <w:vAlign w:val="center"/>
          </w:tcPr>
          <w:p w14:paraId="7CAB1250" w14:textId="77777777" w:rsidR="003A7C59" w:rsidRPr="008C7C27" w:rsidRDefault="003A7C59" w:rsidP="0097654A">
            <w:pPr>
              <w:pStyle w:val="ListParagraph"/>
              <w:numPr>
                <w:ilvl w:val="0"/>
                <w:numId w:val="15"/>
              </w:numPr>
              <w:spacing w:before="120"/>
              <w:jc w:val="center"/>
              <w:rPr>
                <w:rFonts w:ascii="Times New Roman" w:hAnsi="Times New Roman" w:cs="Times New Roman"/>
                <w:szCs w:val="24"/>
              </w:rPr>
            </w:pPr>
          </w:p>
        </w:tc>
        <w:tc>
          <w:tcPr>
            <w:tcW w:w="6741" w:type="dxa"/>
            <w:vAlign w:val="center"/>
          </w:tcPr>
          <w:p w14:paraId="49EA8B63" w14:textId="7F8F7B5C" w:rsidR="003A7C59" w:rsidRPr="003A7C59" w:rsidRDefault="003A7C59" w:rsidP="008C7C27">
            <w:pPr>
              <w:spacing w:before="120"/>
              <w:jc w:val="left"/>
              <w:rPr>
                <w:rFonts w:eastAsia="Times New Roman"/>
                <w:szCs w:val="24"/>
                <w:lang w:val="fr-FR"/>
              </w:rPr>
            </w:pPr>
            <w:r w:rsidRPr="003A7C59">
              <w:rPr>
                <w:rFonts w:eastAsia="Times New Roman"/>
                <w:szCs w:val="24"/>
                <w:lang w:val="fr-FR"/>
              </w:rPr>
              <w:t xml:space="preserve">EQ port plug structure </w:t>
            </w:r>
            <w:r>
              <w:rPr>
                <w:rFonts w:eastAsia="Times New Roman"/>
                <w:szCs w:val="24"/>
                <w:lang w:val="fr-FR"/>
              </w:rPr>
              <w:t>component Drawings</w:t>
            </w:r>
          </w:p>
        </w:tc>
        <w:tc>
          <w:tcPr>
            <w:tcW w:w="1469" w:type="dxa"/>
            <w:vAlign w:val="center"/>
          </w:tcPr>
          <w:p w14:paraId="45F22669" w14:textId="0E00B1F3" w:rsidR="003A7C59" w:rsidRPr="003A7C59" w:rsidRDefault="003A7C59" w:rsidP="005A1CB0">
            <w:pPr>
              <w:spacing w:before="120"/>
              <w:jc w:val="center"/>
              <w:rPr>
                <w:lang w:val="fr-FR"/>
              </w:rPr>
            </w:pPr>
            <w:r w:rsidRPr="003A7C59">
              <w:rPr>
                <w:rStyle w:val="Hyperlink"/>
              </w:rPr>
              <w:t>VYS5WKP</w:t>
            </w:r>
          </w:p>
        </w:tc>
        <w:tc>
          <w:tcPr>
            <w:tcW w:w="928" w:type="dxa"/>
            <w:vAlign w:val="center"/>
          </w:tcPr>
          <w:p w14:paraId="75B874FD" w14:textId="2117D80C" w:rsidR="003A7C59" w:rsidRPr="003A7C59" w:rsidRDefault="003A7C59" w:rsidP="005A1CB0">
            <w:pPr>
              <w:spacing w:before="120"/>
              <w:jc w:val="center"/>
              <w:rPr>
                <w:color w:val="000000" w:themeColor="text1"/>
                <w:lang w:val="fr-FR"/>
              </w:rPr>
            </w:pPr>
            <w:r>
              <w:rPr>
                <w:color w:val="000000" w:themeColor="text1"/>
                <w:lang w:val="fr-FR"/>
              </w:rPr>
              <w:t>1.0</w:t>
            </w:r>
          </w:p>
        </w:tc>
      </w:tr>
      <w:tr w:rsidR="003A7C59" w:rsidRPr="003A7C59" w14:paraId="08B15364" w14:textId="77777777" w:rsidTr="008C7C27">
        <w:trPr>
          <w:trHeight w:val="91"/>
          <w:jc w:val="center"/>
        </w:trPr>
        <w:tc>
          <w:tcPr>
            <w:tcW w:w="767" w:type="dxa"/>
            <w:vAlign w:val="center"/>
          </w:tcPr>
          <w:p w14:paraId="6804C649" w14:textId="77777777" w:rsidR="003A7C59" w:rsidRPr="003A7C59" w:rsidRDefault="003A7C59" w:rsidP="0097654A">
            <w:pPr>
              <w:pStyle w:val="ListParagraph"/>
              <w:numPr>
                <w:ilvl w:val="0"/>
                <w:numId w:val="15"/>
              </w:numPr>
              <w:spacing w:before="120"/>
              <w:jc w:val="center"/>
              <w:rPr>
                <w:rFonts w:ascii="Times New Roman" w:hAnsi="Times New Roman" w:cs="Times New Roman"/>
                <w:szCs w:val="24"/>
                <w:lang w:val="fr-FR"/>
              </w:rPr>
            </w:pPr>
          </w:p>
        </w:tc>
        <w:tc>
          <w:tcPr>
            <w:tcW w:w="6741" w:type="dxa"/>
            <w:vAlign w:val="center"/>
          </w:tcPr>
          <w:p w14:paraId="1A37BD88" w14:textId="42134275" w:rsidR="003A7C59" w:rsidRPr="003A7C59" w:rsidRDefault="003A7C59" w:rsidP="003A7C59">
            <w:pPr>
              <w:spacing w:before="120"/>
              <w:jc w:val="left"/>
              <w:rPr>
                <w:rFonts w:eastAsia="Times New Roman"/>
                <w:szCs w:val="24"/>
                <w:lang w:val="fr-FR"/>
              </w:rPr>
            </w:pPr>
            <w:r>
              <w:rPr>
                <w:rFonts w:eastAsia="Times New Roman"/>
                <w:szCs w:val="24"/>
                <w:lang w:val="fr-FR"/>
              </w:rPr>
              <w:t>UPPER</w:t>
            </w:r>
            <w:r w:rsidRPr="003A7C59">
              <w:rPr>
                <w:rFonts w:eastAsia="Times New Roman"/>
                <w:szCs w:val="24"/>
                <w:lang w:val="fr-FR"/>
              </w:rPr>
              <w:t xml:space="preserve"> port plug structure </w:t>
            </w:r>
            <w:r>
              <w:rPr>
                <w:rFonts w:eastAsia="Times New Roman"/>
                <w:szCs w:val="24"/>
                <w:lang w:val="fr-FR"/>
              </w:rPr>
              <w:t>component Drawings</w:t>
            </w:r>
          </w:p>
        </w:tc>
        <w:tc>
          <w:tcPr>
            <w:tcW w:w="1469" w:type="dxa"/>
            <w:vAlign w:val="center"/>
          </w:tcPr>
          <w:p w14:paraId="676ECA2B" w14:textId="19752FD7" w:rsidR="003A7C59" w:rsidRPr="003A7C59" w:rsidRDefault="003A7C59" w:rsidP="003A7C59">
            <w:pPr>
              <w:spacing w:before="120"/>
              <w:jc w:val="center"/>
              <w:rPr>
                <w:lang w:val="fr-FR"/>
              </w:rPr>
            </w:pPr>
            <w:r>
              <w:rPr>
                <w:rStyle w:val="Hyperlink"/>
              </w:rPr>
              <w:t>W5FAL6</w:t>
            </w:r>
          </w:p>
        </w:tc>
        <w:tc>
          <w:tcPr>
            <w:tcW w:w="928" w:type="dxa"/>
            <w:vAlign w:val="center"/>
          </w:tcPr>
          <w:p w14:paraId="204EC391" w14:textId="452452C6" w:rsidR="003A7C59" w:rsidRPr="003A7C59" w:rsidRDefault="003A7C59" w:rsidP="003A7C59">
            <w:pPr>
              <w:spacing w:before="120"/>
              <w:jc w:val="center"/>
              <w:rPr>
                <w:color w:val="000000" w:themeColor="text1"/>
                <w:lang w:val="fr-FR"/>
              </w:rPr>
            </w:pPr>
            <w:r>
              <w:rPr>
                <w:color w:val="000000" w:themeColor="text1"/>
                <w:lang w:val="fr-FR"/>
              </w:rPr>
              <w:t>1.0</w:t>
            </w:r>
          </w:p>
        </w:tc>
      </w:tr>
    </w:tbl>
    <w:p w14:paraId="393CD960" w14:textId="15C53322" w:rsidR="007D4669" w:rsidRPr="00E0725A" w:rsidRDefault="007B1256" w:rsidP="00093045">
      <w:pPr>
        <w:pStyle w:val="Caption"/>
        <w:spacing w:before="80" w:after="80"/>
        <w:jc w:val="center"/>
        <w:rPr>
          <w:rFonts w:ascii="TimesNewRomanPS-BoldMT" w:eastAsia="Calibri" w:hAnsi="TimesNewRomanPS-BoldMT" w:cs="TimesNewRomanPS-BoldMT"/>
          <w:color w:val="auto"/>
          <w:sz w:val="20"/>
          <w:szCs w:val="20"/>
          <w:lang w:val="en-GB"/>
        </w:rPr>
      </w:pPr>
      <w:r w:rsidRPr="00E0725A">
        <w:rPr>
          <w:rFonts w:ascii="TimesNewRomanPS-BoldMT" w:eastAsia="Calibri" w:hAnsi="TimesNewRomanPS-BoldMT" w:cs="TimesNewRomanPS-BoldMT"/>
          <w:color w:val="auto"/>
          <w:sz w:val="20"/>
          <w:szCs w:val="20"/>
          <w:lang w:val="en-GB"/>
        </w:rPr>
        <w:t xml:space="preserve">Table </w:t>
      </w:r>
      <w:r w:rsidRPr="00E0725A">
        <w:rPr>
          <w:rFonts w:ascii="TimesNewRomanPS-BoldMT" w:eastAsia="Calibri" w:hAnsi="TimesNewRomanPS-BoldMT" w:cs="TimesNewRomanPS-BoldMT"/>
          <w:color w:val="auto"/>
          <w:sz w:val="20"/>
          <w:szCs w:val="20"/>
          <w:lang w:val="en-GB"/>
        </w:rPr>
        <w:fldChar w:fldCharType="begin"/>
      </w:r>
      <w:r w:rsidRPr="00E0725A">
        <w:rPr>
          <w:rFonts w:ascii="TimesNewRomanPS-BoldMT" w:eastAsia="Calibri" w:hAnsi="TimesNewRomanPS-BoldMT" w:cs="TimesNewRomanPS-BoldMT"/>
          <w:color w:val="auto"/>
          <w:sz w:val="20"/>
          <w:szCs w:val="20"/>
          <w:lang w:val="en-GB"/>
        </w:rPr>
        <w:instrText xml:space="preserve"> SEQ Table \* ARABIC </w:instrText>
      </w:r>
      <w:r w:rsidRPr="00E0725A">
        <w:rPr>
          <w:rFonts w:ascii="TimesNewRomanPS-BoldMT" w:eastAsia="Calibri" w:hAnsi="TimesNewRomanPS-BoldMT" w:cs="TimesNewRomanPS-BoldMT"/>
          <w:color w:val="auto"/>
          <w:sz w:val="20"/>
          <w:szCs w:val="20"/>
          <w:lang w:val="en-GB"/>
        </w:rPr>
        <w:fldChar w:fldCharType="separate"/>
      </w:r>
      <w:r w:rsidRPr="00E0725A">
        <w:rPr>
          <w:rFonts w:ascii="TimesNewRomanPS-BoldMT" w:eastAsia="Calibri" w:hAnsi="TimesNewRomanPS-BoldMT" w:cs="TimesNewRomanPS-BoldMT"/>
          <w:color w:val="auto"/>
          <w:sz w:val="20"/>
          <w:szCs w:val="20"/>
          <w:lang w:val="en-GB"/>
        </w:rPr>
        <w:t>2</w:t>
      </w:r>
      <w:r w:rsidRPr="00E0725A">
        <w:rPr>
          <w:rFonts w:ascii="TimesNewRomanPS-BoldMT" w:eastAsia="Calibri" w:hAnsi="TimesNewRomanPS-BoldMT" w:cs="TimesNewRomanPS-BoldMT"/>
          <w:color w:val="auto"/>
          <w:sz w:val="20"/>
          <w:szCs w:val="20"/>
          <w:lang w:val="en-GB"/>
        </w:rPr>
        <w:fldChar w:fldCharType="end"/>
      </w:r>
      <w:r w:rsidRPr="00E0725A">
        <w:rPr>
          <w:rFonts w:ascii="TimesNewRomanPS-BoldMT" w:eastAsia="Calibri" w:hAnsi="TimesNewRomanPS-BoldMT" w:cs="TimesNewRomanPS-BoldMT"/>
          <w:color w:val="auto"/>
          <w:sz w:val="20"/>
          <w:szCs w:val="20"/>
          <w:lang w:val="en-GB"/>
        </w:rPr>
        <w:t>: Applicable Documents</w:t>
      </w:r>
    </w:p>
    <w:p w14:paraId="1C9A25A0" w14:textId="3E333C5C" w:rsidR="00D912EE" w:rsidRPr="009B0B86" w:rsidRDefault="00FB2919" w:rsidP="00D912EE">
      <w:pPr>
        <w:pStyle w:val="Heading2"/>
      </w:pPr>
      <w:bookmarkStart w:id="53" w:name="_Toc154061634"/>
      <w:r w:rsidRPr="00FF0993">
        <w:t>Codes and Standards</w:t>
      </w:r>
      <w:bookmarkStart w:id="54" w:name="_Toc372141518"/>
      <w:bookmarkEnd w:id="53"/>
    </w:p>
    <w:p w14:paraId="60A2280A" w14:textId="52AB64E2" w:rsidR="00D912EE" w:rsidRPr="00232B7C" w:rsidRDefault="00D912EE" w:rsidP="0097654A">
      <w:pPr>
        <w:pStyle w:val="ListParagraph"/>
        <w:numPr>
          <w:ilvl w:val="0"/>
          <w:numId w:val="16"/>
        </w:numPr>
        <w:rPr>
          <w:rFonts w:ascii="Times New Roman" w:hAnsi="Times New Roman" w:cs="Times New Roman"/>
        </w:rPr>
      </w:pPr>
      <w:r w:rsidRPr="00232B7C">
        <w:rPr>
          <w:rFonts w:ascii="Times New Roman" w:hAnsi="Times New Roman" w:cs="Times New Roman"/>
        </w:rPr>
        <w:t xml:space="preserve">In general sense manufacturing methods and procedures shall follow the reference code RCC-MR 2007 for class 2 box structures in consistency with the document “Codes and Standards for ITER Mechanical Components” </w:t>
      </w:r>
      <w:hyperlink w:anchor="_Applicable_Documents" w:history="1">
        <w:r w:rsidR="008C5AC8" w:rsidRPr="00463E77">
          <w:rPr>
            <w:rStyle w:val="Hyperlink"/>
            <w:rFonts w:ascii="Times New Roman" w:hAnsi="Times New Roman" w:cs="Times New Roman"/>
            <w:u w:val="none"/>
          </w:rPr>
          <w:t>[</w:t>
        </w:r>
        <w:r w:rsidR="00093045">
          <w:rPr>
            <w:rFonts w:ascii="Times New Roman" w:hAnsi="Times New Roman" w:cs="Times New Roman"/>
            <w:color w:val="0000CC"/>
            <w:szCs w:val="24"/>
          </w:rPr>
          <w:t>1</w:t>
        </w:r>
        <w:r w:rsidR="008C5AC8" w:rsidRPr="00463E77">
          <w:rPr>
            <w:rStyle w:val="Hyperlink"/>
            <w:rFonts w:ascii="Times New Roman" w:hAnsi="Times New Roman" w:cs="Times New Roman"/>
            <w:u w:val="none"/>
          </w:rPr>
          <w:t>]</w:t>
        </w:r>
      </w:hyperlink>
      <w:r w:rsidR="008C5AC8" w:rsidRPr="00232B7C">
        <w:rPr>
          <w:rFonts w:ascii="Times New Roman" w:hAnsi="Times New Roman" w:cs="Times New Roman"/>
        </w:rPr>
        <w:t>.</w:t>
      </w:r>
    </w:p>
    <w:p w14:paraId="126940EC" w14:textId="771AD555" w:rsidR="00D912EE" w:rsidRPr="00232B7C" w:rsidRDefault="00D912EE" w:rsidP="0097654A">
      <w:pPr>
        <w:pStyle w:val="ListParagraph"/>
        <w:numPr>
          <w:ilvl w:val="0"/>
          <w:numId w:val="16"/>
        </w:numPr>
        <w:rPr>
          <w:rFonts w:ascii="Times New Roman" w:hAnsi="Times New Roman" w:cs="Times New Roman"/>
          <w:lang w:eastAsia="en-GB"/>
        </w:rPr>
      </w:pPr>
      <w:r w:rsidRPr="00232B7C">
        <w:rPr>
          <w:rFonts w:ascii="Times New Roman" w:hAnsi="Times New Roman" w:cs="Times New Roman"/>
          <w:lang w:eastAsia="en-GB"/>
        </w:rPr>
        <w:t>It should be noted that there are no European or International Standards with respect to proper fabrication of ultra-high vacuum (UHV) components and so in lieu of an industrial Standard all component’s fabrication shall simultaneously comply with the “</w:t>
      </w:r>
      <w:r w:rsidRPr="00232B7C">
        <w:rPr>
          <w:rFonts w:ascii="Times New Roman" w:hAnsi="Times New Roman" w:cs="Times New Roman"/>
          <w:bCs/>
          <w:szCs w:val="24"/>
        </w:rPr>
        <w:t xml:space="preserve">ITER Vacuum Handbook” </w:t>
      </w:r>
      <w:hyperlink w:anchor="_Applicable_Documents" w:history="1">
        <w:r w:rsidR="00463E77" w:rsidRPr="00463E77">
          <w:rPr>
            <w:rStyle w:val="Hyperlink"/>
            <w:rFonts w:ascii="Times New Roman" w:hAnsi="Times New Roman" w:cs="Times New Roman"/>
            <w:u w:val="none"/>
          </w:rPr>
          <w:t>[</w:t>
        </w:r>
        <w:r w:rsidR="00093045">
          <w:rPr>
            <w:rFonts w:ascii="Times New Roman" w:hAnsi="Times New Roman" w:cs="Times New Roman"/>
            <w:color w:val="0000CC"/>
            <w:szCs w:val="24"/>
          </w:rPr>
          <w:t>2</w:t>
        </w:r>
        <w:r w:rsidR="00232B7C" w:rsidRPr="00463E77">
          <w:rPr>
            <w:rFonts w:ascii="Times New Roman" w:hAnsi="Times New Roman" w:cs="Times New Roman"/>
            <w:color w:val="0000CC"/>
            <w:szCs w:val="24"/>
          </w:rPr>
          <w:t>]</w:t>
        </w:r>
      </w:hyperlink>
      <w:r w:rsidR="00232B7C" w:rsidRPr="00463E77">
        <w:rPr>
          <w:rStyle w:val="Hyperlink"/>
          <w:u w:val="none"/>
        </w:rPr>
        <w:t>.</w:t>
      </w:r>
    </w:p>
    <w:p w14:paraId="0A30310C" w14:textId="0331844F" w:rsidR="00D912EE" w:rsidRPr="00232B7C" w:rsidRDefault="00D912EE" w:rsidP="0097654A">
      <w:pPr>
        <w:pStyle w:val="ListParagraph"/>
        <w:numPr>
          <w:ilvl w:val="0"/>
          <w:numId w:val="16"/>
        </w:numPr>
        <w:rPr>
          <w:rFonts w:ascii="Times New Roman" w:hAnsi="Times New Roman" w:cs="Times New Roman"/>
          <w:bCs/>
        </w:rPr>
      </w:pPr>
      <w:r w:rsidRPr="00232B7C">
        <w:rPr>
          <w:rFonts w:ascii="Times New Roman" w:hAnsi="Times New Roman" w:cs="Times New Roman"/>
        </w:rPr>
        <w:t>For all dimensional characterization activities, the</w:t>
      </w:r>
      <w:r w:rsidRPr="00232B7C">
        <w:rPr>
          <w:rFonts w:ascii="Times New Roman" w:hAnsi="Times New Roman" w:cs="Times New Roman"/>
          <w:bCs/>
        </w:rPr>
        <w:t xml:space="preserve"> </w:t>
      </w:r>
      <w:r w:rsidRPr="00232B7C">
        <w:rPr>
          <w:rFonts w:ascii="Times New Roman" w:hAnsi="Times New Roman" w:cs="Times New Roman"/>
        </w:rPr>
        <w:t>“ITER Dimensional Metrology Handbook”</w:t>
      </w:r>
      <w:r w:rsidRPr="00D50B66">
        <w:rPr>
          <w:rStyle w:val="Hyperlink"/>
          <w:rFonts w:ascii="Times New Roman" w:hAnsi="Times New Roman" w:cs="Times New Roman"/>
          <w:u w:val="none"/>
        </w:rPr>
        <w:t xml:space="preserve"> </w:t>
      </w:r>
      <w:hyperlink w:anchor="_Applicable_Documents" w:history="1">
        <w:r w:rsidRPr="00232B7C">
          <w:rPr>
            <w:rStyle w:val="Hyperlink"/>
            <w:rFonts w:ascii="Times New Roman" w:hAnsi="Times New Roman" w:cs="Times New Roman"/>
            <w:u w:val="none"/>
          </w:rPr>
          <w:t>[</w:t>
        </w:r>
        <w:r w:rsidR="00093045">
          <w:rPr>
            <w:rStyle w:val="Hyperlink"/>
            <w:rFonts w:ascii="Times New Roman" w:hAnsi="Times New Roman" w:cs="Times New Roman"/>
            <w:u w:val="none"/>
          </w:rPr>
          <w:t>3</w:t>
        </w:r>
        <w:r w:rsidRPr="00232B7C">
          <w:rPr>
            <w:rStyle w:val="Hyperlink"/>
            <w:rFonts w:ascii="Times New Roman" w:hAnsi="Times New Roman" w:cs="Times New Roman"/>
            <w:u w:val="none"/>
          </w:rPr>
          <w:t>]</w:t>
        </w:r>
      </w:hyperlink>
      <w:r w:rsidRPr="00232B7C">
        <w:rPr>
          <w:rFonts w:ascii="Times New Roman" w:hAnsi="Times New Roman" w:cs="Times New Roman"/>
          <w:b/>
          <w:bCs/>
          <w:sz w:val="18"/>
          <w:szCs w:val="18"/>
        </w:rPr>
        <w:t xml:space="preserve"> </w:t>
      </w:r>
      <w:r w:rsidRPr="00232B7C">
        <w:rPr>
          <w:rFonts w:ascii="Times New Roman" w:hAnsi="Times New Roman" w:cs="Times New Roman"/>
          <w:bCs/>
        </w:rPr>
        <w:t xml:space="preserve">shall be applied as well. </w:t>
      </w:r>
      <w:bookmarkEnd w:id="54"/>
    </w:p>
    <w:p w14:paraId="399EFBCB" w14:textId="77777777" w:rsidR="00D912EE" w:rsidRPr="00232B7C" w:rsidRDefault="00D912EE" w:rsidP="0097654A">
      <w:pPr>
        <w:pStyle w:val="ListParagraph"/>
        <w:numPr>
          <w:ilvl w:val="0"/>
          <w:numId w:val="16"/>
        </w:numPr>
        <w:rPr>
          <w:rFonts w:ascii="Times New Roman" w:hAnsi="Times New Roman" w:cs="Times New Roman"/>
        </w:rPr>
      </w:pPr>
      <w:r w:rsidRPr="00232B7C">
        <w:rPr>
          <w:rFonts w:ascii="Times New Roman" w:hAnsi="Times New Roman" w:cs="Times New Roman"/>
        </w:rPr>
        <w:t xml:space="preserve">EN, ISO and ASTM Standards referenced in any of </w:t>
      </w:r>
      <w:proofErr w:type="gramStart"/>
      <w:r w:rsidRPr="00232B7C">
        <w:rPr>
          <w:rFonts w:ascii="Times New Roman" w:hAnsi="Times New Roman" w:cs="Times New Roman"/>
        </w:rPr>
        <w:t>above mentioned</w:t>
      </w:r>
      <w:proofErr w:type="gramEnd"/>
      <w:r w:rsidRPr="00232B7C">
        <w:rPr>
          <w:rFonts w:ascii="Times New Roman" w:hAnsi="Times New Roman" w:cs="Times New Roman"/>
        </w:rPr>
        <w:t xml:space="preserve"> Codes and Standards shall also be considered as complementary applicable documents with regards to manufacturing requirements. </w:t>
      </w:r>
    </w:p>
    <w:p w14:paraId="48247133" w14:textId="3DD69235" w:rsidR="00D912EE" w:rsidRPr="00232B7C" w:rsidRDefault="00D912EE" w:rsidP="0097654A">
      <w:pPr>
        <w:pStyle w:val="ListParagraph"/>
        <w:numPr>
          <w:ilvl w:val="0"/>
          <w:numId w:val="16"/>
        </w:numPr>
        <w:rPr>
          <w:rFonts w:ascii="Times New Roman" w:hAnsi="Times New Roman" w:cs="Times New Roman"/>
          <w:lang w:eastAsia="en-GB"/>
        </w:rPr>
      </w:pPr>
      <w:r w:rsidRPr="00232B7C">
        <w:rPr>
          <w:rFonts w:ascii="Times New Roman" w:hAnsi="Times New Roman" w:cs="Times New Roman"/>
          <w:bCs/>
          <w:szCs w:val="24"/>
        </w:rPr>
        <w:t>EN, ISO and ASTM Standards mentioned in this TS shall</w:t>
      </w:r>
      <w:r w:rsidRPr="00232B7C">
        <w:rPr>
          <w:rFonts w:ascii="Times New Roman" w:hAnsi="Times New Roman" w:cs="Times New Roman"/>
          <w:lang w:eastAsia="en-GB"/>
        </w:rPr>
        <w:t xml:space="preserve"> be considered in their la</w:t>
      </w:r>
      <w:r w:rsidR="008E0FDB" w:rsidRPr="00232B7C">
        <w:rPr>
          <w:rFonts w:ascii="Times New Roman" w:hAnsi="Times New Roman" w:cs="Times New Roman"/>
          <w:lang w:eastAsia="en-GB"/>
        </w:rPr>
        <w:t>test</w:t>
      </w:r>
      <w:r w:rsidRPr="00232B7C">
        <w:rPr>
          <w:rFonts w:ascii="Times New Roman" w:hAnsi="Times New Roman" w:cs="Times New Roman"/>
          <w:lang w:eastAsia="en-GB"/>
        </w:rPr>
        <w:t xml:space="preserve"> version at the time of the sign of the contract.</w:t>
      </w:r>
    </w:p>
    <w:p w14:paraId="566A30E8" w14:textId="22C8B41F" w:rsidR="00D912EE" w:rsidRPr="00232B7C" w:rsidRDefault="00D912EE" w:rsidP="0097654A">
      <w:pPr>
        <w:pStyle w:val="ListParagraph"/>
        <w:numPr>
          <w:ilvl w:val="0"/>
          <w:numId w:val="16"/>
        </w:numPr>
        <w:rPr>
          <w:rFonts w:ascii="Times New Roman" w:hAnsi="Times New Roman" w:cs="Times New Roman"/>
          <w:lang w:eastAsia="en-GB"/>
        </w:rPr>
      </w:pPr>
      <w:r w:rsidRPr="00232B7C">
        <w:rPr>
          <w:rFonts w:ascii="Times New Roman" w:hAnsi="Times New Roman" w:cs="Times New Roman"/>
          <w:lang w:eastAsia="en-GB"/>
        </w:rPr>
        <w:t xml:space="preserve">In case of change of edition year or issuing </w:t>
      </w:r>
      <w:r w:rsidR="006B5056" w:rsidRPr="00232B7C">
        <w:rPr>
          <w:rFonts w:ascii="Times New Roman" w:hAnsi="Times New Roman" w:cs="Times New Roman"/>
          <w:lang w:eastAsia="en-GB"/>
        </w:rPr>
        <w:t>standard,</w:t>
      </w:r>
      <w:r w:rsidRPr="00232B7C">
        <w:rPr>
          <w:rFonts w:ascii="Times New Roman" w:hAnsi="Times New Roman" w:cs="Times New Roman"/>
          <w:lang w:eastAsia="en-GB"/>
        </w:rPr>
        <w:t xml:space="preserve"> which supersede above mentioned, the use of new Standards is allowed only in case of demonstration of equivalency</w:t>
      </w:r>
      <w:r w:rsidRPr="00232B7C">
        <w:rPr>
          <w:rFonts w:ascii="Times New Roman" w:hAnsi="Times New Roman" w:cs="Times New Roman"/>
        </w:rPr>
        <w:t xml:space="preserve"> with prior written Client’s approval</w:t>
      </w:r>
      <w:r w:rsidRPr="00232B7C">
        <w:rPr>
          <w:rFonts w:ascii="Times New Roman" w:hAnsi="Times New Roman" w:cs="Times New Roman"/>
          <w:lang w:eastAsia="en-GB"/>
        </w:rPr>
        <w:t>.</w:t>
      </w:r>
    </w:p>
    <w:p w14:paraId="1DBDF49F" w14:textId="77777777" w:rsidR="00D912EE" w:rsidRPr="00232B7C" w:rsidRDefault="00D912EE" w:rsidP="0097654A">
      <w:pPr>
        <w:pStyle w:val="ListParagraph"/>
        <w:numPr>
          <w:ilvl w:val="0"/>
          <w:numId w:val="16"/>
        </w:numPr>
        <w:rPr>
          <w:rFonts w:ascii="Times New Roman" w:hAnsi="Times New Roman" w:cs="Times New Roman"/>
          <w:lang w:eastAsia="en-GB"/>
        </w:rPr>
      </w:pPr>
      <w:r w:rsidRPr="00232B7C">
        <w:rPr>
          <w:rFonts w:ascii="Times New Roman" w:hAnsi="Times New Roman" w:cs="Times New Roman"/>
          <w:lang w:eastAsia="en-GB"/>
        </w:rPr>
        <w:t xml:space="preserve">The use of EN but </w:t>
      </w:r>
      <w:proofErr w:type="gramStart"/>
      <w:r w:rsidRPr="00232B7C">
        <w:rPr>
          <w:rFonts w:ascii="Times New Roman" w:hAnsi="Times New Roman" w:cs="Times New Roman"/>
          <w:lang w:eastAsia="en-GB"/>
        </w:rPr>
        <w:t>non NF</w:t>
      </w:r>
      <w:proofErr w:type="gramEnd"/>
      <w:r w:rsidRPr="00232B7C">
        <w:rPr>
          <w:rFonts w:ascii="Times New Roman" w:hAnsi="Times New Roman" w:cs="Times New Roman"/>
          <w:lang w:eastAsia="en-GB"/>
        </w:rPr>
        <w:t xml:space="preserve"> Standards is also allowed demonstrating equivalence with the corresponding NF version of the Standard.</w:t>
      </w:r>
    </w:p>
    <w:p w14:paraId="0B3CA054" w14:textId="3BB5A28C" w:rsidR="00D912EE" w:rsidRPr="00232B7C" w:rsidRDefault="00D912EE" w:rsidP="0097654A">
      <w:pPr>
        <w:pStyle w:val="ListParagraph"/>
        <w:numPr>
          <w:ilvl w:val="0"/>
          <w:numId w:val="16"/>
        </w:numPr>
        <w:rPr>
          <w:rFonts w:ascii="Times New Roman" w:hAnsi="Times New Roman" w:cs="Times New Roman"/>
        </w:rPr>
      </w:pPr>
      <w:r w:rsidRPr="00232B7C">
        <w:rPr>
          <w:rFonts w:ascii="Times New Roman" w:hAnsi="Times New Roman" w:cs="Times New Roman"/>
        </w:rPr>
        <w:t xml:space="preserve">Other equivalent national or international Standards and Codes proposed by the </w:t>
      </w:r>
      <w:r w:rsidR="006D1F9C" w:rsidRPr="00232B7C">
        <w:rPr>
          <w:rFonts w:ascii="Times New Roman" w:hAnsi="Times New Roman" w:cs="Times New Roman"/>
        </w:rPr>
        <w:t>Contractor</w:t>
      </w:r>
      <w:r w:rsidRPr="00232B7C">
        <w:rPr>
          <w:rFonts w:ascii="Times New Roman" w:hAnsi="Times New Roman" w:cs="Times New Roman"/>
        </w:rPr>
        <w:t xml:space="preserve"> may be acceptable with prior written Client’s approval, provided conformity assessment to all criteria is satisfied. </w:t>
      </w:r>
    </w:p>
    <w:p w14:paraId="2FDF7861" w14:textId="50383FB4" w:rsidR="00D912EE" w:rsidRPr="00232B7C" w:rsidRDefault="006B5056" w:rsidP="0097654A">
      <w:pPr>
        <w:pStyle w:val="ListParagraph"/>
        <w:numPr>
          <w:ilvl w:val="0"/>
          <w:numId w:val="16"/>
        </w:numPr>
        <w:rPr>
          <w:rFonts w:ascii="Times New Roman" w:hAnsi="Times New Roman" w:cs="Times New Roman"/>
        </w:rPr>
      </w:pPr>
      <w:r w:rsidRPr="00232B7C">
        <w:rPr>
          <w:rFonts w:ascii="Times New Roman" w:hAnsi="Times New Roman" w:cs="Times New Roman"/>
          <w:bCs/>
        </w:rPr>
        <w:t>As a rule</w:t>
      </w:r>
      <w:r w:rsidR="00D912EE" w:rsidRPr="00232B7C">
        <w:rPr>
          <w:rFonts w:ascii="Times New Roman" w:hAnsi="Times New Roman" w:cs="Times New Roman"/>
          <w:bCs/>
        </w:rPr>
        <w:t xml:space="preserve">, </w:t>
      </w:r>
      <w:r w:rsidR="00D912EE" w:rsidRPr="00232B7C">
        <w:rPr>
          <w:rFonts w:ascii="Times New Roman" w:hAnsi="Times New Roman" w:cs="Times New Roman"/>
        </w:rPr>
        <w:t>in case of discrepancy between requirements in RCC-MR 2007 (or referenced Standards) and IO-specific Codes, the later ones shall prevail.</w:t>
      </w:r>
    </w:p>
    <w:p w14:paraId="2B19EE1E" w14:textId="300F95D8" w:rsidR="00D912EE" w:rsidRPr="00232B7C" w:rsidRDefault="00D912EE" w:rsidP="0097654A">
      <w:pPr>
        <w:pStyle w:val="ListParagraph"/>
        <w:numPr>
          <w:ilvl w:val="0"/>
          <w:numId w:val="16"/>
        </w:numPr>
        <w:rPr>
          <w:rFonts w:ascii="Times New Roman" w:hAnsi="Times New Roman" w:cs="Times New Roman"/>
        </w:rPr>
      </w:pPr>
      <w:r w:rsidRPr="00232B7C">
        <w:rPr>
          <w:rFonts w:ascii="Times New Roman" w:hAnsi="Times New Roman" w:cs="Times New Roman"/>
        </w:rPr>
        <w:t xml:space="preserve">Nevertheless, reference Codes and Standards are established in a more detailed way (including applicable exemptions or prevalence rules) for every set of requirements included in mandatory </w:t>
      </w:r>
      <w:r w:rsidR="00524809">
        <w:rPr>
          <w:rFonts w:ascii="Times New Roman" w:hAnsi="Times New Roman" w:cs="Times New Roman"/>
        </w:rPr>
        <w:t>Appendix</w:t>
      </w:r>
      <w:r w:rsidRPr="00232B7C">
        <w:rPr>
          <w:rFonts w:ascii="Times New Roman" w:hAnsi="Times New Roman" w:cs="Times New Roman"/>
        </w:rPr>
        <w:t xml:space="preserve"> of this Technical Specification.</w:t>
      </w:r>
    </w:p>
    <w:p w14:paraId="24C5C0EB" w14:textId="0DEEE47F" w:rsidR="00BF449B" w:rsidRPr="00232B7C" w:rsidRDefault="00D912EE" w:rsidP="0097654A">
      <w:pPr>
        <w:pStyle w:val="ListParagraph"/>
        <w:numPr>
          <w:ilvl w:val="0"/>
          <w:numId w:val="16"/>
        </w:numPr>
        <w:rPr>
          <w:rFonts w:ascii="Times New Roman" w:hAnsi="Times New Roman" w:cs="Times New Roman"/>
        </w:rPr>
      </w:pPr>
      <w:r w:rsidRPr="00232B7C">
        <w:rPr>
          <w:rFonts w:ascii="Times New Roman" w:hAnsi="Times New Roman" w:cs="Times New Roman"/>
        </w:rPr>
        <w:t>An Inspection entity selected by the Client may be used to ensure manufacturing compliance with the RCC-MR 2007 and additional requirements stated in this Technical Specification</w:t>
      </w:r>
    </w:p>
    <w:p w14:paraId="4FDA5044" w14:textId="4562CC61" w:rsidR="00184838" w:rsidRPr="00FF0993" w:rsidRDefault="00184838" w:rsidP="00184838">
      <w:pPr>
        <w:pStyle w:val="Heading2"/>
      </w:pPr>
      <w:bookmarkStart w:id="55" w:name="_Ref415645737"/>
      <w:bookmarkStart w:id="56" w:name="_Toc154061635"/>
      <w:r w:rsidRPr="00FF0993">
        <w:t xml:space="preserve">List of </w:t>
      </w:r>
      <w:bookmarkEnd w:id="55"/>
      <w:r w:rsidR="00093045">
        <w:t>Drawings</w:t>
      </w:r>
      <w:bookmarkEnd w:id="56"/>
    </w:p>
    <w:p w14:paraId="05463093" w14:textId="0916FED4" w:rsidR="00184838" w:rsidRDefault="00093045" w:rsidP="00184838">
      <w:r>
        <w:t>At this first stage of the study only detailed drawings are included as description of the structures to be manufactured for the case of generic UPP and EPP.</w:t>
      </w:r>
    </w:p>
    <w:p w14:paraId="223ECEEB" w14:textId="77777777" w:rsidR="00813306" w:rsidRDefault="00813306" w:rsidP="00184838"/>
    <w:tbl>
      <w:tblPr>
        <w:tblStyle w:val="TableGrid"/>
        <w:tblW w:w="8054" w:type="dxa"/>
        <w:jc w:val="center"/>
        <w:tblLook w:val="04A0" w:firstRow="1" w:lastRow="0" w:firstColumn="1" w:lastColumn="0" w:noHBand="0" w:noVBand="1"/>
      </w:tblPr>
      <w:tblGrid>
        <w:gridCol w:w="1284"/>
        <w:gridCol w:w="6770"/>
      </w:tblGrid>
      <w:tr w:rsidR="00093045" w:rsidRPr="00813306" w14:paraId="6DB81B72" w14:textId="77777777" w:rsidTr="00093045">
        <w:trPr>
          <w:trHeight w:val="323"/>
          <w:jc w:val="center"/>
        </w:trPr>
        <w:tc>
          <w:tcPr>
            <w:tcW w:w="1284" w:type="dxa"/>
            <w:tcBorders>
              <w:top w:val="single" w:sz="4" w:space="0" w:color="auto"/>
              <w:left w:val="single" w:sz="4" w:space="0" w:color="auto"/>
              <w:bottom w:val="single" w:sz="4" w:space="0" w:color="auto"/>
              <w:right w:val="single" w:sz="4" w:space="0" w:color="auto"/>
            </w:tcBorders>
            <w:shd w:val="clear" w:color="auto" w:fill="0070C0"/>
            <w:vAlign w:val="center"/>
          </w:tcPr>
          <w:p w14:paraId="35FB9300" w14:textId="23CA309D" w:rsidR="00093045" w:rsidRPr="00813306" w:rsidRDefault="00093045" w:rsidP="00813306">
            <w:pPr>
              <w:jc w:val="center"/>
              <w:rPr>
                <w:rFonts w:cs="Times New Roman"/>
                <w:b/>
                <w:color w:val="FFFFFF" w:themeColor="background1"/>
                <w:szCs w:val="24"/>
              </w:rPr>
            </w:pPr>
            <w:r>
              <w:rPr>
                <w:rFonts w:cs="Times New Roman"/>
                <w:b/>
                <w:color w:val="FFFFFF" w:themeColor="background1"/>
              </w:rPr>
              <w:t>ITEM</w:t>
            </w:r>
          </w:p>
        </w:tc>
        <w:tc>
          <w:tcPr>
            <w:tcW w:w="6770" w:type="dxa"/>
            <w:tcBorders>
              <w:top w:val="single" w:sz="4" w:space="0" w:color="auto"/>
              <w:left w:val="single" w:sz="4" w:space="0" w:color="auto"/>
              <w:bottom w:val="single" w:sz="4" w:space="0" w:color="auto"/>
              <w:right w:val="single" w:sz="4" w:space="0" w:color="auto"/>
            </w:tcBorders>
            <w:shd w:val="clear" w:color="auto" w:fill="0070C0"/>
            <w:vAlign w:val="center"/>
          </w:tcPr>
          <w:p w14:paraId="0F434231" w14:textId="1939387E" w:rsidR="00093045" w:rsidRPr="00813306" w:rsidRDefault="00093045" w:rsidP="00813306">
            <w:pPr>
              <w:jc w:val="center"/>
              <w:rPr>
                <w:rFonts w:cs="Times New Roman"/>
                <w:b/>
                <w:color w:val="FFFFFF" w:themeColor="background1"/>
              </w:rPr>
            </w:pPr>
            <w:r w:rsidRPr="00813306">
              <w:rPr>
                <w:rFonts w:cs="Times New Roman"/>
                <w:b/>
                <w:color w:val="FFFFFF" w:themeColor="background1"/>
              </w:rPr>
              <w:t>Title</w:t>
            </w:r>
          </w:p>
        </w:tc>
      </w:tr>
      <w:tr w:rsidR="00093045" w:rsidRPr="00813306" w14:paraId="139F6C48" w14:textId="77777777" w:rsidTr="00093045">
        <w:trPr>
          <w:trHeight w:val="574"/>
          <w:jc w:val="center"/>
        </w:trPr>
        <w:tc>
          <w:tcPr>
            <w:tcW w:w="1284" w:type="dxa"/>
            <w:vAlign w:val="center"/>
          </w:tcPr>
          <w:p w14:paraId="4B01E3DE" w14:textId="66E881AD" w:rsidR="00093045" w:rsidRPr="00093045" w:rsidRDefault="00093045" w:rsidP="00093045">
            <w:pPr>
              <w:jc w:val="center"/>
              <w:rPr>
                <w:rFonts w:cs="Times New Roman"/>
              </w:rPr>
            </w:pPr>
            <w:bookmarkStart w:id="57" w:name="_Ref147439805"/>
            <w:r>
              <w:rPr>
                <w:rFonts w:cs="Times New Roman"/>
              </w:rPr>
              <w:t>GEPP</w:t>
            </w:r>
          </w:p>
        </w:tc>
        <w:bookmarkEnd w:id="57"/>
        <w:tc>
          <w:tcPr>
            <w:tcW w:w="6770" w:type="dxa"/>
            <w:tcBorders>
              <w:top w:val="single" w:sz="4" w:space="0" w:color="auto"/>
              <w:left w:val="single" w:sz="4" w:space="0" w:color="auto"/>
              <w:bottom w:val="single" w:sz="4" w:space="0" w:color="auto"/>
              <w:right w:val="single" w:sz="4" w:space="0" w:color="auto"/>
            </w:tcBorders>
            <w:shd w:val="clear" w:color="auto" w:fill="auto"/>
            <w:vAlign w:val="center"/>
          </w:tcPr>
          <w:p w14:paraId="228F9471" w14:textId="4D6F5944" w:rsidR="00093045" w:rsidRPr="00813306" w:rsidRDefault="00093045" w:rsidP="00813306">
            <w:pPr>
              <w:rPr>
                <w:rFonts w:cs="Times New Roman"/>
              </w:rPr>
            </w:pPr>
            <w:r>
              <w:rPr>
                <w:rFonts w:cs="Times New Roman"/>
              </w:rPr>
              <w:t xml:space="preserve">EQ Port plug structure </w:t>
            </w:r>
          </w:p>
        </w:tc>
      </w:tr>
      <w:tr w:rsidR="00093045" w:rsidRPr="00813306" w14:paraId="69C72CC2" w14:textId="77777777" w:rsidTr="00093045">
        <w:trPr>
          <w:trHeight w:val="574"/>
          <w:jc w:val="center"/>
        </w:trPr>
        <w:tc>
          <w:tcPr>
            <w:tcW w:w="1284" w:type="dxa"/>
            <w:vAlign w:val="center"/>
          </w:tcPr>
          <w:p w14:paraId="310814D2" w14:textId="552FB4E4" w:rsidR="00093045" w:rsidRPr="00093045" w:rsidRDefault="00093045" w:rsidP="00093045">
            <w:pPr>
              <w:jc w:val="center"/>
              <w:rPr>
                <w:rFonts w:cs="Times New Roman"/>
              </w:rPr>
            </w:pPr>
            <w:bookmarkStart w:id="58" w:name="_Ref147439722"/>
            <w:r>
              <w:rPr>
                <w:rFonts w:cs="Times New Roman"/>
              </w:rPr>
              <w:t>GUPP</w:t>
            </w:r>
          </w:p>
        </w:tc>
        <w:bookmarkEnd w:id="58"/>
        <w:tc>
          <w:tcPr>
            <w:tcW w:w="6770" w:type="dxa"/>
            <w:shd w:val="clear" w:color="auto" w:fill="auto"/>
            <w:vAlign w:val="center"/>
          </w:tcPr>
          <w:p w14:paraId="1E138246" w14:textId="6D6B2D4A" w:rsidR="00093045" w:rsidRPr="00813306" w:rsidRDefault="00093045" w:rsidP="00813306">
            <w:pPr>
              <w:rPr>
                <w:rFonts w:cs="Times New Roman"/>
              </w:rPr>
            </w:pPr>
            <w:r>
              <w:rPr>
                <w:rFonts w:cs="Times New Roman"/>
              </w:rPr>
              <w:t>Upper Port plug structure</w:t>
            </w:r>
          </w:p>
        </w:tc>
      </w:tr>
    </w:tbl>
    <w:p w14:paraId="4F367FAC" w14:textId="1806A561" w:rsidR="00184838" w:rsidRPr="00E0725A" w:rsidRDefault="00F35A21" w:rsidP="00B616E6">
      <w:pPr>
        <w:pStyle w:val="Caption"/>
        <w:spacing w:before="80" w:after="80"/>
        <w:jc w:val="center"/>
        <w:rPr>
          <w:rFonts w:ascii="TimesNewRomanPS-BoldMT" w:eastAsia="Calibri" w:hAnsi="TimesNewRomanPS-BoldMT" w:cs="TimesNewRomanPS-BoldMT"/>
          <w:color w:val="auto"/>
          <w:sz w:val="20"/>
          <w:szCs w:val="20"/>
          <w:lang w:val="en-GB"/>
        </w:rPr>
      </w:pPr>
      <w:bookmarkStart w:id="59" w:name="_Toc405142186"/>
      <w:bookmarkStart w:id="60" w:name="_Toc405144456"/>
      <w:bookmarkEnd w:id="59"/>
      <w:bookmarkEnd w:id="60"/>
      <w:r w:rsidRPr="00E0725A">
        <w:rPr>
          <w:rFonts w:ascii="TimesNewRomanPS-BoldMT" w:eastAsia="Calibri" w:hAnsi="TimesNewRomanPS-BoldMT" w:cs="TimesNewRomanPS-BoldMT"/>
          <w:color w:val="auto"/>
          <w:sz w:val="20"/>
          <w:szCs w:val="20"/>
          <w:lang w:val="en-GB"/>
        </w:rPr>
        <w:t xml:space="preserve">Table </w:t>
      </w:r>
      <w:r w:rsidR="00574460">
        <w:rPr>
          <w:rFonts w:ascii="TimesNewRomanPS-BoldMT" w:eastAsia="Calibri" w:hAnsi="TimesNewRomanPS-BoldMT" w:cs="TimesNewRomanPS-BoldMT"/>
          <w:color w:val="auto"/>
          <w:sz w:val="20"/>
          <w:szCs w:val="20"/>
          <w:lang w:val="en-GB"/>
        </w:rPr>
        <w:t>3</w:t>
      </w:r>
      <w:r w:rsidRPr="00E0725A">
        <w:rPr>
          <w:rFonts w:ascii="TimesNewRomanPS-BoldMT" w:eastAsia="Calibri" w:hAnsi="TimesNewRomanPS-BoldMT" w:cs="TimesNewRomanPS-BoldMT"/>
          <w:color w:val="auto"/>
          <w:sz w:val="20"/>
          <w:szCs w:val="20"/>
          <w:lang w:val="en-GB"/>
        </w:rPr>
        <w:t xml:space="preserve">: List of </w:t>
      </w:r>
      <w:r w:rsidR="00093045" w:rsidRPr="00E0725A">
        <w:rPr>
          <w:rFonts w:ascii="TimesNewRomanPS-BoldMT" w:eastAsia="Calibri" w:hAnsi="TimesNewRomanPS-BoldMT" w:cs="TimesNewRomanPS-BoldMT"/>
          <w:color w:val="auto"/>
          <w:sz w:val="20"/>
          <w:szCs w:val="20"/>
          <w:lang w:val="en-GB"/>
        </w:rPr>
        <w:t>drawings</w:t>
      </w:r>
    </w:p>
    <w:p w14:paraId="49D8D4DC" w14:textId="29161331" w:rsidR="00871D17" w:rsidRPr="00FF0993" w:rsidRDefault="00017BD0" w:rsidP="007766AB">
      <w:pPr>
        <w:pStyle w:val="Heading1"/>
      </w:pPr>
      <w:bookmarkStart w:id="61" w:name="_Toc154061636"/>
      <w:r w:rsidRPr="00FF0993">
        <w:t>Description</w:t>
      </w:r>
      <w:bookmarkEnd w:id="61"/>
    </w:p>
    <w:p w14:paraId="423CA553" w14:textId="40214656" w:rsidR="00E0725A" w:rsidRPr="00E0725A" w:rsidRDefault="00E0725A" w:rsidP="00E0725A">
      <w:pPr>
        <w:autoSpaceDE w:val="0"/>
        <w:autoSpaceDN w:val="0"/>
        <w:adjustRightInd w:val="0"/>
        <w:rPr>
          <w:rFonts w:ascii="TimesNewRomanPSMT" w:hAnsi="TimesNewRomanPSMT" w:cs="TimesNewRomanPSMT"/>
          <w:szCs w:val="24"/>
        </w:rPr>
      </w:pPr>
      <w:bookmarkStart w:id="62" w:name="_Toc415646542"/>
      <w:bookmarkEnd w:id="62"/>
      <w:r>
        <w:rPr>
          <w:rFonts w:ascii="TimesNewRomanPSMT" w:hAnsi="TimesNewRomanPSMT" w:cs="TimesNewRomanPSMT"/>
          <w:szCs w:val="24"/>
        </w:rPr>
        <w:t>The ITER Project is an international effort aimed at demonstrating the scientific and technological feasibility of nuclear fusion energy. The nuclear fusion reactions occur within the volume of the ITER vacuum vessel, which is filled during operation with a hot gas (plasma).</w:t>
      </w:r>
    </w:p>
    <w:p w14:paraId="1E6ACC2D" w14:textId="4917C0CC" w:rsidR="0045016B" w:rsidRPr="00FF0993" w:rsidRDefault="0045016B" w:rsidP="0045016B">
      <w:pPr>
        <w:autoSpaceDE w:val="0"/>
        <w:autoSpaceDN w:val="0"/>
        <w:adjustRightInd w:val="0"/>
      </w:pPr>
      <w:r w:rsidRPr="00FF0993">
        <w:t xml:space="preserve">A key aspect of the research program of ITER is the diagnosis of the plasma and the </w:t>
      </w:r>
      <w:r w:rsidR="006B5056" w:rsidRPr="00FF0993">
        <w:t>first wall</w:t>
      </w:r>
      <w:r w:rsidRPr="00FF0993">
        <w:t xml:space="preserve">, </w:t>
      </w:r>
      <w:proofErr w:type="gramStart"/>
      <w:r w:rsidRPr="00FF0993">
        <w:t>e.g.</w:t>
      </w:r>
      <w:proofErr w:type="gramEnd"/>
      <w:r w:rsidRPr="00FF0993">
        <w:t xml:space="preserve"> the plasma temperature, density, radiative properties, first-wall resilience, etc. For this purpose, </w:t>
      </w:r>
      <w:r w:rsidR="006B5056" w:rsidRPr="00FF0993">
        <w:t>many</w:t>
      </w:r>
      <w:r w:rsidRPr="00FF0993">
        <w:t xml:space="preserve"> different types of diagnostic equipment peer into the ITER vacuum vessel fro</w:t>
      </w:r>
      <w:r w:rsidR="000C12A5" w:rsidRPr="00FF0993">
        <w:t>m many different vantage points</w:t>
      </w:r>
      <w:r w:rsidR="00BC6AFB" w:rsidRPr="00FF0993">
        <w:t>.</w:t>
      </w:r>
      <w:r w:rsidR="00E0725A" w:rsidRPr="00E0725A">
        <w:rPr>
          <w:rFonts w:ascii="TimesNewRomanPSMT" w:hAnsi="TimesNewRomanPSMT" w:cs="TimesNewRomanPSMT"/>
          <w:szCs w:val="24"/>
        </w:rPr>
        <w:t xml:space="preserve"> </w:t>
      </w:r>
      <w:r w:rsidR="00E0725A">
        <w:rPr>
          <w:rFonts w:ascii="TimesNewRomanPSMT" w:hAnsi="TimesNewRomanPSMT" w:cs="TimesNewRomanPSMT"/>
          <w:szCs w:val="24"/>
        </w:rPr>
        <w:t>The focus of the present document is one generic location known as the Upper and Equatorial Port Plug structures (GPP).</w:t>
      </w:r>
    </w:p>
    <w:p w14:paraId="02279313" w14:textId="77777777" w:rsidR="0045016B" w:rsidRPr="00FF0993" w:rsidRDefault="0045016B" w:rsidP="0045016B">
      <w:pPr>
        <w:autoSpaceDE w:val="0"/>
        <w:autoSpaceDN w:val="0"/>
        <w:adjustRightInd w:val="0"/>
        <w:rPr>
          <w:rFonts w:eastAsia="Times"/>
          <w:color w:val="000000"/>
          <w:sz w:val="22"/>
        </w:rPr>
      </w:pPr>
    </w:p>
    <w:p w14:paraId="4341E046" w14:textId="77777777" w:rsidR="0045016B" w:rsidRPr="00FF0993" w:rsidRDefault="0045016B" w:rsidP="0045016B">
      <w:pPr>
        <w:autoSpaceDE w:val="0"/>
        <w:autoSpaceDN w:val="0"/>
        <w:adjustRightInd w:val="0"/>
        <w:jc w:val="center"/>
        <w:rPr>
          <w:rFonts w:eastAsia="Times"/>
          <w:color w:val="000000"/>
          <w:sz w:val="22"/>
        </w:rPr>
      </w:pPr>
      <w:r w:rsidRPr="00FF0993">
        <w:rPr>
          <w:rFonts w:eastAsia="Times"/>
          <w:noProof/>
          <w:color w:val="000000"/>
          <w:sz w:val="22"/>
          <w:lang w:eastAsia="en-GB"/>
        </w:rPr>
        <w:drawing>
          <wp:inline distT="0" distB="0" distL="0" distR="0" wp14:anchorId="0E1908BB" wp14:editId="3E393E42">
            <wp:extent cx="5540991" cy="3311911"/>
            <wp:effectExtent l="0" t="0" r="3175" b="317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7701" cy="3315921"/>
                    </a:xfrm>
                    <a:prstGeom prst="rect">
                      <a:avLst/>
                    </a:prstGeom>
                    <a:noFill/>
                    <a:ln>
                      <a:noFill/>
                    </a:ln>
                  </pic:spPr>
                </pic:pic>
              </a:graphicData>
            </a:graphic>
          </wp:inline>
        </w:drawing>
      </w:r>
    </w:p>
    <w:p w14:paraId="5145A2E4" w14:textId="7F31FF4D" w:rsidR="0045016B" w:rsidRPr="00E0725A" w:rsidRDefault="00C8785A" w:rsidP="00C8785A">
      <w:pPr>
        <w:pStyle w:val="Caption"/>
        <w:spacing w:before="80" w:after="80"/>
        <w:jc w:val="center"/>
        <w:rPr>
          <w:rFonts w:ascii="TimesNewRomanPS-BoldMT" w:eastAsia="Calibri" w:hAnsi="TimesNewRomanPS-BoldMT" w:cs="TimesNewRomanPS-BoldMT"/>
          <w:color w:val="auto"/>
          <w:sz w:val="20"/>
          <w:szCs w:val="20"/>
          <w:lang w:val="en-GB"/>
        </w:rPr>
      </w:pPr>
      <w:r w:rsidRPr="00E0725A">
        <w:rPr>
          <w:rFonts w:ascii="TimesNewRomanPS-BoldMT" w:eastAsia="Calibri" w:hAnsi="TimesNewRomanPS-BoldMT" w:cs="TimesNewRomanPS-BoldMT"/>
          <w:color w:val="auto"/>
          <w:sz w:val="20"/>
          <w:szCs w:val="20"/>
          <w:lang w:val="en-GB"/>
        </w:rPr>
        <w:t xml:space="preserve">Figure </w:t>
      </w:r>
      <w:r w:rsidRPr="00E0725A">
        <w:rPr>
          <w:rFonts w:ascii="TimesNewRomanPS-BoldMT" w:eastAsia="Calibri" w:hAnsi="TimesNewRomanPS-BoldMT" w:cs="TimesNewRomanPS-BoldMT"/>
          <w:color w:val="auto"/>
          <w:sz w:val="20"/>
          <w:szCs w:val="20"/>
          <w:lang w:val="en-GB"/>
        </w:rPr>
        <w:fldChar w:fldCharType="begin"/>
      </w:r>
      <w:r w:rsidRPr="00E0725A">
        <w:rPr>
          <w:rFonts w:ascii="TimesNewRomanPS-BoldMT" w:eastAsia="Calibri" w:hAnsi="TimesNewRomanPS-BoldMT" w:cs="TimesNewRomanPS-BoldMT"/>
          <w:color w:val="auto"/>
          <w:sz w:val="20"/>
          <w:szCs w:val="20"/>
          <w:lang w:val="en-GB"/>
        </w:rPr>
        <w:instrText xml:space="preserve"> SEQ Figure \* ARABIC </w:instrText>
      </w:r>
      <w:r w:rsidRPr="00E0725A">
        <w:rPr>
          <w:rFonts w:ascii="TimesNewRomanPS-BoldMT" w:eastAsia="Calibri" w:hAnsi="TimesNewRomanPS-BoldMT" w:cs="TimesNewRomanPS-BoldMT"/>
          <w:color w:val="auto"/>
          <w:sz w:val="20"/>
          <w:szCs w:val="20"/>
          <w:lang w:val="en-GB"/>
        </w:rPr>
        <w:fldChar w:fldCharType="separate"/>
      </w:r>
      <w:r w:rsidRPr="00E0725A">
        <w:rPr>
          <w:rFonts w:ascii="TimesNewRomanPS-BoldMT" w:eastAsia="Calibri" w:hAnsi="TimesNewRomanPS-BoldMT" w:cs="TimesNewRomanPS-BoldMT"/>
          <w:color w:val="auto"/>
          <w:sz w:val="20"/>
          <w:szCs w:val="20"/>
          <w:lang w:val="en-GB"/>
        </w:rPr>
        <w:t>1</w:t>
      </w:r>
      <w:r w:rsidRPr="00E0725A">
        <w:rPr>
          <w:rFonts w:ascii="TimesNewRomanPS-BoldMT" w:eastAsia="Calibri" w:hAnsi="TimesNewRomanPS-BoldMT" w:cs="TimesNewRomanPS-BoldMT"/>
          <w:color w:val="auto"/>
          <w:sz w:val="20"/>
          <w:szCs w:val="20"/>
          <w:lang w:val="en-GB"/>
        </w:rPr>
        <w:fldChar w:fldCharType="end"/>
      </w:r>
      <w:r w:rsidR="0045016B" w:rsidRPr="00E0725A">
        <w:rPr>
          <w:rFonts w:ascii="TimesNewRomanPS-BoldMT" w:eastAsia="Calibri" w:hAnsi="TimesNewRomanPS-BoldMT" w:cs="TimesNewRomanPS-BoldMT"/>
          <w:color w:val="auto"/>
          <w:sz w:val="20"/>
          <w:szCs w:val="20"/>
          <w:lang w:val="en-GB"/>
        </w:rPr>
        <w:t>: Location of Diagnostic Port P</w:t>
      </w:r>
      <w:r w:rsidR="00ED0971" w:rsidRPr="00E0725A">
        <w:rPr>
          <w:rFonts w:ascii="TimesNewRomanPS-BoldMT" w:eastAsia="Calibri" w:hAnsi="TimesNewRomanPS-BoldMT" w:cs="TimesNewRomanPS-BoldMT"/>
          <w:color w:val="auto"/>
          <w:sz w:val="20"/>
          <w:szCs w:val="20"/>
          <w:lang w:val="en-GB"/>
        </w:rPr>
        <w:t>lug in the ITER Tokamak Machine</w:t>
      </w:r>
    </w:p>
    <w:p w14:paraId="7786DDEA" w14:textId="77777777" w:rsidR="0045016B" w:rsidRPr="00FF0993" w:rsidRDefault="0045016B" w:rsidP="0045016B">
      <w:pPr>
        <w:autoSpaceDE w:val="0"/>
        <w:autoSpaceDN w:val="0"/>
        <w:adjustRightInd w:val="0"/>
        <w:jc w:val="center"/>
        <w:rPr>
          <w:rFonts w:eastAsia="Times"/>
          <w:color w:val="000000"/>
          <w:sz w:val="22"/>
        </w:rPr>
      </w:pPr>
    </w:p>
    <w:p w14:paraId="0C582895" w14:textId="7E3BE84C" w:rsidR="00E0725A" w:rsidRDefault="00E0725A" w:rsidP="00E0725A">
      <w:pPr>
        <w:autoSpaceDE w:val="0"/>
        <w:autoSpaceDN w:val="0"/>
        <w:adjustRightInd w:val="0"/>
        <w:rPr>
          <w:rFonts w:ascii="TimesNewRomanPSMT" w:hAnsi="TimesNewRomanPSMT" w:cs="TimesNewRomanPSMT"/>
          <w:szCs w:val="24"/>
        </w:rPr>
      </w:pPr>
      <w:r>
        <w:rPr>
          <w:rFonts w:ascii="TimesNewRomanPSMT" w:hAnsi="TimesNewRomanPSMT" w:cs="TimesNewRomanPSMT"/>
          <w:szCs w:val="24"/>
        </w:rPr>
        <w:t>The diagnostic Port Plug structures are stainless steel metal boxes that house components which serve a common platform, or support/container, for a variety of diagnostics. In addition, Port Plug structures must contribute to the nuclear shielding, or plugging, of the port to protect other structures coils, personnel, etc., from nuclear radiation (neutrons, gammas). They also contain circulated water to allow cooling during operation and heating during bake-out.</w:t>
      </w:r>
    </w:p>
    <w:p w14:paraId="3300642D" w14:textId="1B5DF700" w:rsidR="00E0725A" w:rsidRDefault="00E0725A" w:rsidP="00E0725A">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In general sense, the generic Port Plug structures provides the platform upon which the diagnostic hardware rests. It must provide mechanical support, while maximizing the payload volume and maintainability in a </w:t>
      </w:r>
      <w:r w:rsidR="006B5056">
        <w:rPr>
          <w:rFonts w:ascii="TimesNewRomanPSMT" w:hAnsi="TimesNewRomanPSMT" w:cs="TimesNewRomanPSMT"/>
          <w:szCs w:val="24"/>
        </w:rPr>
        <w:t>cost-effective</w:t>
      </w:r>
      <w:r>
        <w:rPr>
          <w:rFonts w:ascii="TimesNewRomanPSMT" w:hAnsi="TimesNewRomanPSMT" w:cs="TimesNewRomanPSMT"/>
          <w:szCs w:val="24"/>
        </w:rPr>
        <w:t xml:space="preserve"> way.</w:t>
      </w:r>
    </w:p>
    <w:p w14:paraId="310FD26A" w14:textId="77777777" w:rsidR="00E0725A" w:rsidRDefault="00E0725A" w:rsidP="00E0725A">
      <w:pPr>
        <w:autoSpaceDE w:val="0"/>
        <w:autoSpaceDN w:val="0"/>
        <w:adjustRightInd w:val="0"/>
        <w:rPr>
          <w:rFonts w:ascii="TimesNewRomanPSMT" w:hAnsi="TimesNewRomanPSMT" w:cs="TimesNewRomanPSMT"/>
          <w:szCs w:val="24"/>
        </w:rPr>
      </w:pPr>
    </w:p>
    <w:p w14:paraId="4707EB99" w14:textId="75CEF905" w:rsidR="00E0725A" w:rsidRDefault="00E0725A" w:rsidP="00E0725A">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The typical Upper Port Plug (UPP) structure is shown in Figure </w:t>
      </w:r>
      <w:r w:rsidR="00061DA2">
        <w:rPr>
          <w:rFonts w:ascii="TimesNewRomanPSMT" w:hAnsi="TimesNewRomanPSMT" w:cs="TimesNewRomanPSMT"/>
          <w:szCs w:val="24"/>
        </w:rPr>
        <w:t>2</w:t>
      </w:r>
      <w:r>
        <w:rPr>
          <w:rFonts w:ascii="TimesNewRomanPSMT" w:hAnsi="TimesNewRomanPSMT" w:cs="TimesNewRomanPSMT"/>
          <w:szCs w:val="24"/>
        </w:rPr>
        <w:t>. This figure shows the port plug structure without the internal modules.</w:t>
      </w:r>
    </w:p>
    <w:p w14:paraId="15E6242D" w14:textId="77777777" w:rsidR="00E0725A" w:rsidRDefault="00E0725A" w:rsidP="00E0725A">
      <w:pPr>
        <w:autoSpaceDE w:val="0"/>
        <w:autoSpaceDN w:val="0"/>
        <w:adjustRightInd w:val="0"/>
        <w:rPr>
          <w:rFonts w:ascii="TimesNewRomanPSMT" w:hAnsi="TimesNewRomanPSMT" w:cs="TimesNewRomanPSMT"/>
          <w:szCs w:val="24"/>
        </w:rPr>
      </w:pPr>
    </w:p>
    <w:p w14:paraId="390692C9" w14:textId="55BCD5D0" w:rsidR="00E0725A" w:rsidRDefault="00E0725A" w:rsidP="00E0725A">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The upper port plug </w:t>
      </w:r>
      <w:r w:rsidR="006B5056">
        <w:rPr>
          <w:rFonts w:ascii="TimesNewRomanPSMT" w:hAnsi="TimesNewRomanPSMT" w:cs="TimesNewRomanPSMT"/>
          <w:szCs w:val="24"/>
        </w:rPr>
        <w:t>consists</w:t>
      </w:r>
      <w:r>
        <w:rPr>
          <w:rFonts w:ascii="TimesNewRomanPSMT" w:hAnsi="TimesNewRomanPSMT" w:cs="TimesNewRomanPSMT"/>
          <w:szCs w:val="24"/>
        </w:rPr>
        <w:t xml:space="preserve"> of three basic portions, (1) the trapezoid section, which forms </w:t>
      </w:r>
      <w:proofErr w:type="gramStart"/>
      <w:r>
        <w:rPr>
          <w:rFonts w:ascii="TimesNewRomanPSMT" w:hAnsi="TimesNewRomanPSMT" w:cs="TimesNewRomanPSMT"/>
          <w:szCs w:val="24"/>
        </w:rPr>
        <w:t>the majority of</w:t>
      </w:r>
      <w:proofErr w:type="gramEnd"/>
      <w:r>
        <w:rPr>
          <w:rFonts w:ascii="TimesNewRomanPSMT" w:hAnsi="TimesNewRomanPSMT" w:cs="TimesNewRomanPSMT"/>
          <w:szCs w:val="24"/>
        </w:rPr>
        <w:t xml:space="preserve"> the overall length of the structure, (2) the box section with blank closure plate, which makes the transition to a rectangular cross-section, and (3) the bolting flange, which is used to fasten the port plug to the flange of the upper port of the ITER Vacuum Vessel.</w:t>
      </w:r>
    </w:p>
    <w:p w14:paraId="4C3A0AF3" w14:textId="77777777" w:rsidR="00E0725A" w:rsidRDefault="00E0725A" w:rsidP="00E0725A">
      <w:pPr>
        <w:autoSpaceDE w:val="0"/>
        <w:autoSpaceDN w:val="0"/>
        <w:adjustRightInd w:val="0"/>
        <w:rPr>
          <w:rFonts w:ascii="TimesNewRomanPSMT" w:hAnsi="TimesNewRomanPSMT" w:cs="TimesNewRomanPSMT"/>
          <w:szCs w:val="24"/>
        </w:rPr>
      </w:pPr>
    </w:p>
    <w:p w14:paraId="69C2F5A0" w14:textId="77777777" w:rsidR="00E0725A" w:rsidRDefault="00E0725A" w:rsidP="00E0725A">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The overall length of the upper port plug structure is approximately 5.5 m, with a maximum width of approximately 1.3 m. The weight is supposed to be approximately 10 tons. </w:t>
      </w:r>
    </w:p>
    <w:p w14:paraId="68320428" w14:textId="77777777" w:rsidR="00E0725A" w:rsidRDefault="00E0725A" w:rsidP="00E0725A">
      <w:pPr>
        <w:autoSpaceDE w:val="0"/>
        <w:autoSpaceDN w:val="0"/>
        <w:adjustRightInd w:val="0"/>
        <w:rPr>
          <w:rFonts w:ascii="TimesNewRomanPSMT" w:hAnsi="TimesNewRomanPSMT" w:cs="TimesNewRomanPSMT"/>
          <w:szCs w:val="24"/>
        </w:rPr>
      </w:pPr>
    </w:p>
    <w:p w14:paraId="61D66492" w14:textId="77777777" w:rsidR="00E0725A" w:rsidRDefault="00E0725A" w:rsidP="00E0725A">
      <w:pPr>
        <w:autoSpaceDE w:val="0"/>
        <w:autoSpaceDN w:val="0"/>
        <w:adjustRightInd w:val="0"/>
        <w:jc w:val="center"/>
        <w:rPr>
          <w:rFonts w:ascii="TimesNewRomanPSMT" w:hAnsi="TimesNewRomanPSMT" w:cs="TimesNewRomanPSMT"/>
          <w:szCs w:val="24"/>
        </w:rPr>
      </w:pPr>
      <w:r w:rsidRPr="00AD1A86">
        <w:rPr>
          <w:rFonts w:ascii="TimesNewRomanPSMT" w:hAnsi="TimesNewRomanPSMT" w:cs="TimesNewRomanPSMT"/>
          <w:noProof/>
          <w:szCs w:val="24"/>
          <w:lang w:eastAsia="en-GB"/>
        </w:rPr>
        <w:drawing>
          <wp:inline distT="0" distB="0" distL="0" distR="0" wp14:anchorId="50531647" wp14:editId="462CC873">
            <wp:extent cx="4844956" cy="4501455"/>
            <wp:effectExtent l="0" t="0" r="0" b="0"/>
            <wp:docPr id="430899471" name="Picture 43089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9940" cy="4506086"/>
                    </a:xfrm>
                    <a:prstGeom prst="rect">
                      <a:avLst/>
                    </a:prstGeom>
                    <a:noFill/>
                    <a:ln>
                      <a:noFill/>
                    </a:ln>
                  </pic:spPr>
                </pic:pic>
              </a:graphicData>
            </a:graphic>
          </wp:inline>
        </w:drawing>
      </w:r>
    </w:p>
    <w:p w14:paraId="78DD2068" w14:textId="2AA4A464" w:rsidR="00E0725A" w:rsidRDefault="00E0725A" w:rsidP="00E0725A">
      <w:pPr>
        <w:autoSpaceDE w:val="0"/>
        <w:autoSpaceDN w:val="0"/>
        <w:adjustRightInd w:val="0"/>
        <w:jc w:val="center"/>
        <w:rPr>
          <w:rFonts w:ascii="TimesNewRomanPSMT" w:hAnsi="TimesNewRomanPSMT" w:cs="TimesNewRomanPSMT"/>
          <w:szCs w:val="24"/>
        </w:rPr>
      </w:pPr>
      <w:r>
        <w:rPr>
          <w:rFonts w:ascii="TimesNewRomanPS-BoldMT" w:hAnsi="TimesNewRomanPS-BoldMT" w:cs="TimesNewRomanPS-BoldMT"/>
          <w:b/>
          <w:bCs/>
          <w:sz w:val="20"/>
          <w:szCs w:val="20"/>
        </w:rPr>
        <w:t xml:space="preserve">Figure </w:t>
      </w:r>
      <w:r w:rsidR="00061DA2">
        <w:rPr>
          <w:rFonts w:ascii="TimesNewRomanPS-BoldMT" w:hAnsi="TimesNewRomanPS-BoldMT" w:cs="TimesNewRomanPS-BoldMT"/>
          <w:b/>
          <w:bCs/>
          <w:sz w:val="20"/>
          <w:szCs w:val="20"/>
        </w:rPr>
        <w:t>2</w:t>
      </w:r>
      <w:r>
        <w:rPr>
          <w:rFonts w:ascii="TimesNewRomanPS-BoldMT" w:hAnsi="TimesNewRomanPS-BoldMT" w:cs="TimesNewRomanPS-BoldMT"/>
          <w:b/>
          <w:bCs/>
          <w:sz w:val="20"/>
          <w:szCs w:val="20"/>
        </w:rPr>
        <w:t>. Upper Port Plug structure and general dimensions</w:t>
      </w:r>
    </w:p>
    <w:p w14:paraId="56314126" w14:textId="77777777" w:rsidR="00E0725A" w:rsidRDefault="00E0725A" w:rsidP="00E0725A">
      <w:pPr>
        <w:autoSpaceDE w:val="0"/>
        <w:autoSpaceDN w:val="0"/>
        <w:adjustRightInd w:val="0"/>
        <w:rPr>
          <w:rFonts w:ascii="TimesNewRomanPSMT" w:hAnsi="TimesNewRomanPSMT" w:cs="TimesNewRomanPSMT"/>
          <w:szCs w:val="24"/>
        </w:rPr>
      </w:pPr>
    </w:p>
    <w:p w14:paraId="3A9D22F3" w14:textId="77777777" w:rsidR="00E0725A" w:rsidRDefault="00E0725A" w:rsidP="00E0725A">
      <w:pPr>
        <w:autoSpaceDE w:val="0"/>
        <w:autoSpaceDN w:val="0"/>
        <w:adjustRightInd w:val="0"/>
        <w:rPr>
          <w:rFonts w:ascii="TimesNewRomanPSMT" w:hAnsi="TimesNewRomanPSMT" w:cs="TimesNewRomanPSMT"/>
          <w:szCs w:val="24"/>
        </w:rPr>
      </w:pPr>
    </w:p>
    <w:p w14:paraId="39529D71" w14:textId="0DA39569" w:rsidR="00E0725A" w:rsidRDefault="00E0725A" w:rsidP="00E0725A">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The Equatorial Port Plug (EPP) structure is shown in Figure </w:t>
      </w:r>
      <w:r w:rsidR="00061DA2">
        <w:rPr>
          <w:rFonts w:ascii="TimesNewRomanPSMT" w:hAnsi="TimesNewRomanPSMT" w:cs="TimesNewRomanPSMT"/>
          <w:szCs w:val="24"/>
        </w:rPr>
        <w:t>3</w:t>
      </w:r>
      <w:r>
        <w:rPr>
          <w:rFonts w:ascii="TimesNewRomanPSMT" w:hAnsi="TimesNewRomanPSMT" w:cs="TimesNewRomanPSMT"/>
          <w:szCs w:val="24"/>
        </w:rPr>
        <w:t>. This figure shows the port plug structure without the internal modules.</w:t>
      </w:r>
    </w:p>
    <w:p w14:paraId="316ED7BC" w14:textId="77777777" w:rsidR="00E0725A" w:rsidRDefault="00E0725A" w:rsidP="00E0725A">
      <w:pPr>
        <w:autoSpaceDE w:val="0"/>
        <w:autoSpaceDN w:val="0"/>
        <w:adjustRightInd w:val="0"/>
        <w:rPr>
          <w:rFonts w:ascii="TimesNewRomanPSMT" w:hAnsi="TimesNewRomanPSMT" w:cs="TimesNewRomanPSMT"/>
          <w:szCs w:val="24"/>
        </w:rPr>
      </w:pPr>
    </w:p>
    <w:p w14:paraId="04571F6B" w14:textId="77777777" w:rsidR="00E0725A" w:rsidRDefault="00E0725A" w:rsidP="00E0725A">
      <w:pPr>
        <w:autoSpaceDE w:val="0"/>
        <w:autoSpaceDN w:val="0"/>
        <w:adjustRightInd w:val="0"/>
        <w:rPr>
          <w:rFonts w:ascii="TimesNewRomanPSMT" w:hAnsi="TimesNewRomanPSMT" w:cs="TimesNewRomanPSMT"/>
          <w:szCs w:val="24"/>
        </w:rPr>
      </w:pPr>
      <w:r>
        <w:rPr>
          <w:rFonts w:ascii="TimesNewRomanPSMT" w:hAnsi="TimesNewRomanPSMT" w:cs="TimesNewRomanPSMT"/>
          <w:szCs w:val="24"/>
        </w:rPr>
        <w:t>The typical Equatorial Port Plug structure consists of four basic portions, (1) four 60 mm plates, which form the majority of the overall length of the structure, (2) four forged corner pieces which join the four plates, (3) the blank closure plate, and (4) a large forging which forms the bolting flange and is used to fasten the port plug to the flange of the equatorial port of the ITER Vacuum Vessel. The closure plate may be understood as an independent plate welded to the flange forging or as part of the flange forging itself.</w:t>
      </w:r>
    </w:p>
    <w:p w14:paraId="1D5CF05D" w14:textId="77777777" w:rsidR="00E0725A" w:rsidRDefault="00E0725A" w:rsidP="00E0725A">
      <w:pPr>
        <w:autoSpaceDE w:val="0"/>
        <w:autoSpaceDN w:val="0"/>
        <w:adjustRightInd w:val="0"/>
        <w:rPr>
          <w:rFonts w:ascii="TimesNewRomanPSMT" w:hAnsi="TimesNewRomanPSMT" w:cs="TimesNewRomanPSMT"/>
          <w:szCs w:val="24"/>
        </w:rPr>
      </w:pPr>
    </w:p>
    <w:p w14:paraId="117DE4DF" w14:textId="77777777" w:rsidR="00E0725A" w:rsidRDefault="00E0725A" w:rsidP="00E0725A">
      <w:pPr>
        <w:autoSpaceDE w:val="0"/>
        <w:autoSpaceDN w:val="0"/>
        <w:adjustRightInd w:val="0"/>
        <w:rPr>
          <w:rFonts w:ascii="TimesNewRomanPSMT" w:hAnsi="TimesNewRomanPSMT" w:cs="TimesNewRomanPSMT"/>
          <w:szCs w:val="24"/>
        </w:rPr>
      </w:pPr>
      <w:r>
        <w:rPr>
          <w:rFonts w:ascii="TimesNewRomanPSMT" w:hAnsi="TimesNewRomanPSMT" w:cs="TimesNewRomanPSMT"/>
          <w:szCs w:val="24"/>
        </w:rPr>
        <w:t>The overall length of the equatorial port plug structure is approximately 2.9 m, with a maximum height of approximately 2.4 m and a maximum width of 1.9 m. The weight is supposed to be approximately 15 tons.</w:t>
      </w:r>
    </w:p>
    <w:p w14:paraId="25C2049F" w14:textId="77777777" w:rsidR="00E0725A" w:rsidRDefault="00E0725A" w:rsidP="00E0725A">
      <w:pPr>
        <w:autoSpaceDE w:val="0"/>
        <w:autoSpaceDN w:val="0"/>
        <w:adjustRightInd w:val="0"/>
        <w:rPr>
          <w:rFonts w:ascii="TimesNewRomanPSMT" w:hAnsi="TimesNewRomanPSMT" w:cs="TimesNewRomanPSMT"/>
          <w:szCs w:val="24"/>
        </w:rPr>
      </w:pPr>
    </w:p>
    <w:p w14:paraId="45F5538F" w14:textId="0858F813" w:rsidR="00E0725A" w:rsidRDefault="00E0725A" w:rsidP="00703452">
      <w:pPr>
        <w:autoSpaceDE w:val="0"/>
        <w:autoSpaceDN w:val="0"/>
        <w:adjustRightInd w:val="0"/>
        <w:rPr>
          <w:rFonts w:ascii="TimesNewRomanPSMT" w:hAnsi="TimesNewRomanPSMT" w:cs="TimesNewRomanPSMT"/>
          <w:szCs w:val="24"/>
        </w:rPr>
      </w:pPr>
      <w:r w:rsidRPr="00AD1A86">
        <w:rPr>
          <w:rFonts w:ascii="TimesNewRomanPSMT" w:hAnsi="TimesNewRomanPSMT" w:cs="TimesNewRomanPSMT"/>
          <w:noProof/>
          <w:szCs w:val="24"/>
          <w:lang w:eastAsia="en-GB"/>
        </w:rPr>
        <w:drawing>
          <wp:inline distT="0" distB="0" distL="0" distR="0" wp14:anchorId="44594922" wp14:editId="30576D60">
            <wp:extent cx="5731510" cy="404788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047888"/>
                    </a:xfrm>
                    <a:prstGeom prst="rect">
                      <a:avLst/>
                    </a:prstGeom>
                    <a:noFill/>
                    <a:ln>
                      <a:noFill/>
                    </a:ln>
                  </pic:spPr>
                </pic:pic>
              </a:graphicData>
            </a:graphic>
          </wp:inline>
        </w:drawing>
      </w:r>
    </w:p>
    <w:p w14:paraId="6F93711C" w14:textId="6363504F" w:rsidR="00E0725A" w:rsidRDefault="00E0725A" w:rsidP="00E0725A">
      <w:pPr>
        <w:jc w:val="center"/>
        <w:rPr>
          <w:rFonts w:ascii="TimesNewRomanPS-BoldMT" w:hAnsi="TimesNewRomanPS-BoldMT" w:cs="TimesNewRomanPS-BoldMT"/>
          <w:b/>
          <w:bCs/>
          <w:sz w:val="20"/>
          <w:szCs w:val="20"/>
        </w:rPr>
      </w:pPr>
      <w:r>
        <w:rPr>
          <w:rFonts w:ascii="TimesNewRomanPS-BoldMT" w:hAnsi="TimesNewRomanPS-BoldMT" w:cs="TimesNewRomanPS-BoldMT"/>
          <w:b/>
          <w:bCs/>
          <w:sz w:val="20"/>
          <w:szCs w:val="20"/>
        </w:rPr>
        <w:t xml:space="preserve">Figure </w:t>
      </w:r>
      <w:r w:rsidR="00061DA2">
        <w:rPr>
          <w:rFonts w:ascii="TimesNewRomanPS-BoldMT" w:hAnsi="TimesNewRomanPS-BoldMT" w:cs="TimesNewRomanPS-BoldMT"/>
          <w:b/>
          <w:bCs/>
          <w:sz w:val="20"/>
          <w:szCs w:val="20"/>
        </w:rPr>
        <w:t>3</w:t>
      </w:r>
      <w:r>
        <w:rPr>
          <w:rFonts w:ascii="TimesNewRomanPS-BoldMT" w:hAnsi="TimesNewRomanPS-BoldMT" w:cs="TimesNewRomanPS-BoldMT"/>
          <w:b/>
          <w:bCs/>
          <w:sz w:val="20"/>
          <w:szCs w:val="20"/>
        </w:rPr>
        <w:t>. Equatorial Port Plug structure and general dimensions.</w:t>
      </w:r>
    </w:p>
    <w:p w14:paraId="0667290D" w14:textId="77777777" w:rsidR="00E0725A" w:rsidRDefault="00E0725A" w:rsidP="00E83E65">
      <w:pPr>
        <w:rPr>
          <w:rFonts w:ascii="TimesNewRomanPS-BoldMT" w:hAnsi="TimesNewRomanPS-BoldMT" w:cs="TimesNewRomanPS-BoldMT"/>
          <w:b/>
          <w:bCs/>
          <w:sz w:val="20"/>
          <w:szCs w:val="20"/>
        </w:rPr>
      </w:pPr>
    </w:p>
    <w:p w14:paraId="3E9E7E29" w14:textId="77777777" w:rsidR="00E0725A" w:rsidRDefault="00E0725A" w:rsidP="00E83E65">
      <w:pPr>
        <w:rPr>
          <w:rFonts w:ascii="TimesNewRomanPSMT" w:hAnsi="TimesNewRomanPSMT" w:cs="TimesNewRomanPSMT"/>
          <w:szCs w:val="24"/>
        </w:rPr>
      </w:pPr>
      <w:r>
        <w:rPr>
          <w:rFonts w:ascii="TimesNewRomanPSMT" w:hAnsi="TimesNewRomanPSMT" w:cs="TimesNewRomanPSMT"/>
          <w:szCs w:val="24"/>
        </w:rPr>
        <w:t>Number of required GUPP structures and GEPP structures will be defined in future.</w:t>
      </w:r>
    </w:p>
    <w:p w14:paraId="615ACBB3" w14:textId="77777777" w:rsidR="00E0725A" w:rsidRDefault="00E0725A" w:rsidP="00E83E65">
      <w:pPr>
        <w:autoSpaceDE w:val="0"/>
        <w:autoSpaceDN w:val="0"/>
        <w:adjustRightInd w:val="0"/>
        <w:rPr>
          <w:rFonts w:ascii="TimesNewRomanPSMT" w:hAnsi="TimesNewRomanPSMT" w:cs="TimesNewRomanPSMT"/>
          <w:szCs w:val="24"/>
        </w:rPr>
      </w:pPr>
      <w:r>
        <w:rPr>
          <w:rFonts w:ascii="TimesNewRomanPSMT" w:hAnsi="TimesNewRomanPSMT" w:cs="TimesNewRomanPSMT"/>
          <w:szCs w:val="24"/>
        </w:rPr>
        <w:t>The Supplier shall make complementary Manufacturing Design based on the “Final Design Maturity” drawings and interface tolerance values to be provided by the Client; according to proposed, qualified (when applicable) and approved by the Client manufacturing procedures.</w:t>
      </w:r>
    </w:p>
    <w:p w14:paraId="734585F0" w14:textId="77777777" w:rsidR="00E0725A" w:rsidRDefault="00E0725A" w:rsidP="00061DA2">
      <w:pPr>
        <w:autoSpaceDE w:val="0"/>
        <w:autoSpaceDN w:val="0"/>
        <w:adjustRightInd w:val="0"/>
        <w:rPr>
          <w:rFonts w:ascii="TimesNewRomanPSMT" w:hAnsi="TimesNewRomanPSMT" w:cs="TimesNewRomanPSMT"/>
          <w:szCs w:val="24"/>
        </w:rPr>
      </w:pPr>
    </w:p>
    <w:p w14:paraId="4D304850" w14:textId="2C502192" w:rsidR="00E0725A" w:rsidRDefault="00E0725A" w:rsidP="00061DA2">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The Supplier will be further on responsible </w:t>
      </w:r>
      <w:r w:rsidR="006B5056">
        <w:rPr>
          <w:rFonts w:ascii="TimesNewRomanPSMT" w:hAnsi="TimesNewRomanPSMT" w:cs="TimesNewRomanPSMT"/>
          <w:szCs w:val="24"/>
        </w:rPr>
        <w:t>to produce</w:t>
      </w:r>
      <w:r>
        <w:rPr>
          <w:rFonts w:ascii="TimesNewRomanPSMT" w:hAnsi="TimesNewRomanPSMT" w:cs="TimesNewRomanPSMT"/>
          <w:szCs w:val="24"/>
        </w:rPr>
        <w:t xml:space="preserve"> the GPPs and will have to demonstrate that the produced and delivered GPPs are fully compliant with the Final Design Specifications.</w:t>
      </w:r>
    </w:p>
    <w:p w14:paraId="53D43B9C" w14:textId="77777777" w:rsidR="00E0725A" w:rsidRPr="00FF0993" w:rsidRDefault="00E0725A" w:rsidP="0045016B">
      <w:pPr>
        <w:autoSpaceDE w:val="0"/>
        <w:autoSpaceDN w:val="0"/>
        <w:adjustRightInd w:val="0"/>
      </w:pPr>
    </w:p>
    <w:p w14:paraId="699E7BC3" w14:textId="6EBEAF0A" w:rsidR="004E5C69" w:rsidRPr="00FF0993" w:rsidRDefault="004E5C69" w:rsidP="00582B28">
      <w:pPr>
        <w:pStyle w:val="Heading2"/>
      </w:pPr>
      <w:bookmarkStart w:id="63" w:name="_Toc154061637"/>
      <w:r w:rsidRPr="00FF0993">
        <w:t>Responsibilities</w:t>
      </w:r>
      <w:r w:rsidR="00061DA2">
        <w:t xml:space="preserve"> and licensing</w:t>
      </w:r>
      <w:bookmarkEnd w:id="63"/>
      <w:r w:rsidR="00061DA2">
        <w:t xml:space="preserve"> </w:t>
      </w:r>
    </w:p>
    <w:p w14:paraId="7FFED010" w14:textId="7D367BAC" w:rsidR="004E5C69" w:rsidRPr="00FF0993" w:rsidRDefault="004E5C69" w:rsidP="004E5C69">
      <w:pPr>
        <w:spacing w:before="120"/>
      </w:pPr>
      <w:r w:rsidRPr="00FF0993">
        <w:t xml:space="preserve">The responsibilities between the </w:t>
      </w:r>
      <w:r w:rsidR="001732C3">
        <w:t xml:space="preserve">Parties </w:t>
      </w:r>
      <w:r w:rsidR="006B5056">
        <w:t>are</w:t>
      </w:r>
      <w:r w:rsidR="001732C3">
        <w:t xml:space="preserve"> summarised in Table </w:t>
      </w:r>
      <w:r w:rsidR="00574460">
        <w:t>4</w:t>
      </w:r>
      <w:r w:rsidRPr="00FF0993">
        <w:t xml:space="preserve"> (below) and is further detailed in the following sections.</w:t>
      </w:r>
    </w:p>
    <w:p w14:paraId="0E7AC71E" w14:textId="77777777" w:rsidR="005A139C" w:rsidRPr="00FF0993" w:rsidRDefault="005A139C" w:rsidP="004E5C69">
      <w:pPr>
        <w:spacing w:before="120"/>
      </w:pP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65"/>
        <w:gridCol w:w="1335"/>
        <w:gridCol w:w="1363"/>
      </w:tblGrid>
      <w:tr w:rsidR="004E5C69" w:rsidRPr="00FF0993" w14:paraId="512EAA40" w14:textId="77777777" w:rsidTr="00BF12D9">
        <w:trPr>
          <w:tblHeader/>
          <w:jc w:val="center"/>
        </w:trPr>
        <w:tc>
          <w:tcPr>
            <w:tcW w:w="606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D80E90D" w14:textId="77777777" w:rsidR="004E5C69" w:rsidRPr="00FF0993" w:rsidRDefault="004E5C69" w:rsidP="004E5C69">
            <w:pPr>
              <w:pStyle w:val="Default"/>
              <w:keepNext/>
              <w:keepLines/>
              <w:autoSpaceDE/>
              <w:adjustRightInd/>
              <w:spacing w:before="60" w:after="60"/>
              <w:jc w:val="center"/>
              <w:rPr>
                <w:rFonts w:ascii="Times New Roman" w:hAnsi="Times New Roman" w:cs="Times New Roman"/>
                <w:b/>
                <w:color w:val="auto"/>
              </w:rPr>
            </w:pPr>
            <w:r w:rsidRPr="00FF0993">
              <w:rPr>
                <w:rFonts w:ascii="Times New Roman" w:hAnsi="Times New Roman" w:cs="Times New Roman"/>
                <w:b/>
                <w:color w:val="auto"/>
              </w:rPr>
              <w:t>Activity</w:t>
            </w:r>
          </w:p>
        </w:tc>
        <w:tc>
          <w:tcPr>
            <w:tcW w:w="133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5797FA7" w14:textId="77777777" w:rsidR="004E5C69" w:rsidRPr="00FF0993" w:rsidRDefault="004E5C69" w:rsidP="004E5C69">
            <w:pPr>
              <w:pStyle w:val="Default"/>
              <w:keepNext/>
              <w:keepLines/>
              <w:autoSpaceDE/>
              <w:adjustRightInd/>
              <w:spacing w:before="60" w:after="60"/>
              <w:jc w:val="center"/>
              <w:rPr>
                <w:rFonts w:ascii="Times New Roman" w:hAnsi="Times New Roman" w:cs="Times New Roman"/>
                <w:b/>
                <w:color w:val="auto"/>
              </w:rPr>
            </w:pPr>
            <w:r w:rsidRPr="00FF0993">
              <w:rPr>
                <w:rFonts w:ascii="Times New Roman" w:hAnsi="Times New Roman" w:cs="Times New Roman"/>
                <w:b/>
                <w:color w:val="auto"/>
              </w:rPr>
              <w:t>Client (IO)</w:t>
            </w:r>
          </w:p>
        </w:tc>
        <w:tc>
          <w:tcPr>
            <w:tcW w:w="136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122DAC0" w14:textId="74A04031" w:rsidR="004E5C69" w:rsidRPr="00FF0993" w:rsidRDefault="006D1F9C" w:rsidP="004E5C69">
            <w:pPr>
              <w:pStyle w:val="Default"/>
              <w:keepNext/>
              <w:keepLines/>
              <w:autoSpaceDE/>
              <w:adjustRightInd/>
              <w:spacing w:before="60" w:after="60"/>
              <w:jc w:val="center"/>
              <w:rPr>
                <w:rFonts w:ascii="Times New Roman" w:hAnsi="Times New Roman" w:cs="Times New Roman"/>
                <w:b/>
                <w:color w:val="auto"/>
              </w:rPr>
            </w:pPr>
            <w:r w:rsidRPr="00FF0993">
              <w:rPr>
                <w:rFonts w:ascii="Times New Roman" w:hAnsi="Times New Roman" w:cs="Times New Roman"/>
                <w:b/>
                <w:color w:val="auto"/>
              </w:rPr>
              <w:t>Contractor</w:t>
            </w:r>
          </w:p>
        </w:tc>
      </w:tr>
      <w:tr w:rsidR="004E5C69" w:rsidRPr="00FF0993" w14:paraId="4C677F41" w14:textId="77777777" w:rsidTr="00BF12D9">
        <w:trPr>
          <w:jc w:val="center"/>
        </w:trPr>
        <w:tc>
          <w:tcPr>
            <w:tcW w:w="6065" w:type="dxa"/>
            <w:tcBorders>
              <w:top w:val="single" w:sz="4" w:space="0" w:color="auto"/>
              <w:left w:val="single" w:sz="4" w:space="0" w:color="auto"/>
              <w:bottom w:val="single" w:sz="4" w:space="0" w:color="auto"/>
              <w:right w:val="single" w:sz="4" w:space="0" w:color="auto"/>
            </w:tcBorders>
            <w:hideMark/>
          </w:tcPr>
          <w:p w14:paraId="0646436D" w14:textId="77777777" w:rsidR="004E5C69" w:rsidRPr="00FF0993" w:rsidRDefault="004E5C69">
            <w:pPr>
              <w:pStyle w:val="Default"/>
              <w:keepNext/>
              <w:keepLines/>
              <w:autoSpaceDE/>
              <w:adjustRightInd/>
              <w:jc w:val="both"/>
              <w:rPr>
                <w:rFonts w:ascii="Times New Roman" w:hAnsi="Times New Roman" w:cs="Times New Roman"/>
                <w:b/>
                <w:color w:val="A6A6A6" w:themeColor="background1" w:themeShade="A6"/>
              </w:rPr>
            </w:pPr>
            <w:r w:rsidRPr="00FF0993">
              <w:rPr>
                <w:rFonts w:ascii="Times New Roman" w:hAnsi="Times New Roman" w:cs="Times New Roman"/>
                <w:b/>
                <w:color w:val="A6A6A6" w:themeColor="background1" w:themeShade="A6"/>
              </w:rPr>
              <w:t>Phase 1 Preliminary Design (if applicable)</w:t>
            </w:r>
          </w:p>
        </w:tc>
        <w:tc>
          <w:tcPr>
            <w:tcW w:w="1335" w:type="dxa"/>
            <w:tcBorders>
              <w:top w:val="single" w:sz="4" w:space="0" w:color="auto"/>
              <w:left w:val="single" w:sz="4" w:space="0" w:color="auto"/>
              <w:bottom w:val="single" w:sz="4" w:space="0" w:color="auto"/>
              <w:right w:val="single" w:sz="4" w:space="0" w:color="auto"/>
            </w:tcBorders>
            <w:vAlign w:val="center"/>
          </w:tcPr>
          <w:p w14:paraId="50956ED5" w14:textId="77777777" w:rsidR="004E5C69" w:rsidRPr="00FF0993" w:rsidRDefault="004E5C69" w:rsidP="004E5C69">
            <w:pPr>
              <w:pStyle w:val="Default"/>
              <w:keepNext/>
              <w:keepLines/>
              <w:autoSpaceDE/>
              <w:adjustRightInd/>
              <w:jc w:val="center"/>
              <w:rPr>
                <w:rFonts w:ascii="Times New Roman" w:hAnsi="Times New Roman" w:cs="Times New Roman"/>
                <w:b/>
                <w:color w:val="auto"/>
              </w:rPr>
            </w:pPr>
          </w:p>
        </w:tc>
        <w:tc>
          <w:tcPr>
            <w:tcW w:w="1363" w:type="dxa"/>
            <w:tcBorders>
              <w:top w:val="single" w:sz="4" w:space="0" w:color="auto"/>
              <w:left w:val="single" w:sz="4" w:space="0" w:color="auto"/>
              <w:bottom w:val="single" w:sz="4" w:space="0" w:color="auto"/>
              <w:right w:val="single" w:sz="4" w:space="0" w:color="auto"/>
            </w:tcBorders>
            <w:vAlign w:val="center"/>
          </w:tcPr>
          <w:p w14:paraId="0FC9D11A" w14:textId="77777777" w:rsidR="004E5C69" w:rsidRPr="00FF0993" w:rsidRDefault="004E5C69" w:rsidP="004E5C69">
            <w:pPr>
              <w:pStyle w:val="Default"/>
              <w:keepNext/>
              <w:keepLines/>
              <w:autoSpaceDE/>
              <w:adjustRightInd/>
              <w:jc w:val="center"/>
              <w:rPr>
                <w:rFonts w:ascii="Times New Roman" w:hAnsi="Times New Roman" w:cs="Times New Roman"/>
                <w:b/>
                <w:color w:val="auto"/>
              </w:rPr>
            </w:pPr>
          </w:p>
        </w:tc>
      </w:tr>
      <w:tr w:rsidR="004E5C69" w:rsidRPr="00FF0993" w14:paraId="2D4FB89B" w14:textId="77777777" w:rsidTr="00BF12D9">
        <w:trPr>
          <w:jc w:val="center"/>
        </w:trPr>
        <w:tc>
          <w:tcPr>
            <w:tcW w:w="6065" w:type="dxa"/>
            <w:tcBorders>
              <w:top w:val="single" w:sz="4" w:space="0" w:color="auto"/>
              <w:left w:val="single" w:sz="4" w:space="0" w:color="auto"/>
              <w:bottom w:val="single" w:sz="4" w:space="0" w:color="auto"/>
              <w:right w:val="single" w:sz="4" w:space="0" w:color="auto"/>
            </w:tcBorders>
            <w:hideMark/>
          </w:tcPr>
          <w:p w14:paraId="3989ABEB" w14:textId="77777777" w:rsidR="004E5C69" w:rsidRPr="00FF0993" w:rsidRDefault="004E5C69">
            <w:pPr>
              <w:pStyle w:val="Default"/>
              <w:keepNext/>
              <w:keepLines/>
              <w:autoSpaceDE/>
              <w:adjustRightInd/>
              <w:ind w:left="279"/>
              <w:jc w:val="both"/>
              <w:rPr>
                <w:rFonts w:ascii="Times New Roman" w:hAnsi="Times New Roman" w:cs="Times New Roman"/>
                <w:i/>
                <w:color w:val="A6A6A6" w:themeColor="background1" w:themeShade="A6"/>
              </w:rPr>
            </w:pPr>
            <w:r w:rsidRPr="00FF0993">
              <w:rPr>
                <w:rFonts w:ascii="Times New Roman" w:hAnsi="Times New Roman" w:cs="Times New Roman"/>
                <w:i/>
                <w:color w:val="A6A6A6" w:themeColor="background1" w:themeShade="A6"/>
              </w:rPr>
              <w:t xml:space="preserve">Preliminary Design </w:t>
            </w:r>
          </w:p>
        </w:tc>
        <w:tc>
          <w:tcPr>
            <w:tcW w:w="1335" w:type="dxa"/>
            <w:tcBorders>
              <w:top w:val="single" w:sz="4" w:space="0" w:color="auto"/>
              <w:left w:val="single" w:sz="4" w:space="0" w:color="auto"/>
              <w:bottom w:val="single" w:sz="4" w:space="0" w:color="auto"/>
              <w:right w:val="single" w:sz="4" w:space="0" w:color="auto"/>
            </w:tcBorders>
            <w:vAlign w:val="center"/>
          </w:tcPr>
          <w:p w14:paraId="71951EE6"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c>
          <w:tcPr>
            <w:tcW w:w="1363" w:type="dxa"/>
            <w:tcBorders>
              <w:top w:val="single" w:sz="4" w:space="0" w:color="auto"/>
              <w:left w:val="single" w:sz="4" w:space="0" w:color="auto"/>
              <w:bottom w:val="single" w:sz="4" w:space="0" w:color="auto"/>
              <w:right w:val="single" w:sz="4" w:space="0" w:color="auto"/>
            </w:tcBorders>
            <w:vAlign w:val="center"/>
          </w:tcPr>
          <w:p w14:paraId="00CF572B"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r>
      <w:tr w:rsidR="004E5C69" w:rsidRPr="00FF0993" w14:paraId="24BFFF5D" w14:textId="77777777" w:rsidTr="00BF12D9">
        <w:trPr>
          <w:jc w:val="center"/>
        </w:trPr>
        <w:tc>
          <w:tcPr>
            <w:tcW w:w="6065" w:type="dxa"/>
            <w:tcBorders>
              <w:top w:val="single" w:sz="4" w:space="0" w:color="auto"/>
              <w:left w:val="single" w:sz="4" w:space="0" w:color="auto"/>
              <w:bottom w:val="single" w:sz="4" w:space="0" w:color="auto"/>
              <w:right w:val="single" w:sz="4" w:space="0" w:color="auto"/>
            </w:tcBorders>
            <w:hideMark/>
          </w:tcPr>
          <w:p w14:paraId="6669DDB0" w14:textId="77777777" w:rsidR="004E5C69" w:rsidRPr="00FF0993" w:rsidRDefault="004E5C69">
            <w:pPr>
              <w:pStyle w:val="Default"/>
              <w:keepNext/>
              <w:keepLines/>
              <w:autoSpaceDE/>
              <w:adjustRightInd/>
              <w:ind w:left="279"/>
              <w:jc w:val="both"/>
              <w:rPr>
                <w:rFonts w:ascii="Times New Roman" w:hAnsi="Times New Roman" w:cs="Times New Roman"/>
                <w:i/>
                <w:color w:val="A6A6A6" w:themeColor="background1" w:themeShade="A6"/>
              </w:rPr>
            </w:pPr>
            <w:r w:rsidRPr="00FF0993">
              <w:rPr>
                <w:rFonts w:ascii="Times New Roman" w:hAnsi="Times New Roman" w:cs="Times New Roman"/>
                <w:i/>
                <w:color w:val="A6A6A6" w:themeColor="background1" w:themeShade="A6"/>
              </w:rPr>
              <w:t>Preliminary Design Review</w:t>
            </w:r>
          </w:p>
        </w:tc>
        <w:tc>
          <w:tcPr>
            <w:tcW w:w="1335" w:type="dxa"/>
            <w:tcBorders>
              <w:top w:val="single" w:sz="4" w:space="0" w:color="auto"/>
              <w:left w:val="single" w:sz="4" w:space="0" w:color="auto"/>
              <w:bottom w:val="single" w:sz="4" w:space="0" w:color="auto"/>
              <w:right w:val="single" w:sz="4" w:space="0" w:color="auto"/>
            </w:tcBorders>
            <w:vAlign w:val="center"/>
          </w:tcPr>
          <w:p w14:paraId="066A83F1"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c>
          <w:tcPr>
            <w:tcW w:w="1363" w:type="dxa"/>
            <w:tcBorders>
              <w:top w:val="single" w:sz="4" w:space="0" w:color="auto"/>
              <w:left w:val="single" w:sz="4" w:space="0" w:color="auto"/>
              <w:bottom w:val="single" w:sz="4" w:space="0" w:color="auto"/>
              <w:right w:val="single" w:sz="4" w:space="0" w:color="auto"/>
            </w:tcBorders>
            <w:vAlign w:val="center"/>
          </w:tcPr>
          <w:p w14:paraId="3F546C00"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r>
      <w:tr w:rsidR="004E5C69" w:rsidRPr="00FF0993" w14:paraId="73D62165" w14:textId="77777777" w:rsidTr="00BF12D9">
        <w:trPr>
          <w:jc w:val="center"/>
        </w:trPr>
        <w:tc>
          <w:tcPr>
            <w:tcW w:w="6065" w:type="dxa"/>
            <w:tcBorders>
              <w:top w:val="single" w:sz="4" w:space="0" w:color="auto"/>
              <w:left w:val="single" w:sz="4" w:space="0" w:color="auto"/>
              <w:bottom w:val="single" w:sz="4" w:space="0" w:color="auto"/>
              <w:right w:val="single" w:sz="4" w:space="0" w:color="auto"/>
            </w:tcBorders>
            <w:hideMark/>
          </w:tcPr>
          <w:p w14:paraId="74B45192" w14:textId="77777777" w:rsidR="004E5C69" w:rsidRPr="00FF0993" w:rsidRDefault="004E5C69">
            <w:pPr>
              <w:pStyle w:val="Default"/>
              <w:keepNext/>
              <w:keepLines/>
              <w:autoSpaceDE/>
              <w:adjustRightInd/>
              <w:jc w:val="both"/>
              <w:rPr>
                <w:rFonts w:ascii="Times New Roman" w:hAnsi="Times New Roman" w:cs="Times New Roman"/>
                <w:color w:val="A6A6A6" w:themeColor="background1" w:themeShade="A6"/>
              </w:rPr>
            </w:pPr>
            <w:r w:rsidRPr="00FF0993">
              <w:rPr>
                <w:rFonts w:ascii="Times New Roman" w:hAnsi="Times New Roman" w:cs="Times New Roman"/>
                <w:b/>
                <w:color w:val="A6A6A6" w:themeColor="background1" w:themeShade="A6"/>
              </w:rPr>
              <w:t>Phase 2 Final Design (if applicable)</w:t>
            </w:r>
          </w:p>
        </w:tc>
        <w:tc>
          <w:tcPr>
            <w:tcW w:w="1335" w:type="dxa"/>
            <w:tcBorders>
              <w:top w:val="single" w:sz="4" w:space="0" w:color="auto"/>
              <w:left w:val="single" w:sz="4" w:space="0" w:color="auto"/>
              <w:bottom w:val="single" w:sz="4" w:space="0" w:color="auto"/>
              <w:right w:val="single" w:sz="4" w:space="0" w:color="auto"/>
            </w:tcBorders>
            <w:vAlign w:val="center"/>
          </w:tcPr>
          <w:p w14:paraId="44AA567C"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c>
          <w:tcPr>
            <w:tcW w:w="1363" w:type="dxa"/>
            <w:tcBorders>
              <w:top w:val="single" w:sz="4" w:space="0" w:color="auto"/>
              <w:left w:val="single" w:sz="4" w:space="0" w:color="auto"/>
              <w:bottom w:val="single" w:sz="4" w:space="0" w:color="auto"/>
              <w:right w:val="single" w:sz="4" w:space="0" w:color="auto"/>
            </w:tcBorders>
            <w:vAlign w:val="center"/>
          </w:tcPr>
          <w:p w14:paraId="55C4A40B"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r>
      <w:tr w:rsidR="004E5C69" w:rsidRPr="00FF0993" w14:paraId="67D729F5" w14:textId="77777777" w:rsidTr="00BF12D9">
        <w:trPr>
          <w:jc w:val="center"/>
        </w:trPr>
        <w:tc>
          <w:tcPr>
            <w:tcW w:w="6065" w:type="dxa"/>
            <w:tcBorders>
              <w:top w:val="single" w:sz="4" w:space="0" w:color="auto"/>
              <w:left w:val="single" w:sz="4" w:space="0" w:color="auto"/>
              <w:bottom w:val="single" w:sz="4" w:space="0" w:color="auto"/>
              <w:right w:val="single" w:sz="4" w:space="0" w:color="auto"/>
            </w:tcBorders>
            <w:hideMark/>
          </w:tcPr>
          <w:p w14:paraId="78CC1301" w14:textId="77777777" w:rsidR="004E5C69" w:rsidRPr="00FF0993" w:rsidRDefault="004E5C69">
            <w:pPr>
              <w:pStyle w:val="Default"/>
              <w:keepNext/>
              <w:keepLines/>
              <w:autoSpaceDE/>
              <w:adjustRightInd/>
              <w:ind w:left="279"/>
              <w:jc w:val="both"/>
              <w:rPr>
                <w:rFonts w:ascii="Times New Roman" w:hAnsi="Times New Roman" w:cs="Times New Roman"/>
                <w:i/>
                <w:color w:val="A6A6A6" w:themeColor="background1" w:themeShade="A6"/>
              </w:rPr>
            </w:pPr>
            <w:r w:rsidRPr="00FF0993">
              <w:rPr>
                <w:rFonts w:ascii="Times New Roman" w:hAnsi="Times New Roman" w:cs="Times New Roman"/>
                <w:i/>
                <w:color w:val="A6A6A6" w:themeColor="background1" w:themeShade="A6"/>
              </w:rPr>
              <w:t xml:space="preserve">Final Design </w:t>
            </w:r>
          </w:p>
        </w:tc>
        <w:tc>
          <w:tcPr>
            <w:tcW w:w="1335" w:type="dxa"/>
            <w:tcBorders>
              <w:top w:val="single" w:sz="4" w:space="0" w:color="auto"/>
              <w:left w:val="single" w:sz="4" w:space="0" w:color="auto"/>
              <w:bottom w:val="single" w:sz="4" w:space="0" w:color="auto"/>
              <w:right w:val="single" w:sz="4" w:space="0" w:color="auto"/>
            </w:tcBorders>
            <w:vAlign w:val="center"/>
          </w:tcPr>
          <w:p w14:paraId="4801FC2F"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c>
          <w:tcPr>
            <w:tcW w:w="1363" w:type="dxa"/>
            <w:tcBorders>
              <w:top w:val="single" w:sz="4" w:space="0" w:color="auto"/>
              <w:left w:val="single" w:sz="4" w:space="0" w:color="auto"/>
              <w:bottom w:val="single" w:sz="4" w:space="0" w:color="auto"/>
              <w:right w:val="single" w:sz="4" w:space="0" w:color="auto"/>
            </w:tcBorders>
            <w:vAlign w:val="center"/>
          </w:tcPr>
          <w:p w14:paraId="0F34636E"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r>
      <w:tr w:rsidR="004E5C69" w:rsidRPr="00FF0993" w14:paraId="34F94A7B" w14:textId="77777777" w:rsidTr="00BF12D9">
        <w:trPr>
          <w:jc w:val="center"/>
        </w:trPr>
        <w:tc>
          <w:tcPr>
            <w:tcW w:w="6065" w:type="dxa"/>
            <w:tcBorders>
              <w:top w:val="single" w:sz="4" w:space="0" w:color="auto"/>
              <w:left w:val="single" w:sz="4" w:space="0" w:color="auto"/>
              <w:bottom w:val="single" w:sz="4" w:space="0" w:color="auto"/>
              <w:right w:val="single" w:sz="4" w:space="0" w:color="auto"/>
            </w:tcBorders>
            <w:hideMark/>
          </w:tcPr>
          <w:p w14:paraId="44718248" w14:textId="77777777" w:rsidR="004E5C69" w:rsidRPr="00FF0993" w:rsidRDefault="004E5C69">
            <w:pPr>
              <w:pStyle w:val="Default"/>
              <w:keepNext/>
              <w:keepLines/>
              <w:autoSpaceDE/>
              <w:adjustRightInd/>
              <w:ind w:left="279"/>
              <w:jc w:val="both"/>
              <w:rPr>
                <w:rFonts w:ascii="Times New Roman" w:hAnsi="Times New Roman" w:cs="Times New Roman"/>
                <w:i/>
                <w:color w:val="A6A6A6" w:themeColor="background1" w:themeShade="A6"/>
              </w:rPr>
            </w:pPr>
            <w:r w:rsidRPr="00FF0993">
              <w:rPr>
                <w:rFonts w:ascii="Times New Roman" w:hAnsi="Times New Roman" w:cs="Times New Roman"/>
                <w:i/>
                <w:color w:val="A6A6A6" w:themeColor="background1" w:themeShade="A6"/>
              </w:rPr>
              <w:t>Final Design Review</w:t>
            </w:r>
          </w:p>
        </w:tc>
        <w:tc>
          <w:tcPr>
            <w:tcW w:w="1335" w:type="dxa"/>
            <w:tcBorders>
              <w:top w:val="single" w:sz="4" w:space="0" w:color="auto"/>
              <w:left w:val="single" w:sz="4" w:space="0" w:color="auto"/>
              <w:bottom w:val="single" w:sz="4" w:space="0" w:color="auto"/>
              <w:right w:val="single" w:sz="4" w:space="0" w:color="auto"/>
            </w:tcBorders>
            <w:vAlign w:val="center"/>
          </w:tcPr>
          <w:p w14:paraId="519FDBAC"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c>
          <w:tcPr>
            <w:tcW w:w="1363" w:type="dxa"/>
            <w:tcBorders>
              <w:top w:val="single" w:sz="4" w:space="0" w:color="auto"/>
              <w:left w:val="single" w:sz="4" w:space="0" w:color="auto"/>
              <w:bottom w:val="single" w:sz="4" w:space="0" w:color="auto"/>
              <w:right w:val="single" w:sz="4" w:space="0" w:color="auto"/>
            </w:tcBorders>
            <w:vAlign w:val="center"/>
          </w:tcPr>
          <w:p w14:paraId="7CBB3550"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r>
      <w:tr w:rsidR="004E5C69" w:rsidRPr="00FF0993" w14:paraId="315F41D7" w14:textId="77777777" w:rsidTr="00BF12D9">
        <w:trPr>
          <w:jc w:val="center"/>
        </w:trPr>
        <w:tc>
          <w:tcPr>
            <w:tcW w:w="6065" w:type="dxa"/>
            <w:tcBorders>
              <w:top w:val="single" w:sz="4" w:space="0" w:color="auto"/>
              <w:left w:val="single" w:sz="4" w:space="0" w:color="auto"/>
              <w:bottom w:val="single" w:sz="4" w:space="0" w:color="auto"/>
              <w:right w:val="single" w:sz="4" w:space="0" w:color="auto"/>
            </w:tcBorders>
            <w:hideMark/>
          </w:tcPr>
          <w:p w14:paraId="5AAB1372" w14:textId="77777777" w:rsidR="004E5C69" w:rsidRPr="00FF0993" w:rsidRDefault="004E5C69">
            <w:pPr>
              <w:pStyle w:val="Default"/>
              <w:keepNext/>
              <w:keepLines/>
              <w:autoSpaceDE/>
              <w:adjustRightInd/>
              <w:jc w:val="both"/>
              <w:rPr>
                <w:rFonts w:ascii="Times New Roman" w:hAnsi="Times New Roman" w:cs="Times New Roman"/>
                <w:color w:val="auto"/>
              </w:rPr>
            </w:pPr>
            <w:r w:rsidRPr="00FF0993">
              <w:rPr>
                <w:rFonts w:ascii="Times New Roman" w:hAnsi="Times New Roman" w:cs="Times New Roman"/>
                <w:b/>
                <w:color w:val="auto"/>
              </w:rPr>
              <w:t>Phase 3 Manufacture, Assembly, FAT and Delivery</w:t>
            </w:r>
          </w:p>
        </w:tc>
        <w:tc>
          <w:tcPr>
            <w:tcW w:w="1335" w:type="dxa"/>
            <w:tcBorders>
              <w:top w:val="single" w:sz="4" w:space="0" w:color="auto"/>
              <w:left w:val="single" w:sz="4" w:space="0" w:color="auto"/>
              <w:bottom w:val="single" w:sz="4" w:space="0" w:color="auto"/>
              <w:right w:val="single" w:sz="4" w:space="0" w:color="auto"/>
            </w:tcBorders>
            <w:vAlign w:val="center"/>
          </w:tcPr>
          <w:p w14:paraId="7015D02E"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c>
          <w:tcPr>
            <w:tcW w:w="1363" w:type="dxa"/>
            <w:tcBorders>
              <w:top w:val="single" w:sz="4" w:space="0" w:color="auto"/>
              <w:left w:val="single" w:sz="4" w:space="0" w:color="auto"/>
              <w:bottom w:val="single" w:sz="4" w:space="0" w:color="auto"/>
              <w:right w:val="single" w:sz="4" w:space="0" w:color="auto"/>
            </w:tcBorders>
            <w:vAlign w:val="center"/>
          </w:tcPr>
          <w:p w14:paraId="0FE077C4"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r>
      <w:tr w:rsidR="004E5C69" w:rsidRPr="00FF0993" w14:paraId="0CDECF74" w14:textId="77777777" w:rsidTr="00BF12D9">
        <w:trPr>
          <w:jc w:val="center"/>
        </w:trPr>
        <w:tc>
          <w:tcPr>
            <w:tcW w:w="6065" w:type="dxa"/>
            <w:tcBorders>
              <w:top w:val="single" w:sz="4" w:space="0" w:color="auto"/>
              <w:left w:val="single" w:sz="4" w:space="0" w:color="auto"/>
              <w:bottom w:val="single" w:sz="4" w:space="0" w:color="auto"/>
              <w:right w:val="single" w:sz="4" w:space="0" w:color="auto"/>
            </w:tcBorders>
            <w:hideMark/>
          </w:tcPr>
          <w:p w14:paraId="2E6DB251" w14:textId="77777777" w:rsidR="004E5C69" w:rsidRPr="00FF0993" w:rsidRDefault="004E5C69">
            <w:pPr>
              <w:pStyle w:val="Default"/>
              <w:keepNext/>
              <w:keepLines/>
              <w:autoSpaceDE/>
              <w:adjustRightInd/>
              <w:ind w:left="279"/>
              <w:jc w:val="both"/>
              <w:rPr>
                <w:rFonts w:ascii="Times New Roman" w:hAnsi="Times New Roman" w:cs="Times New Roman"/>
                <w:color w:val="auto"/>
              </w:rPr>
            </w:pPr>
            <w:r w:rsidRPr="00FF0993">
              <w:rPr>
                <w:rFonts w:ascii="Times New Roman" w:hAnsi="Times New Roman" w:cs="Times New Roman"/>
                <w:color w:val="auto"/>
              </w:rPr>
              <w:t xml:space="preserve">Manufacturing Readiness Review </w:t>
            </w:r>
          </w:p>
        </w:tc>
        <w:tc>
          <w:tcPr>
            <w:tcW w:w="1335" w:type="dxa"/>
            <w:tcBorders>
              <w:top w:val="single" w:sz="4" w:space="0" w:color="auto"/>
              <w:left w:val="single" w:sz="4" w:space="0" w:color="auto"/>
              <w:bottom w:val="single" w:sz="4" w:space="0" w:color="auto"/>
              <w:right w:val="single" w:sz="4" w:space="0" w:color="auto"/>
            </w:tcBorders>
            <w:vAlign w:val="center"/>
            <w:hideMark/>
          </w:tcPr>
          <w:p w14:paraId="415EA5C4" w14:textId="77777777" w:rsidR="004E5C69" w:rsidRPr="00FF0993" w:rsidRDefault="004E5C69" w:rsidP="004E5C69">
            <w:pPr>
              <w:pStyle w:val="Default"/>
              <w:keepNext/>
              <w:keepLines/>
              <w:autoSpaceDE/>
              <w:adjustRightInd/>
              <w:jc w:val="center"/>
              <w:rPr>
                <w:rFonts w:ascii="Times New Roman" w:hAnsi="Times New Roman" w:cs="Times New Roman"/>
                <w:b/>
                <w:color w:val="auto"/>
              </w:rPr>
            </w:pPr>
            <w:r w:rsidRPr="00FF0993">
              <w:rPr>
                <w:rFonts w:ascii="Times New Roman" w:hAnsi="Times New Roman" w:cs="Times New Roman"/>
                <w:b/>
                <w:color w:val="auto"/>
              </w:rPr>
              <w:t>A</w:t>
            </w:r>
          </w:p>
        </w:tc>
        <w:tc>
          <w:tcPr>
            <w:tcW w:w="1363" w:type="dxa"/>
            <w:tcBorders>
              <w:top w:val="single" w:sz="4" w:space="0" w:color="auto"/>
              <w:left w:val="single" w:sz="4" w:space="0" w:color="auto"/>
              <w:bottom w:val="single" w:sz="4" w:space="0" w:color="auto"/>
              <w:right w:val="single" w:sz="4" w:space="0" w:color="auto"/>
            </w:tcBorders>
            <w:vAlign w:val="center"/>
            <w:hideMark/>
          </w:tcPr>
          <w:p w14:paraId="670A2FF6" w14:textId="77777777" w:rsidR="004E5C69" w:rsidRPr="00FF0993" w:rsidRDefault="004E5C69" w:rsidP="004E5C69">
            <w:pPr>
              <w:pStyle w:val="Default"/>
              <w:keepNext/>
              <w:keepLines/>
              <w:autoSpaceDE/>
              <w:adjustRightInd/>
              <w:jc w:val="center"/>
              <w:rPr>
                <w:rFonts w:ascii="Times New Roman" w:hAnsi="Times New Roman" w:cs="Times New Roman"/>
                <w:b/>
                <w:color w:val="auto"/>
              </w:rPr>
            </w:pPr>
            <w:r w:rsidRPr="00FF0993">
              <w:rPr>
                <w:rFonts w:ascii="Times New Roman" w:hAnsi="Times New Roman" w:cs="Times New Roman"/>
                <w:b/>
                <w:color w:val="auto"/>
              </w:rPr>
              <w:t>R</w:t>
            </w:r>
          </w:p>
        </w:tc>
      </w:tr>
      <w:tr w:rsidR="004E5C69" w:rsidRPr="00FF0993" w14:paraId="6EAD9AF2" w14:textId="77777777" w:rsidTr="00BF12D9">
        <w:trPr>
          <w:jc w:val="center"/>
        </w:trPr>
        <w:tc>
          <w:tcPr>
            <w:tcW w:w="6065" w:type="dxa"/>
            <w:tcBorders>
              <w:top w:val="single" w:sz="4" w:space="0" w:color="auto"/>
              <w:left w:val="single" w:sz="4" w:space="0" w:color="auto"/>
              <w:bottom w:val="single" w:sz="4" w:space="0" w:color="auto"/>
              <w:right w:val="single" w:sz="4" w:space="0" w:color="auto"/>
            </w:tcBorders>
            <w:hideMark/>
          </w:tcPr>
          <w:p w14:paraId="5AC95BDF" w14:textId="77777777" w:rsidR="004E5C69" w:rsidRPr="00FF0993" w:rsidRDefault="004E5C69">
            <w:pPr>
              <w:pStyle w:val="Default"/>
              <w:keepNext/>
              <w:keepLines/>
              <w:autoSpaceDE/>
              <w:adjustRightInd/>
              <w:ind w:left="279"/>
              <w:jc w:val="both"/>
              <w:rPr>
                <w:rFonts w:ascii="Times New Roman" w:hAnsi="Times New Roman" w:cs="Times New Roman"/>
                <w:color w:val="auto"/>
              </w:rPr>
            </w:pPr>
            <w:r w:rsidRPr="00FF0993">
              <w:rPr>
                <w:rFonts w:ascii="Times New Roman" w:hAnsi="Times New Roman" w:cs="Times New Roman"/>
                <w:color w:val="auto"/>
              </w:rPr>
              <w:t>Manufacturing</w:t>
            </w:r>
          </w:p>
        </w:tc>
        <w:tc>
          <w:tcPr>
            <w:tcW w:w="1335" w:type="dxa"/>
            <w:tcBorders>
              <w:top w:val="single" w:sz="4" w:space="0" w:color="auto"/>
              <w:left w:val="single" w:sz="4" w:space="0" w:color="auto"/>
              <w:bottom w:val="single" w:sz="4" w:space="0" w:color="auto"/>
              <w:right w:val="single" w:sz="4" w:space="0" w:color="auto"/>
            </w:tcBorders>
            <w:vAlign w:val="center"/>
            <w:hideMark/>
          </w:tcPr>
          <w:p w14:paraId="79D665D5" w14:textId="77777777" w:rsidR="004E5C69" w:rsidRPr="00FF0993" w:rsidRDefault="004E5C69" w:rsidP="004E5C69">
            <w:pPr>
              <w:pStyle w:val="Default"/>
              <w:keepNext/>
              <w:keepLines/>
              <w:autoSpaceDE/>
              <w:adjustRightInd/>
              <w:jc w:val="center"/>
              <w:rPr>
                <w:rFonts w:ascii="Times New Roman" w:hAnsi="Times New Roman" w:cs="Times New Roman"/>
                <w:b/>
                <w:color w:val="auto"/>
              </w:rPr>
            </w:pPr>
            <w:r w:rsidRPr="00FF0993">
              <w:rPr>
                <w:rFonts w:ascii="Times New Roman" w:hAnsi="Times New Roman" w:cs="Times New Roman"/>
                <w:b/>
                <w:color w:val="auto"/>
              </w:rPr>
              <w:t>A</w:t>
            </w:r>
          </w:p>
        </w:tc>
        <w:tc>
          <w:tcPr>
            <w:tcW w:w="1363" w:type="dxa"/>
            <w:tcBorders>
              <w:top w:val="single" w:sz="4" w:space="0" w:color="auto"/>
              <w:left w:val="single" w:sz="4" w:space="0" w:color="auto"/>
              <w:bottom w:val="single" w:sz="4" w:space="0" w:color="auto"/>
              <w:right w:val="single" w:sz="4" w:space="0" w:color="auto"/>
            </w:tcBorders>
            <w:vAlign w:val="center"/>
            <w:hideMark/>
          </w:tcPr>
          <w:p w14:paraId="310D84D5" w14:textId="77777777" w:rsidR="004E5C69" w:rsidRPr="00FF0993" w:rsidRDefault="004E5C69" w:rsidP="004E5C69">
            <w:pPr>
              <w:pStyle w:val="Default"/>
              <w:keepNext/>
              <w:keepLines/>
              <w:autoSpaceDE/>
              <w:adjustRightInd/>
              <w:jc w:val="center"/>
              <w:rPr>
                <w:rFonts w:ascii="Times New Roman" w:hAnsi="Times New Roman" w:cs="Times New Roman"/>
                <w:b/>
                <w:color w:val="auto"/>
              </w:rPr>
            </w:pPr>
            <w:r w:rsidRPr="00FF0993">
              <w:rPr>
                <w:rFonts w:ascii="Times New Roman" w:hAnsi="Times New Roman" w:cs="Times New Roman"/>
                <w:b/>
                <w:color w:val="auto"/>
              </w:rPr>
              <w:t>R</w:t>
            </w:r>
          </w:p>
        </w:tc>
      </w:tr>
      <w:tr w:rsidR="00061DA2" w:rsidRPr="00FF0993" w14:paraId="66B3ABD4" w14:textId="77777777" w:rsidTr="00BF12D9">
        <w:trPr>
          <w:jc w:val="center"/>
        </w:trPr>
        <w:tc>
          <w:tcPr>
            <w:tcW w:w="6065" w:type="dxa"/>
            <w:tcBorders>
              <w:top w:val="single" w:sz="4" w:space="0" w:color="auto"/>
              <w:left w:val="single" w:sz="4" w:space="0" w:color="auto"/>
              <w:bottom w:val="single" w:sz="4" w:space="0" w:color="auto"/>
              <w:right w:val="single" w:sz="4" w:space="0" w:color="auto"/>
            </w:tcBorders>
          </w:tcPr>
          <w:p w14:paraId="20DDCE10" w14:textId="18EB9D55" w:rsidR="00061DA2" w:rsidRPr="00FF0993" w:rsidRDefault="00061DA2">
            <w:pPr>
              <w:pStyle w:val="Default"/>
              <w:keepNext/>
              <w:keepLines/>
              <w:autoSpaceDE/>
              <w:adjustRightInd/>
              <w:ind w:left="279"/>
              <w:jc w:val="both"/>
              <w:rPr>
                <w:rFonts w:ascii="Times New Roman" w:hAnsi="Times New Roman" w:cs="Times New Roman"/>
                <w:color w:val="auto"/>
              </w:rPr>
            </w:pPr>
            <w:r>
              <w:rPr>
                <w:rFonts w:ascii="Times New Roman" w:hAnsi="Times New Roman" w:cs="Times New Roman"/>
                <w:color w:val="auto"/>
              </w:rPr>
              <w:t>Customization of PPs mating areas (optional</w:t>
            </w:r>
            <w:r w:rsidR="00787FCC">
              <w:rPr>
                <w:rFonts w:ascii="Times New Roman" w:hAnsi="Times New Roman" w:cs="Times New Roman"/>
                <w:color w:val="auto"/>
              </w:rPr>
              <w:t>, see scope</w:t>
            </w:r>
            <w:r>
              <w:rPr>
                <w:rFonts w:ascii="Times New Roman" w:hAnsi="Times New Roman" w:cs="Times New Roman"/>
                <w:color w:val="auto"/>
              </w:rPr>
              <w:t>)</w:t>
            </w:r>
          </w:p>
        </w:tc>
        <w:tc>
          <w:tcPr>
            <w:tcW w:w="1335" w:type="dxa"/>
            <w:tcBorders>
              <w:top w:val="single" w:sz="4" w:space="0" w:color="auto"/>
              <w:left w:val="single" w:sz="4" w:space="0" w:color="auto"/>
              <w:bottom w:val="single" w:sz="4" w:space="0" w:color="auto"/>
              <w:right w:val="single" w:sz="4" w:space="0" w:color="auto"/>
            </w:tcBorders>
            <w:vAlign w:val="center"/>
          </w:tcPr>
          <w:p w14:paraId="78370550" w14:textId="2CF633ED" w:rsidR="00061DA2" w:rsidRPr="00FF0993" w:rsidRDefault="00061DA2" w:rsidP="004E5C69">
            <w:pPr>
              <w:pStyle w:val="Default"/>
              <w:keepNext/>
              <w:keepLines/>
              <w:autoSpaceDE/>
              <w:adjustRightInd/>
              <w:jc w:val="center"/>
              <w:rPr>
                <w:rFonts w:ascii="Times New Roman" w:hAnsi="Times New Roman" w:cs="Times New Roman"/>
                <w:b/>
                <w:color w:val="auto"/>
              </w:rPr>
            </w:pPr>
            <w:r>
              <w:rPr>
                <w:rFonts w:ascii="Times New Roman" w:hAnsi="Times New Roman" w:cs="Times New Roman"/>
                <w:b/>
                <w:color w:val="auto"/>
              </w:rPr>
              <w:t>A</w:t>
            </w:r>
          </w:p>
        </w:tc>
        <w:tc>
          <w:tcPr>
            <w:tcW w:w="1363" w:type="dxa"/>
            <w:tcBorders>
              <w:top w:val="single" w:sz="4" w:space="0" w:color="auto"/>
              <w:left w:val="single" w:sz="4" w:space="0" w:color="auto"/>
              <w:bottom w:val="single" w:sz="4" w:space="0" w:color="auto"/>
              <w:right w:val="single" w:sz="4" w:space="0" w:color="auto"/>
            </w:tcBorders>
            <w:vAlign w:val="center"/>
          </w:tcPr>
          <w:p w14:paraId="71D3D588" w14:textId="7C32C58A" w:rsidR="00061DA2" w:rsidRPr="00FF0993" w:rsidRDefault="00061DA2" w:rsidP="004E5C69">
            <w:pPr>
              <w:pStyle w:val="Default"/>
              <w:keepNext/>
              <w:keepLines/>
              <w:autoSpaceDE/>
              <w:adjustRightInd/>
              <w:jc w:val="center"/>
              <w:rPr>
                <w:rFonts w:ascii="Times New Roman" w:hAnsi="Times New Roman" w:cs="Times New Roman"/>
                <w:b/>
                <w:color w:val="auto"/>
              </w:rPr>
            </w:pPr>
            <w:r>
              <w:rPr>
                <w:rFonts w:ascii="Times New Roman" w:hAnsi="Times New Roman" w:cs="Times New Roman"/>
                <w:b/>
                <w:color w:val="auto"/>
              </w:rPr>
              <w:t>R</w:t>
            </w:r>
          </w:p>
        </w:tc>
      </w:tr>
      <w:tr w:rsidR="004E5C69" w:rsidRPr="00FF0993" w14:paraId="4B670020" w14:textId="77777777" w:rsidTr="00BF12D9">
        <w:trPr>
          <w:jc w:val="center"/>
        </w:trPr>
        <w:tc>
          <w:tcPr>
            <w:tcW w:w="6065" w:type="dxa"/>
            <w:tcBorders>
              <w:top w:val="single" w:sz="4" w:space="0" w:color="auto"/>
              <w:left w:val="single" w:sz="4" w:space="0" w:color="auto"/>
              <w:bottom w:val="single" w:sz="4" w:space="0" w:color="auto"/>
              <w:right w:val="single" w:sz="4" w:space="0" w:color="auto"/>
            </w:tcBorders>
            <w:hideMark/>
          </w:tcPr>
          <w:p w14:paraId="151E1F44" w14:textId="77777777" w:rsidR="004E5C69" w:rsidRPr="00FF0993" w:rsidRDefault="004E5C69">
            <w:pPr>
              <w:pStyle w:val="Default"/>
              <w:keepNext/>
              <w:keepLines/>
              <w:autoSpaceDE/>
              <w:adjustRightInd/>
              <w:ind w:left="279"/>
              <w:jc w:val="both"/>
              <w:rPr>
                <w:rFonts w:ascii="Times New Roman" w:hAnsi="Times New Roman" w:cs="Times New Roman"/>
                <w:color w:val="auto"/>
              </w:rPr>
            </w:pPr>
            <w:r w:rsidRPr="00FF0993">
              <w:rPr>
                <w:rFonts w:ascii="Times New Roman" w:hAnsi="Times New Roman" w:cs="Times New Roman"/>
                <w:color w:val="auto"/>
              </w:rPr>
              <w:t>Factory Acceptance Testing</w:t>
            </w:r>
          </w:p>
        </w:tc>
        <w:tc>
          <w:tcPr>
            <w:tcW w:w="1335" w:type="dxa"/>
            <w:tcBorders>
              <w:top w:val="single" w:sz="4" w:space="0" w:color="auto"/>
              <w:left w:val="single" w:sz="4" w:space="0" w:color="auto"/>
              <w:bottom w:val="single" w:sz="4" w:space="0" w:color="auto"/>
              <w:right w:val="single" w:sz="4" w:space="0" w:color="auto"/>
            </w:tcBorders>
            <w:vAlign w:val="center"/>
            <w:hideMark/>
          </w:tcPr>
          <w:p w14:paraId="3FA2362A" w14:textId="77777777" w:rsidR="004E5C69" w:rsidRPr="00FF0993" w:rsidRDefault="004E5C69" w:rsidP="004E5C69">
            <w:pPr>
              <w:pStyle w:val="Default"/>
              <w:keepNext/>
              <w:keepLines/>
              <w:autoSpaceDE/>
              <w:adjustRightInd/>
              <w:jc w:val="center"/>
              <w:rPr>
                <w:rFonts w:ascii="Times New Roman" w:hAnsi="Times New Roman" w:cs="Times New Roman"/>
                <w:b/>
                <w:color w:val="auto"/>
              </w:rPr>
            </w:pPr>
            <w:r w:rsidRPr="00FF0993">
              <w:rPr>
                <w:rFonts w:ascii="Times New Roman" w:hAnsi="Times New Roman" w:cs="Times New Roman"/>
                <w:b/>
                <w:color w:val="auto"/>
              </w:rPr>
              <w:t>A</w:t>
            </w:r>
          </w:p>
        </w:tc>
        <w:tc>
          <w:tcPr>
            <w:tcW w:w="1363" w:type="dxa"/>
            <w:tcBorders>
              <w:top w:val="single" w:sz="4" w:space="0" w:color="auto"/>
              <w:left w:val="single" w:sz="4" w:space="0" w:color="auto"/>
              <w:bottom w:val="single" w:sz="4" w:space="0" w:color="auto"/>
              <w:right w:val="single" w:sz="4" w:space="0" w:color="auto"/>
            </w:tcBorders>
            <w:vAlign w:val="center"/>
            <w:hideMark/>
          </w:tcPr>
          <w:p w14:paraId="4D04C784" w14:textId="77777777" w:rsidR="004E5C69" w:rsidRPr="00FF0993" w:rsidRDefault="004E5C69" w:rsidP="004E5C69">
            <w:pPr>
              <w:pStyle w:val="Default"/>
              <w:keepNext/>
              <w:keepLines/>
              <w:autoSpaceDE/>
              <w:adjustRightInd/>
              <w:jc w:val="center"/>
              <w:rPr>
                <w:rFonts w:ascii="Times New Roman" w:hAnsi="Times New Roman" w:cs="Times New Roman"/>
                <w:b/>
                <w:color w:val="auto"/>
              </w:rPr>
            </w:pPr>
            <w:r w:rsidRPr="00FF0993">
              <w:rPr>
                <w:rFonts w:ascii="Times New Roman" w:hAnsi="Times New Roman" w:cs="Times New Roman"/>
                <w:b/>
                <w:color w:val="auto"/>
              </w:rPr>
              <w:t>R</w:t>
            </w:r>
          </w:p>
        </w:tc>
      </w:tr>
      <w:tr w:rsidR="004E5C69" w:rsidRPr="00FF0993" w14:paraId="4D9A5AA1" w14:textId="77777777" w:rsidTr="00BF12D9">
        <w:trPr>
          <w:jc w:val="center"/>
        </w:trPr>
        <w:tc>
          <w:tcPr>
            <w:tcW w:w="6065" w:type="dxa"/>
            <w:tcBorders>
              <w:top w:val="single" w:sz="4" w:space="0" w:color="auto"/>
              <w:left w:val="single" w:sz="4" w:space="0" w:color="auto"/>
              <w:bottom w:val="single" w:sz="4" w:space="0" w:color="auto"/>
              <w:right w:val="single" w:sz="4" w:space="0" w:color="auto"/>
            </w:tcBorders>
            <w:hideMark/>
          </w:tcPr>
          <w:p w14:paraId="497C980D" w14:textId="77777777" w:rsidR="004E5C69" w:rsidRPr="00FF0993" w:rsidRDefault="004E5C69" w:rsidP="004E5C69">
            <w:pPr>
              <w:pStyle w:val="Default"/>
              <w:keepNext/>
              <w:keepLines/>
              <w:autoSpaceDE/>
              <w:adjustRightInd/>
              <w:ind w:left="279"/>
              <w:jc w:val="both"/>
              <w:rPr>
                <w:rFonts w:ascii="Times New Roman" w:hAnsi="Times New Roman" w:cs="Times New Roman"/>
                <w:color w:val="auto"/>
              </w:rPr>
            </w:pPr>
            <w:r w:rsidRPr="00FF0993">
              <w:rPr>
                <w:rFonts w:ascii="Times New Roman" w:hAnsi="Times New Roman" w:cs="Times New Roman"/>
                <w:color w:val="auto"/>
              </w:rPr>
              <w:t>Packing and Delivery to the Port Integrator Site</w:t>
            </w:r>
          </w:p>
        </w:tc>
        <w:tc>
          <w:tcPr>
            <w:tcW w:w="1335" w:type="dxa"/>
            <w:tcBorders>
              <w:top w:val="single" w:sz="4" w:space="0" w:color="auto"/>
              <w:left w:val="single" w:sz="4" w:space="0" w:color="auto"/>
              <w:bottom w:val="single" w:sz="4" w:space="0" w:color="auto"/>
              <w:right w:val="single" w:sz="4" w:space="0" w:color="auto"/>
            </w:tcBorders>
            <w:vAlign w:val="center"/>
            <w:hideMark/>
          </w:tcPr>
          <w:p w14:paraId="4BE20F0D" w14:textId="77777777" w:rsidR="004E5C69" w:rsidRPr="00FF0993" w:rsidRDefault="004E5C69" w:rsidP="004E5C69">
            <w:pPr>
              <w:pStyle w:val="Default"/>
              <w:keepNext/>
              <w:keepLines/>
              <w:autoSpaceDE/>
              <w:adjustRightInd/>
              <w:jc w:val="center"/>
              <w:rPr>
                <w:rFonts w:ascii="Times New Roman" w:hAnsi="Times New Roman" w:cs="Times New Roman"/>
                <w:b/>
                <w:color w:val="auto"/>
              </w:rPr>
            </w:pPr>
            <w:r w:rsidRPr="00FF0993">
              <w:rPr>
                <w:rFonts w:ascii="Times New Roman" w:hAnsi="Times New Roman" w:cs="Times New Roman"/>
                <w:b/>
                <w:color w:val="auto"/>
              </w:rPr>
              <w:t>A</w:t>
            </w:r>
          </w:p>
        </w:tc>
        <w:tc>
          <w:tcPr>
            <w:tcW w:w="1363" w:type="dxa"/>
            <w:tcBorders>
              <w:top w:val="single" w:sz="4" w:space="0" w:color="auto"/>
              <w:left w:val="single" w:sz="4" w:space="0" w:color="auto"/>
              <w:bottom w:val="single" w:sz="4" w:space="0" w:color="auto"/>
              <w:right w:val="single" w:sz="4" w:space="0" w:color="auto"/>
            </w:tcBorders>
            <w:vAlign w:val="center"/>
            <w:hideMark/>
          </w:tcPr>
          <w:p w14:paraId="3A6847E1" w14:textId="77777777" w:rsidR="004E5C69" w:rsidRPr="00FF0993" w:rsidRDefault="004E5C69" w:rsidP="004E5C69">
            <w:pPr>
              <w:pStyle w:val="Default"/>
              <w:keepNext/>
              <w:keepLines/>
              <w:autoSpaceDE/>
              <w:adjustRightInd/>
              <w:jc w:val="center"/>
              <w:rPr>
                <w:rFonts w:ascii="Times New Roman" w:hAnsi="Times New Roman" w:cs="Times New Roman"/>
                <w:b/>
                <w:color w:val="auto"/>
              </w:rPr>
            </w:pPr>
            <w:r w:rsidRPr="00FF0993">
              <w:rPr>
                <w:rFonts w:ascii="Times New Roman" w:hAnsi="Times New Roman" w:cs="Times New Roman"/>
                <w:b/>
                <w:color w:val="auto"/>
              </w:rPr>
              <w:t>R</w:t>
            </w:r>
          </w:p>
        </w:tc>
      </w:tr>
      <w:tr w:rsidR="004E5C69" w:rsidRPr="00FF0993" w14:paraId="26C39015" w14:textId="77777777" w:rsidTr="00BF12D9">
        <w:trPr>
          <w:jc w:val="center"/>
        </w:trPr>
        <w:tc>
          <w:tcPr>
            <w:tcW w:w="6065" w:type="dxa"/>
            <w:tcBorders>
              <w:top w:val="single" w:sz="4" w:space="0" w:color="auto"/>
              <w:left w:val="single" w:sz="4" w:space="0" w:color="auto"/>
              <w:bottom w:val="single" w:sz="4" w:space="0" w:color="auto"/>
              <w:right w:val="single" w:sz="4" w:space="0" w:color="auto"/>
            </w:tcBorders>
            <w:hideMark/>
          </w:tcPr>
          <w:p w14:paraId="3593AECD" w14:textId="77777777" w:rsidR="004E5C69" w:rsidRPr="00FF0993" w:rsidRDefault="004E5C69">
            <w:pPr>
              <w:pStyle w:val="Default"/>
              <w:keepNext/>
              <w:keepLines/>
              <w:autoSpaceDE/>
              <w:adjustRightInd/>
              <w:jc w:val="both"/>
              <w:rPr>
                <w:rFonts w:ascii="Times New Roman" w:hAnsi="Times New Roman" w:cs="Times New Roman"/>
                <w:color w:val="auto"/>
              </w:rPr>
            </w:pPr>
            <w:r w:rsidRPr="00FF0993">
              <w:rPr>
                <w:rFonts w:ascii="Times New Roman" w:hAnsi="Times New Roman" w:cs="Times New Roman"/>
                <w:b/>
                <w:color w:val="A6A6A6" w:themeColor="background1" w:themeShade="A6"/>
              </w:rPr>
              <w:t xml:space="preserve">Phase 4 Integration &amp; Acceptance </w:t>
            </w:r>
          </w:p>
        </w:tc>
        <w:tc>
          <w:tcPr>
            <w:tcW w:w="1335" w:type="dxa"/>
            <w:tcBorders>
              <w:top w:val="single" w:sz="4" w:space="0" w:color="auto"/>
              <w:left w:val="single" w:sz="4" w:space="0" w:color="auto"/>
              <w:bottom w:val="single" w:sz="4" w:space="0" w:color="auto"/>
              <w:right w:val="single" w:sz="4" w:space="0" w:color="auto"/>
            </w:tcBorders>
            <w:vAlign w:val="center"/>
          </w:tcPr>
          <w:p w14:paraId="7DA5BFEB"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c>
          <w:tcPr>
            <w:tcW w:w="1363" w:type="dxa"/>
            <w:tcBorders>
              <w:top w:val="single" w:sz="4" w:space="0" w:color="auto"/>
              <w:left w:val="single" w:sz="4" w:space="0" w:color="auto"/>
              <w:bottom w:val="single" w:sz="4" w:space="0" w:color="auto"/>
              <w:right w:val="single" w:sz="4" w:space="0" w:color="auto"/>
            </w:tcBorders>
            <w:vAlign w:val="center"/>
          </w:tcPr>
          <w:p w14:paraId="5AC08538"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r>
      <w:tr w:rsidR="004E5C69" w:rsidRPr="00FF0993" w14:paraId="29823580" w14:textId="77777777" w:rsidTr="00BF12D9">
        <w:trPr>
          <w:jc w:val="center"/>
        </w:trPr>
        <w:tc>
          <w:tcPr>
            <w:tcW w:w="6065" w:type="dxa"/>
            <w:tcBorders>
              <w:top w:val="single" w:sz="4" w:space="0" w:color="auto"/>
              <w:left w:val="single" w:sz="4" w:space="0" w:color="auto"/>
              <w:bottom w:val="single" w:sz="4" w:space="0" w:color="auto"/>
              <w:right w:val="single" w:sz="4" w:space="0" w:color="auto"/>
            </w:tcBorders>
            <w:hideMark/>
          </w:tcPr>
          <w:p w14:paraId="377B4E32" w14:textId="77777777" w:rsidR="004E5C69" w:rsidRPr="00FF0993" w:rsidRDefault="004E5C69">
            <w:pPr>
              <w:pStyle w:val="Default"/>
              <w:keepNext/>
              <w:keepLines/>
              <w:autoSpaceDE/>
              <w:adjustRightInd/>
              <w:ind w:left="279"/>
              <w:jc w:val="both"/>
              <w:rPr>
                <w:rFonts w:ascii="Times New Roman" w:hAnsi="Times New Roman" w:cs="Times New Roman"/>
                <w:b/>
                <w:i/>
                <w:color w:val="A6A6A6" w:themeColor="background1" w:themeShade="A6"/>
              </w:rPr>
            </w:pPr>
            <w:r w:rsidRPr="00FF0993">
              <w:rPr>
                <w:rFonts w:ascii="Times New Roman" w:hAnsi="Times New Roman" w:cs="Times New Roman"/>
                <w:i/>
                <w:color w:val="A6A6A6" w:themeColor="background1" w:themeShade="A6"/>
              </w:rPr>
              <w:t>Provisional</w:t>
            </w:r>
            <w:r w:rsidRPr="00FF0993">
              <w:rPr>
                <w:rFonts w:ascii="Times New Roman" w:hAnsi="Times New Roman" w:cs="Times New Roman"/>
                <w:b/>
                <w:i/>
                <w:color w:val="A6A6A6" w:themeColor="background1" w:themeShade="A6"/>
              </w:rPr>
              <w:t xml:space="preserve"> </w:t>
            </w:r>
            <w:r w:rsidRPr="00FF0993">
              <w:rPr>
                <w:rFonts w:ascii="Times New Roman" w:hAnsi="Times New Roman" w:cs="Times New Roman"/>
                <w:i/>
                <w:color w:val="A6A6A6" w:themeColor="background1" w:themeShade="A6"/>
              </w:rPr>
              <w:t>Acceptance</w:t>
            </w:r>
          </w:p>
        </w:tc>
        <w:tc>
          <w:tcPr>
            <w:tcW w:w="1335" w:type="dxa"/>
            <w:tcBorders>
              <w:top w:val="single" w:sz="4" w:space="0" w:color="auto"/>
              <w:left w:val="single" w:sz="4" w:space="0" w:color="auto"/>
              <w:bottom w:val="single" w:sz="4" w:space="0" w:color="auto"/>
              <w:right w:val="single" w:sz="4" w:space="0" w:color="auto"/>
            </w:tcBorders>
            <w:vAlign w:val="center"/>
          </w:tcPr>
          <w:p w14:paraId="1073A278"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c>
          <w:tcPr>
            <w:tcW w:w="1363" w:type="dxa"/>
            <w:tcBorders>
              <w:top w:val="single" w:sz="4" w:space="0" w:color="auto"/>
              <w:left w:val="single" w:sz="4" w:space="0" w:color="auto"/>
              <w:bottom w:val="single" w:sz="4" w:space="0" w:color="auto"/>
              <w:right w:val="single" w:sz="4" w:space="0" w:color="auto"/>
            </w:tcBorders>
            <w:vAlign w:val="center"/>
          </w:tcPr>
          <w:p w14:paraId="3F2C81F4"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r>
      <w:tr w:rsidR="004E5C69" w:rsidRPr="00FF0993" w14:paraId="6C8955A2" w14:textId="77777777" w:rsidTr="00BF12D9">
        <w:trPr>
          <w:jc w:val="center"/>
        </w:trPr>
        <w:tc>
          <w:tcPr>
            <w:tcW w:w="6065" w:type="dxa"/>
            <w:tcBorders>
              <w:top w:val="single" w:sz="4" w:space="0" w:color="auto"/>
              <w:left w:val="single" w:sz="4" w:space="0" w:color="auto"/>
              <w:bottom w:val="single" w:sz="4" w:space="0" w:color="auto"/>
              <w:right w:val="single" w:sz="4" w:space="0" w:color="auto"/>
            </w:tcBorders>
            <w:hideMark/>
          </w:tcPr>
          <w:p w14:paraId="034B2A66" w14:textId="77777777" w:rsidR="004E5C69" w:rsidRPr="00FF0993" w:rsidRDefault="004E5C69">
            <w:pPr>
              <w:pStyle w:val="Default"/>
              <w:keepNext/>
              <w:keepLines/>
              <w:autoSpaceDE/>
              <w:adjustRightInd/>
              <w:ind w:left="279"/>
              <w:jc w:val="both"/>
              <w:rPr>
                <w:rFonts w:ascii="Times New Roman" w:hAnsi="Times New Roman" w:cs="Times New Roman"/>
                <w:i/>
                <w:color w:val="A6A6A6" w:themeColor="background1" w:themeShade="A6"/>
              </w:rPr>
            </w:pPr>
            <w:r w:rsidRPr="00FF0993">
              <w:rPr>
                <w:rFonts w:ascii="Times New Roman" w:hAnsi="Times New Roman" w:cs="Times New Roman"/>
                <w:i/>
                <w:color w:val="A6A6A6" w:themeColor="background1" w:themeShade="A6"/>
              </w:rPr>
              <w:t xml:space="preserve">Technical Support to Integration </w:t>
            </w:r>
          </w:p>
        </w:tc>
        <w:tc>
          <w:tcPr>
            <w:tcW w:w="1335" w:type="dxa"/>
            <w:tcBorders>
              <w:top w:val="single" w:sz="4" w:space="0" w:color="auto"/>
              <w:left w:val="single" w:sz="4" w:space="0" w:color="auto"/>
              <w:bottom w:val="single" w:sz="4" w:space="0" w:color="auto"/>
              <w:right w:val="single" w:sz="4" w:space="0" w:color="auto"/>
            </w:tcBorders>
            <w:vAlign w:val="center"/>
          </w:tcPr>
          <w:p w14:paraId="75A635B0"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c>
          <w:tcPr>
            <w:tcW w:w="1363" w:type="dxa"/>
            <w:tcBorders>
              <w:top w:val="single" w:sz="4" w:space="0" w:color="auto"/>
              <w:left w:val="single" w:sz="4" w:space="0" w:color="auto"/>
              <w:bottom w:val="single" w:sz="4" w:space="0" w:color="auto"/>
              <w:right w:val="single" w:sz="4" w:space="0" w:color="auto"/>
            </w:tcBorders>
            <w:vAlign w:val="center"/>
          </w:tcPr>
          <w:p w14:paraId="04668858"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r>
      <w:tr w:rsidR="004E5C69" w:rsidRPr="00FF0993" w14:paraId="3307E29B" w14:textId="77777777" w:rsidTr="00BF12D9">
        <w:trPr>
          <w:jc w:val="center"/>
        </w:trPr>
        <w:tc>
          <w:tcPr>
            <w:tcW w:w="6065" w:type="dxa"/>
            <w:tcBorders>
              <w:top w:val="single" w:sz="4" w:space="0" w:color="auto"/>
              <w:left w:val="single" w:sz="4" w:space="0" w:color="auto"/>
              <w:bottom w:val="single" w:sz="4" w:space="0" w:color="auto"/>
              <w:right w:val="single" w:sz="4" w:space="0" w:color="auto"/>
            </w:tcBorders>
            <w:hideMark/>
          </w:tcPr>
          <w:p w14:paraId="6BA7147F" w14:textId="77777777" w:rsidR="004E5C69" w:rsidRPr="00FF0993" w:rsidRDefault="004E5C69">
            <w:pPr>
              <w:pStyle w:val="Default"/>
              <w:keepNext/>
              <w:keepLines/>
              <w:autoSpaceDE/>
              <w:adjustRightInd/>
              <w:ind w:left="279"/>
              <w:jc w:val="both"/>
              <w:rPr>
                <w:rFonts w:ascii="Times New Roman" w:hAnsi="Times New Roman" w:cs="Times New Roman"/>
                <w:i/>
                <w:color w:val="A6A6A6" w:themeColor="background1" w:themeShade="A6"/>
              </w:rPr>
            </w:pPr>
            <w:r w:rsidRPr="00FF0993">
              <w:rPr>
                <w:rFonts w:ascii="Times New Roman" w:hAnsi="Times New Roman" w:cs="Times New Roman"/>
                <w:i/>
                <w:color w:val="A6A6A6" w:themeColor="background1" w:themeShade="A6"/>
              </w:rPr>
              <w:t>Testing Readiness Review</w:t>
            </w:r>
          </w:p>
        </w:tc>
        <w:tc>
          <w:tcPr>
            <w:tcW w:w="1335" w:type="dxa"/>
            <w:tcBorders>
              <w:top w:val="single" w:sz="4" w:space="0" w:color="auto"/>
              <w:left w:val="single" w:sz="4" w:space="0" w:color="auto"/>
              <w:bottom w:val="single" w:sz="4" w:space="0" w:color="auto"/>
              <w:right w:val="single" w:sz="4" w:space="0" w:color="auto"/>
            </w:tcBorders>
            <w:vAlign w:val="center"/>
          </w:tcPr>
          <w:p w14:paraId="03CA34AA"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c>
          <w:tcPr>
            <w:tcW w:w="1363" w:type="dxa"/>
            <w:tcBorders>
              <w:top w:val="single" w:sz="4" w:space="0" w:color="auto"/>
              <w:left w:val="single" w:sz="4" w:space="0" w:color="auto"/>
              <w:bottom w:val="single" w:sz="4" w:space="0" w:color="auto"/>
              <w:right w:val="single" w:sz="4" w:space="0" w:color="auto"/>
            </w:tcBorders>
            <w:vAlign w:val="center"/>
          </w:tcPr>
          <w:p w14:paraId="7F532037"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r>
      <w:tr w:rsidR="004E5C69" w:rsidRPr="00FF0993" w14:paraId="472FDF3F" w14:textId="77777777" w:rsidTr="00BF12D9">
        <w:trPr>
          <w:jc w:val="center"/>
        </w:trPr>
        <w:tc>
          <w:tcPr>
            <w:tcW w:w="6065" w:type="dxa"/>
            <w:tcBorders>
              <w:top w:val="single" w:sz="4" w:space="0" w:color="auto"/>
              <w:left w:val="single" w:sz="4" w:space="0" w:color="auto"/>
              <w:bottom w:val="single" w:sz="4" w:space="0" w:color="auto"/>
              <w:right w:val="single" w:sz="4" w:space="0" w:color="auto"/>
            </w:tcBorders>
          </w:tcPr>
          <w:p w14:paraId="508D1B44" w14:textId="77777777" w:rsidR="004E5C69" w:rsidRPr="00FF0993" w:rsidRDefault="004E5C69">
            <w:pPr>
              <w:pStyle w:val="Default"/>
              <w:keepNext/>
              <w:keepLines/>
              <w:autoSpaceDE/>
              <w:adjustRightInd/>
              <w:ind w:left="279"/>
              <w:jc w:val="both"/>
              <w:rPr>
                <w:rFonts w:ascii="Times New Roman" w:hAnsi="Times New Roman" w:cs="Times New Roman"/>
                <w:i/>
                <w:color w:val="A6A6A6" w:themeColor="background1" w:themeShade="A6"/>
              </w:rPr>
            </w:pPr>
          </w:p>
        </w:tc>
        <w:tc>
          <w:tcPr>
            <w:tcW w:w="1335" w:type="dxa"/>
            <w:tcBorders>
              <w:top w:val="single" w:sz="4" w:space="0" w:color="auto"/>
              <w:left w:val="single" w:sz="4" w:space="0" w:color="auto"/>
              <w:bottom w:val="single" w:sz="4" w:space="0" w:color="auto"/>
              <w:right w:val="single" w:sz="4" w:space="0" w:color="auto"/>
            </w:tcBorders>
            <w:vAlign w:val="center"/>
          </w:tcPr>
          <w:p w14:paraId="505BDA11"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c>
          <w:tcPr>
            <w:tcW w:w="1363" w:type="dxa"/>
            <w:tcBorders>
              <w:top w:val="single" w:sz="4" w:space="0" w:color="auto"/>
              <w:left w:val="single" w:sz="4" w:space="0" w:color="auto"/>
              <w:bottom w:val="single" w:sz="4" w:space="0" w:color="auto"/>
              <w:right w:val="single" w:sz="4" w:space="0" w:color="auto"/>
            </w:tcBorders>
            <w:vAlign w:val="center"/>
          </w:tcPr>
          <w:p w14:paraId="6EC99A43"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r>
      <w:tr w:rsidR="004E5C69" w:rsidRPr="00FF0993" w14:paraId="4C5477E7" w14:textId="77777777" w:rsidTr="00BF12D9">
        <w:trPr>
          <w:jc w:val="center"/>
        </w:trPr>
        <w:tc>
          <w:tcPr>
            <w:tcW w:w="6065" w:type="dxa"/>
            <w:tcBorders>
              <w:top w:val="single" w:sz="4" w:space="0" w:color="auto"/>
              <w:left w:val="single" w:sz="4" w:space="0" w:color="auto"/>
              <w:bottom w:val="single" w:sz="4" w:space="0" w:color="auto"/>
              <w:right w:val="single" w:sz="4" w:space="0" w:color="auto"/>
            </w:tcBorders>
            <w:hideMark/>
          </w:tcPr>
          <w:p w14:paraId="129444BD" w14:textId="77777777" w:rsidR="004E5C69" w:rsidRPr="00FF0993" w:rsidRDefault="004E5C69">
            <w:pPr>
              <w:pStyle w:val="Default"/>
              <w:keepNext/>
              <w:keepLines/>
              <w:tabs>
                <w:tab w:val="left" w:pos="2646"/>
              </w:tabs>
              <w:autoSpaceDE/>
              <w:adjustRightInd/>
              <w:ind w:left="279"/>
              <w:jc w:val="both"/>
              <w:rPr>
                <w:rFonts w:ascii="Times New Roman" w:hAnsi="Times New Roman" w:cs="Times New Roman"/>
                <w:i/>
                <w:color w:val="A6A6A6" w:themeColor="background1" w:themeShade="A6"/>
              </w:rPr>
            </w:pPr>
            <w:r w:rsidRPr="00FF0993">
              <w:rPr>
                <w:rFonts w:ascii="Times New Roman" w:hAnsi="Times New Roman" w:cs="Times New Roman"/>
                <w:i/>
                <w:color w:val="A6A6A6" w:themeColor="background1" w:themeShade="A6"/>
              </w:rPr>
              <w:t>Technical Support to Testing</w:t>
            </w:r>
          </w:p>
        </w:tc>
        <w:tc>
          <w:tcPr>
            <w:tcW w:w="1335" w:type="dxa"/>
            <w:tcBorders>
              <w:top w:val="single" w:sz="4" w:space="0" w:color="auto"/>
              <w:left w:val="single" w:sz="4" w:space="0" w:color="auto"/>
              <w:bottom w:val="single" w:sz="4" w:space="0" w:color="auto"/>
              <w:right w:val="single" w:sz="4" w:space="0" w:color="auto"/>
            </w:tcBorders>
            <w:vAlign w:val="center"/>
          </w:tcPr>
          <w:p w14:paraId="5D1DB9C3"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c>
          <w:tcPr>
            <w:tcW w:w="1363" w:type="dxa"/>
            <w:tcBorders>
              <w:top w:val="single" w:sz="4" w:space="0" w:color="auto"/>
              <w:left w:val="single" w:sz="4" w:space="0" w:color="auto"/>
              <w:bottom w:val="single" w:sz="4" w:space="0" w:color="auto"/>
              <w:right w:val="single" w:sz="4" w:space="0" w:color="auto"/>
            </w:tcBorders>
            <w:vAlign w:val="center"/>
          </w:tcPr>
          <w:p w14:paraId="586C4308"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r>
      <w:tr w:rsidR="004E5C69" w:rsidRPr="00FF0993" w14:paraId="1BBDE4E5" w14:textId="77777777" w:rsidTr="00BF12D9">
        <w:trPr>
          <w:jc w:val="center"/>
        </w:trPr>
        <w:tc>
          <w:tcPr>
            <w:tcW w:w="6065" w:type="dxa"/>
            <w:tcBorders>
              <w:top w:val="single" w:sz="4" w:space="0" w:color="auto"/>
              <w:left w:val="single" w:sz="4" w:space="0" w:color="auto"/>
              <w:bottom w:val="single" w:sz="4" w:space="0" w:color="auto"/>
              <w:right w:val="single" w:sz="4" w:space="0" w:color="auto"/>
            </w:tcBorders>
          </w:tcPr>
          <w:p w14:paraId="5F88A545" w14:textId="77777777" w:rsidR="004E5C69" w:rsidRPr="00FF0993" w:rsidRDefault="004E5C69">
            <w:pPr>
              <w:pStyle w:val="Default"/>
              <w:keepNext/>
              <w:keepLines/>
              <w:autoSpaceDE/>
              <w:adjustRightInd/>
              <w:jc w:val="both"/>
              <w:rPr>
                <w:rFonts w:ascii="Times New Roman" w:hAnsi="Times New Roman" w:cs="Times New Roman"/>
                <w:i/>
                <w:color w:val="A6A6A6" w:themeColor="background1" w:themeShade="A6"/>
              </w:rPr>
            </w:pPr>
          </w:p>
        </w:tc>
        <w:tc>
          <w:tcPr>
            <w:tcW w:w="1335" w:type="dxa"/>
            <w:tcBorders>
              <w:top w:val="single" w:sz="4" w:space="0" w:color="auto"/>
              <w:left w:val="single" w:sz="4" w:space="0" w:color="auto"/>
              <w:bottom w:val="single" w:sz="4" w:space="0" w:color="auto"/>
              <w:right w:val="single" w:sz="4" w:space="0" w:color="auto"/>
            </w:tcBorders>
            <w:vAlign w:val="center"/>
          </w:tcPr>
          <w:p w14:paraId="1839256E"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c>
          <w:tcPr>
            <w:tcW w:w="1363" w:type="dxa"/>
            <w:tcBorders>
              <w:top w:val="single" w:sz="4" w:space="0" w:color="auto"/>
              <w:left w:val="single" w:sz="4" w:space="0" w:color="auto"/>
              <w:bottom w:val="single" w:sz="4" w:space="0" w:color="auto"/>
              <w:right w:val="single" w:sz="4" w:space="0" w:color="auto"/>
            </w:tcBorders>
            <w:vAlign w:val="center"/>
          </w:tcPr>
          <w:p w14:paraId="635DACDF"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r>
      <w:tr w:rsidR="004E5C69" w:rsidRPr="00FF0993" w14:paraId="0B4B1F2A" w14:textId="77777777" w:rsidTr="00BF12D9">
        <w:trPr>
          <w:jc w:val="center"/>
        </w:trPr>
        <w:tc>
          <w:tcPr>
            <w:tcW w:w="6065" w:type="dxa"/>
            <w:tcBorders>
              <w:top w:val="single" w:sz="4" w:space="0" w:color="auto"/>
              <w:left w:val="single" w:sz="4" w:space="0" w:color="auto"/>
              <w:bottom w:val="single" w:sz="4" w:space="0" w:color="auto"/>
              <w:right w:val="single" w:sz="4" w:space="0" w:color="auto"/>
            </w:tcBorders>
            <w:hideMark/>
          </w:tcPr>
          <w:p w14:paraId="5F02DEA9" w14:textId="77777777" w:rsidR="004E5C69" w:rsidRPr="00FF0993" w:rsidRDefault="004E5C69">
            <w:pPr>
              <w:pStyle w:val="Default"/>
              <w:keepNext/>
              <w:keepLines/>
              <w:tabs>
                <w:tab w:val="left" w:pos="2646"/>
              </w:tabs>
              <w:autoSpaceDE/>
              <w:adjustRightInd/>
              <w:ind w:left="279"/>
              <w:jc w:val="both"/>
              <w:rPr>
                <w:rFonts w:ascii="Times New Roman" w:hAnsi="Times New Roman" w:cs="Times New Roman"/>
                <w:i/>
                <w:color w:val="A6A6A6" w:themeColor="background1" w:themeShade="A6"/>
              </w:rPr>
            </w:pPr>
            <w:r w:rsidRPr="00FF0993">
              <w:rPr>
                <w:rFonts w:ascii="Times New Roman" w:hAnsi="Times New Roman" w:cs="Times New Roman"/>
                <w:i/>
                <w:color w:val="A6A6A6" w:themeColor="background1" w:themeShade="A6"/>
              </w:rPr>
              <w:t xml:space="preserve">Final Acceptance </w:t>
            </w:r>
            <w:r w:rsidRPr="00FF0993">
              <w:rPr>
                <w:rFonts w:ascii="Times New Roman" w:hAnsi="Times New Roman" w:cs="Times New Roman"/>
                <w:i/>
                <w:color w:val="A6A6A6" w:themeColor="background1" w:themeShade="A6"/>
              </w:rPr>
              <w:tab/>
            </w:r>
          </w:p>
        </w:tc>
        <w:tc>
          <w:tcPr>
            <w:tcW w:w="1335" w:type="dxa"/>
            <w:tcBorders>
              <w:top w:val="single" w:sz="4" w:space="0" w:color="auto"/>
              <w:left w:val="single" w:sz="4" w:space="0" w:color="auto"/>
              <w:bottom w:val="single" w:sz="4" w:space="0" w:color="auto"/>
              <w:right w:val="single" w:sz="4" w:space="0" w:color="auto"/>
            </w:tcBorders>
            <w:vAlign w:val="center"/>
          </w:tcPr>
          <w:p w14:paraId="0C24DF73"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c>
          <w:tcPr>
            <w:tcW w:w="1363" w:type="dxa"/>
            <w:tcBorders>
              <w:top w:val="single" w:sz="4" w:space="0" w:color="auto"/>
              <w:left w:val="single" w:sz="4" w:space="0" w:color="auto"/>
              <w:bottom w:val="single" w:sz="4" w:space="0" w:color="auto"/>
              <w:right w:val="single" w:sz="4" w:space="0" w:color="auto"/>
            </w:tcBorders>
            <w:vAlign w:val="center"/>
          </w:tcPr>
          <w:p w14:paraId="7D9D0163" w14:textId="77777777" w:rsidR="004E5C69" w:rsidRPr="00FF0993" w:rsidRDefault="004E5C69" w:rsidP="004E5C69">
            <w:pPr>
              <w:pStyle w:val="Default"/>
              <w:keepNext/>
              <w:keepLines/>
              <w:autoSpaceDE/>
              <w:adjustRightInd/>
              <w:jc w:val="center"/>
              <w:rPr>
                <w:rFonts w:ascii="Times New Roman" w:hAnsi="Times New Roman" w:cs="Times New Roman"/>
                <w:color w:val="auto"/>
              </w:rPr>
            </w:pPr>
          </w:p>
        </w:tc>
      </w:tr>
    </w:tbl>
    <w:p w14:paraId="5BF74CD2" w14:textId="147BCDB5" w:rsidR="004E5C69" w:rsidRPr="00061DA2" w:rsidRDefault="00BF12D9" w:rsidP="002951F8">
      <w:pPr>
        <w:pStyle w:val="Caption"/>
        <w:spacing w:before="80" w:after="80"/>
        <w:jc w:val="center"/>
        <w:rPr>
          <w:rFonts w:ascii="TimesNewRomanPS-BoldMT" w:eastAsia="Calibri" w:hAnsi="TimesNewRomanPS-BoldMT" w:cs="TimesNewRomanPS-BoldMT"/>
          <w:color w:val="auto"/>
          <w:sz w:val="20"/>
          <w:szCs w:val="20"/>
          <w:lang w:val="en-GB"/>
        </w:rPr>
      </w:pPr>
      <w:r w:rsidRPr="00061DA2">
        <w:rPr>
          <w:rFonts w:ascii="TimesNewRomanPS-BoldMT" w:eastAsia="Calibri" w:hAnsi="TimesNewRomanPS-BoldMT" w:cs="TimesNewRomanPS-BoldMT"/>
          <w:color w:val="auto"/>
          <w:sz w:val="20"/>
          <w:szCs w:val="20"/>
          <w:lang w:val="en-GB"/>
        </w:rPr>
        <w:t xml:space="preserve">Table </w:t>
      </w:r>
      <w:r w:rsidR="00574460">
        <w:rPr>
          <w:rFonts w:ascii="TimesNewRomanPS-BoldMT" w:eastAsia="Calibri" w:hAnsi="TimesNewRomanPS-BoldMT" w:cs="TimesNewRomanPS-BoldMT"/>
          <w:color w:val="auto"/>
          <w:sz w:val="20"/>
          <w:szCs w:val="20"/>
          <w:lang w:val="en-GB"/>
        </w:rPr>
        <w:t>4</w:t>
      </w:r>
      <w:r w:rsidR="004E5C69" w:rsidRPr="00061DA2">
        <w:rPr>
          <w:rFonts w:ascii="TimesNewRomanPS-BoldMT" w:eastAsia="Calibri" w:hAnsi="TimesNewRomanPS-BoldMT" w:cs="TimesNewRomanPS-BoldMT"/>
          <w:color w:val="auto"/>
          <w:sz w:val="20"/>
          <w:szCs w:val="20"/>
          <w:lang w:val="en-GB"/>
        </w:rPr>
        <w:t xml:space="preserve">: </w:t>
      </w:r>
      <w:r w:rsidR="00ED0971" w:rsidRPr="00061DA2">
        <w:rPr>
          <w:rFonts w:ascii="TimesNewRomanPS-BoldMT" w:eastAsia="Calibri" w:hAnsi="TimesNewRomanPS-BoldMT" w:cs="TimesNewRomanPS-BoldMT"/>
          <w:color w:val="auto"/>
          <w:sz w:val="20"/>
          <w:szCs w:val="20"/>
          <w:lang w:val="en-GB"/>
        </w:rPr>
        <w:t xml:space="preserve">Summary of responsibilities between the Client (IO) and the </w:t>
      </w:r>
      <w:r w:rsidR="006D1F9C" w:rsidRPr="00061DA2">
        <w:rPr>
          <w:rFonts w:ascii="TimesNewRomanPS-BoldMT" w:eastAsia="Calibri" w:hAnsi="TimesNewRomanPS-BoldMT" w:cs="TimesNewRomanPS-BoldMT"/>
          <w:color w:val="auto"/>
          <w:sz w:val="20"/>
          <w:szCs w:val="20"/>
          <w:lang w:val="en-GB"/>
        </w:rPr>
        <w:t>Contractor</w:t>
      </w:r>
    </w:p>
    <w:p w14:paraId="0E782D4E" w14:textId="0A62BA72" w:rsidR="004E5C69" w:rsidRPr="00FF0993" w:rsidRDefault="004E5C69" w:rsidP="00983B63">
      <w:pPr>
        <w:pStyle w:val="Default"/>
        <w:keepNext/>
        <w:keepLines/>
        <w:autoSpaceDE/>
        <w:adjustRightInd/>
        <w:ind w:firstLine="720"/>
        <w:jc w:val="center"/>
        <w:rPr>
          <w:rFonts w:ascii="Times New Roman" w:eastAsia="Calibri" w:hAnsi="Times New Roman" w:cs="Times New Roman"/>
          <w:i/>
          <w:color w:val="auto"/>
          <w:sz w:val="22"/>
          <w:szCs w:val="22"/>
        </w:rPr>
      </w:pPr>
      <w:r w:rsidRPr="00FF0993">
        <w:rPr>
          <w:rFonts w:ascii="Times New Roman" w:eastAsia="Calibri" w:hAnsi="Times New Roman" w:cs="Times New Roman"/>
          <w:i/>
          <w:color w:val="auto"/>
          <w:sz w:val="22"/>
          <w:szCs w:val="22"/>
        </w:rPr>
        <w:t>R = Responsible for organizing, performing and for the content</w:t>
      </w:r>
    </w:p>
    <w:p w14:paraId="336EC248" w14:textId="77777777" w:rsidR="004E5C69" w:rsidRDefault="004E5C69" w:rsidP="00983B63">
      <w:pPr>
        <w:spacing w:before="0"/>
        <w:ind w:left="720"/>
        <w:jc w:val="center"/>
        <w:rPr>
          <w:i/>
          <w:sz w:val="22"/>
        </w:rPr>
      </w:pPr>
      <w:r w:rsidRPr="00FF0993">
        <w:rPr>
          <w:i/>
          <w:sz w:val="22"/>
        </w:rPr>
        <w:t>A = Review/Comment/Accept/Approve</w:t>
      </w:r>
    </w:p>
    <w:p w14:paraId="50049FFE" w14:textId="77777777" w:rsidR="00061DA2" w:rsidRDefault="00061DA2" w:rsidP="00983B63">
      <w:pPr>
        <w:spacing w:before="0"/>
        <w:ind w:left="720"/>
        <w:jc w:val="center"/>
        <w:rPr>
          <w:i/>
          <w:sz w:val="22"/>
        </w:rPr>
      </w:pPr>
    </w:p>
    <w:p w14:paraId="235F380C" w14:textId="5F330DA0" w:rsidR="00061DA2" w:rsidRPr="00061DA2" w:rsidRDefault="00061DA2" w:rsidP="00E83E65">
      <w:pPr>
        <w:autoSpaceDE w:val="0"/>
        <w:autoSpaceDN w:val="0"/>
        <w:adjustRightInd w:val="0"/>
        <w:rPr>
          <w:rFonts w:ascii="TimesNewRomanPSMT" w:hAnsi="TimesNewRomanPSMT" w:cs="TimesNewRomanPSMT"/>
          <w:szCs w:val="24"/>
        </w:rPr>
      </w:pPr>
      <w:r w:rsidRPr="00061DA2">
        <w:rPr>
          <w:rFonts w:ascii="TimesNewRomanPSMT" w:hAnsi="TimesNewRomanPSMT" w:cs="TimesNewRomanPSMT"/>
          <w:szCs w:val="24"/>
        </w:rPr>
        <w:t xml:space="preserve">ITER is a Nuclear Facility identified in France by the number-INB-174 (“Installation </w:t>
      </w:r>
      <w:proofErr w:type="spellStart"/>
      <w:r w:rsidRPr="00061DA2">
        <w:rPr>
          <w:rFonts w:ascii="TimesNewRomanPSMT" w:hAnsi="TimesNewRomanPSMT" w:cs="TimesNewRomanPSMT"/>
          <w:szCs w:val="24"/>
        </w:rPr>
        <w:t>Nucléaire</w:t>
      </w:r>
      <w:proofErr w:type="spellEnd"/>
      <w:r w:rsidRPr="00061DA2">
        <w:rPr>
          <w:rFonts w:ascii="TimesNewRomanPSMT" w:hAnsi="TimesNewRomanPSMT" w:cs="TimesNewRomanPSMT"/>
          <w:szCs w:val="24"/>
        </w:rPr>
        <w:t xml:space="preserve"> de Base”). All activities to be carried out and all equipment to be delivered to ITER Organization must comply with French Nuclear Regulation in application of the Article 14 of the ITER Agreement.</w:t>
      </w:r>
    </w:p>
    <w:p w14:paraId="5E6F98F1" w14:textId="3B4F3A03" w:rsidR="00061DA2" w:rsidRPr="00E83E65" w:rsidRDefault="00061DA2" w:rsidP="00E83E65">
      <w:pPr>
        <w:autoSpaceDE w:val="0"/>
        <w:autoSpaceDN w:val="0"/>
        <w:adjustRightInd w:val="0"/>
        <w:rPr>
          <w:rFonts w:ascii="TimesNewRomanPSMT" w:hAnsi="TimesNewRomanPSMT" w:cs="TimesNewRomanPSMT"/>
          <w:szCs w:val="24"/>
        </w:rPr>
      </w:pPr>
      <w:r w:rsidRPr="00061DA2">
        <w:rPr>
          <w:rFonts w:ascii="TimesNewRomanPSMT" w:hAnsi="TimesNewRomanPSMT" w:cs="TimesNewRomanPSMT"/>
          <w:szCs w:val="24"/>
        </w:rPr>
        <w:t>Port plug structure is identified as Protection Important Component (PIC) and thus shall comply with requirements for basic nuclear installations</w:t>
      </w:r>
      <w:r w:rsidR="006B5056">
        <w:rPr>
          <w:rFonts w:ascii="TimesNewRomanPSMT" w:hAnsi="TimesNewRomanPSMT" w:cs="TimesNewRomanPSMT"/>
          <w:szCs w:val="24"/>
        </w:rPr>
        <w:t>.</w:t>
      </w:r>
    </w:p>
    <w:p w14:paraId="3B201FCB" w14:textId="3D2AC2E3" w:rsidR="009D2F7B" w:rsidRPr="00FF0993" w:rsidRDefault="00061DA2" w:rsidP="00582B28">
      <w:pPr>
        <w:pStyle w:val="Heading2"/>
      </w:pPr>
      <w:bookmarkStart w:id="64" w:name="_Toc154061638"/>
      <w:r>
        <w:t>GPP structures classification</w:t>
      </w:r>
      <w:bookmarkEnd w:id="64"/>
    </w:p>
    <w:p w14:paraId="25AC4BE0" w14:textId="77777777" w:rsidR="00061DA2" w:rsidRPr="00061DA2" w:rsidRDefault="00061DA2" w:rsidP="00061DA2">
      <w:pPr>
        <w:autoSpaceDE w:val="0"/>
        <w:autoSpaceDN w:val="0"/>
        <w:adjustRightInd w:val="0"/>
        <w:rPr>
          <w:rFonts w:ascii="TimesNewRomanPSMT" w:hAnsi="TimesNewRomanPSMT" w:cs="TimesNewRomanPSMT"/>
          <w:szCs w:val="24"/>
        </w:rPr>
      </w:pPr>
      <w:r w:rsidRPr="00061DA2">
        <w:rPr>
          <w:rFonts w:ascii="TimesNewRomanPSMT" w:hAnsi="TimesNewRomanPSMT" w:cs="TimesNewRomanPSMT"/>
          <w:szCs w:val="24"/>
        </w:rPr>
        <w:t>This section outlines the different GPP structures classifications regarding safety, quality, vacuum, PED/</w:t>
      </w:r>
      <w:proofErr w:type="gramStart"/>
      <w:r w:rsidRPr="00061DA2">
        <w:rPr>
          <w:rFonts w:ascii="TimesNewRomanPSMT" w:hAnsi="TimesNewRomanPSMT" w:cs="TimesNewRomanPSMT"/>
          <w:szCs w:val="24"/>
        </w:rPr>
        <w:t>ESPN</w:t>
      </w:r>
      <w:proofErr w:type="gramEnd"/>
      <w:r w:rsidRPr="00061DA2">
        <w:rPr>
          <w:rFonts w:ascii="TimesNewRomanPSMT" w:hAnsi="TimesNewRomanPSMT" w:cs="TimesNewRomanPSMT"/>
          <w:szCs w:val="24"/>
        </w:rPr>
        <w:t xml:space="preserve"> and alignment &amp; metrology. </w:t>
      </w:r>
    </w:p>
    <w:p w14:paraId="5DE79947" w14:textId="77777777" w:rsidR="00061DA2" w:rsidRPr="00061DA2" w:rsidRDefault="00061DA2" w:rsidP="00061DA2">
      <w:pPr>
        <w:autoSpaceDE w:val="0"/>
        <w:autoSpaceDN w:val="0"/>
        <w:adjustRightInd w:val="0"/>
        <w:rPr>
          <w:rFonts w:ascii="TimesNewRomanPSMT" w:hAnsi="TimesNewRomanPSMT" w:cs="TimesNewRomanPSMT"/>
          <w:szCs w:val="24"/>
        </w:rPr>
      </w:pPr>
    </w:p>
    <w:p w14:paraId="18F02EE2" w14:textId="77777777" w:rsidR="00061DA2" w:rsidRPr="00061DA2" w:rsidRDefault="00061DA2" w:rsidP="00061DA2">
      <w:pPr>
        <w:autoSpaceDE w:val="0"/>
        <w:autoSpaceDN w:val="0"/>
        <w:adjustRightInd w:val="0"/>
        <w:rPr>
          <w:rFonts w:ascii="TimesNewRomanPSMT" w:hAnsi="TimesNewRomanPSMT" w:cs="TimesNewRomanPSMT"/>
          <w:szCs w:val="24"/>
        </w:rPr>
      </w:pPr>
      <w:r w:rsidRPr="00061DA2">
        <w:rPr>
          <w:rFonts w:ascii="TimesNewRomanPSMT" w:hAnsi="TimesNewRomanPSMT" w:cs="TimesNewRomanPSMT"/>
          <w:szCs w:val="24"/>
        </w:rPr>
        <w:t xml:space="preserve">Note: These classifications rule the design, manufacturing, </w:t>
      </w:r>
      <w:proofErr w:type="gramStart"/>
      <w:r w:rsidRPr="00061DA2">
        <w:rPr>
          <w:rFonts w:ascii="TimesNewRomanPSMT" w:hAnsi="TimesNewRomanPSMT" w:cs="TimesNewRomanPSMT"/>
          <w:szCs w:val="24"/>
        </w:rPr>
        <w:t>inspection</w:t>
      </w:r>
      <w:proofErr w:type="gramEnd"/>
      <w:r w:rsidRPr="00061DA2">
        <w:rPr>
          <w:rFonts w:ascii="TimesNewRomanPSMT" w:hAnsi="TimesNewRomanPSMT" w:cs="TimesNewRomanPSMT"/>
          <w:szCs w:val="24"/>
        </w:rPr>
        <w:t xml:space="preserve"> and tests of the structures. </w:t>
      </w:r>
    </w:p>
    <w:p w14:paraId="514351C4" w14:textId="77777777" w:rsidR="00061DA2" w:rsidRPr="00061DA2" w:rsidRDefault="00061DA2" w:rsidP="00061DA2">
      <w:pPr>
        <w:autoSpaceDE w:val="0"/>
        <w:autoSpaceDN w:val="0"/>
        <w:adjustRightInd w:val="0"/>
        <w:rPr>
          <w:rFonts w:ascii="TimesNewRomanPSMT" w:hAnsi="TimesNewRomanPSMT" w:cs="TimesNewRomanPSMT"/>
          <w:szCs w:val="24"/>
        </w:rPr>
      </w:pPr>
    </w:p>
    <w:p w14:paraId="1EA4B8DA" w14:textId="04C6EED4" w:rsidR="00061DA2" w:rsidRPr="00061DA2" w:rsidRDefault="00061DA2" w:rsidP="00061DA2">
      <w:pPr>
        <w:autoSpaceDE w:val="0"/>
        <w:autoSpaceDN w:val="0"/>
        <w:adjustRightInd w:val="0"/>
        <w:rPr>
          <w:rFonts w:ascii="TimesNewRomanPSMT" w:hAnsi="TimesNewRomanPSMT" w:cs="TimesNewRomanPSMT"/>
          <w:szCs w:val="24"/>
        </w:rPr>
      </w:pPr>
      <w:r w:rsidRPr="00061DA2">
        <w:rPr>
          <w:rFonts w:ascii="TimesNewRomanPSMT" w:hAnsi="TimesNewRomanPSMT" w:cs="TimesNewRomanPSMT"/>
          <w:szCs w:val="24"/>
        </w:rPr>
        <w:t xml:space="preserve">The diagnostics Port Plugs are specifically PIC components, defined as those required to bring and to maintain ITER in a safe state and which their failure can directly initiate an incident or accident leading to significant risks of exposure or contamination. </w:t>
      </w:r>
      <w:r w:rsidR="006B5056" w:rsidRPr="00061DA2">
        <w:rPr>
          <w:rFonts w:ascii="TimesNewRomanPSMT" w:hAnsi="TimesNewRomanPSMT" w:cs="TimesNewRomanPSMT"/>
          <w:szCs w:val="24"/>
        </w:rPr>
        <w:t>GPP</w:t>
      </w:r>
      <w:r w:rsidRPr="00061DA2">
        <w:rPr>
          <w:rFonts w:ascii="TimesNewRomanPSMT" w:hAnsi="TimesNewRomanPSMT" w:cs="TimesNewRomanPSMT"/>
          <w:szCs w:val="24"/>
        </w:rPr>
        <w:t xml:space="preserve"> structures are part of PIC components (Port Plugs) which include the primary confinement boundary.</w:t>
      </w:r>
    </w:p>
    <w:p w14:paraId="2BEFDD12" w14:textId="77777777" w:rsidR="00061DA2" w:rsidRPr="00061DA2" w:rsidRDefault="00061DA2" w:rsidP="00061DA2">
      <w:pPr>
        <w:autoSpaceDE w:val="0"/>
        <w:autoSpaceDN w:val="0"/>
        <w:adjustRightInd w:val="0"/>
        <w:rPr>
          <w:rFonts w:ascii="TimesNewRomanPS-ItalicMT" w:hAnsi="TimesNewRomanPS-ItalicMT" w:cs="TimesNewRomanPS-ItalicMT"/>
          <w:szCs w:val="24"/>
        </w:rPr>
      </w:pPr>
      <w:r w:rsidRPr="00061DA2">
        <w:rPr>
          <w:rFonts w:ascii="TimesNewRomanPSMT" w:hAnsi="TimesNewRomanPSMT" w:cs="TimesNewRomanPSMT"/>
          <w:szCs w:val="24"/>
        </w:rPr>
        <w:t xml:space="preserve">The flange and the closure plate </w:t>
      </w:r>
      <w:r w:rsidRPr="00061DA2">
        <w:rPr>
          <w:rFonts w:ascii="TimesNewRomanPS-ItalicMT" w:hAnsi="TimesNewRomanPS-ItalicMT" w:cs="TimesNewRomanPS-ItalicMT"/>
          <w:szCs w:val="24"/>
        </w:rPr>
        <w:t xml:space="preserve">form a confinement barrier </w:t>
      </w:r>
      <w:r w:rsidRPr="00061DA2">
        <w:rPr>
          <w:rFonts w:ascii="TimesNewRomanPSMT" w:hAnsi="TimesNewRomanPSMT" w:cs="TimesNewRomanPSMT"/>
          <w:szCs w:val="24"/>
        </w:rPr>
        <w:t xml:space="preserve">and serve a </w:t>
      </w:r>
      <w:r w:rsidRPr="00061DA2">
        <w:rPr>
          <w:rFonts w:ascii="TimesNewRomanPS-ItalicMT" w:hAnsi="TimesNewRomanPS-ItalicMT" w:cs="TimesNewRomanPS-ItalicMT"/>
          <w:szCs w:val="24"/>
        </w:rPr>
        <w:t xml:space="preserve">shielding purpose and non-aggression </w:t>
      </w:r>
      <w:r w:rsidRPr="00061DA2">
        <w:rPr>
          <w:rFonts w:ascii="TimesNewRomanPSMT" w:hAnsi="TimesNewRomanPSMT" w:cs="TimesNewRomanPSMT"/>
          <w:szCs w:val="24"/>
        </w:rPr>
        <w:t>to other PIC boundaries and components.</w:t>
      </w:r>
      <w:r w:rsidRPr="00061DA2">
        <w:rPr>
          <w:rFonts w:ascii="TimesNewRomanPS-ItalicMT" w:hAnsi="TimesNewRomanPS-ItalicMT" w:cs="TimesNewRomanPS-ItalicMT"/>
          <w:szCs w:val="24"/>
        </w:rPr>
        <w:t xml:space="preserve"> </w:t>
      </w:r>
    </w:p>
    <w:p w14:paraId="3221744C" w14:textId="77777777" w:rsidR="00061DA2" w:rsidRPr="00061DA2" w:rsidRDefault="00061DA2" w:rsidP="00061DA2">
      <w:pPr>
        <w:autoSpaceDE w:val="0"/>
        <w:autoSpaceDN w:val="0"/>
        <w:adjustRightInd w:val="0"/>
        <w:rPr>
          <w:rFonts w:ascii="TimesNewRomanPSMT" w:hAnsi="TimesNewRomanPSMT" w:cs="TimesNewRomanPSMT"/>
          <w:szCs w:val="24"/>
        </w:rPr>
      </w:pPr>
      <w:r w:rsidRPr="00061DA2">
        <w:rPr>
          <w:rFonts w:ascii="TimesNewRomanPSMT" w:hAnsi="TimesNewRomanPSMT" w:cs="TimesNewRomanPSMT"/>
          <w:szCs w:val="24"/>
        </w:rPr>
        <w:t xml:space="preserve">Consistently with the previous classification, the Supplier shall assume GPP structures as part of Protection Important Components regarding safety in their manufacturing procedures. </w:t>
      </w:r>
    </w:p>
    <w:p w14:paraId="25DF9617" w14:textId="77777777" w:rsidR="00061DA2" w:rsidRPr="00061DA2" w:rsidRDefault="00061DA2" w:rsidP="00061DA2">
      <w:pPr>
        <w:autoSpaceDE w:val="0"/>
        <w:autoSpaceDN w:val="0"/>
        <w:adjustRightInd w:val="0"/>
        <w:rPr>
          <w:rFonts w:ascii="TimesNewRomanPSMT" w:hAnsi="TimesNewRomanPSMT" w:cs="TimesNewRomanPSMT"/>
          <w:szCs w:val="24"/>
        </w:rPr>
      </w:pPr>
      <w:r w:rsidRPr="00061DA2">
        <w:rPr>
          <w:rFonts w:ascii="TimesNewRomanPSMT" w:hAnsi="TimesNewRomanPSMT" w:cs="TimesNewRomanPSMT"/>
          <w:szCs w:val="24"/>
        </w:rPr>
        <w:t>According to “Quality Classification Determination”, PPSs as PIC components are Quality Class 1 (QC1). QC1 criteria belong to any safety related class item or any item whose failure/malfunction could result in extensive machine downtime.</w:t>
      </w:r>
    </w:p>
    <w:p w14:paraId="0D8DBD03" w14:textId="77777777" w:rsidR="00061DA2" w:rsidRPr="00061DA2" w:rsidRDefault="00061DA2" w:rsidP="00061DA2">
      <w:pPr>
        <w:autoSpaceDE w:val="0"/>
        <w:autoSpaceDN w:val="0"/>
        <w:adjustRightInd w:val="0"/>
        <w:rPr>
          <w:rFonts w:ascii="TimesNewRomanPSMT" w:hAnsi="TimesNewRomanPSMT" w:cs="TimesNewRomanPSMT"/>
          <w:szCs w:val="24"/>
        </w:rPr>
      </w:pPr>
      <w:r w:rsidRPr="00061DA2">
        <w:rPr>
          <w:rFonts w:ascii="TimesNewRomanPSMT" w:hAnsi="TimesNewRomanPSMT" w:cs="TimesNewRomanPSMT"/>
          <w:szCs w:val="24"/>
        </w:rPr>
        <w:t>Those requirements are formulated in general sense and detailed particularization to every manufacturing operation is included in the different sections.</w:t>
      </w:r>
    </w:p>
    <w:p w14:paraId="2D546B60" w14:textId="77777777" w:rsidR="00061DA2" w:rsidRPr="00061DA2" w:rsidRDefault="00061DA2" w:rsidP="00061DA2">
      <w:pPr>
        <w:autoSpaceDE w:val="0"/>
        <w:autoSpaceDN w:val="0"/>
        <w:adjustRightInd w:val="0"/>
        <w:rPr>
          <w:rFonts w:ascii="TimesNewRomanPSMT" w:hAnsi="TimesNewRomanPSMT" w:cs="TimesNewRomanPSMT"/>
          <w:szCs w:val="24"/>
        </w:rPr>
      </w:pPr>
      <w:r w:rsidRPr="00061DA2">
        <w:rPr>
          <w:rFonts w:ascii="TimesNewRomanPSMT" w:hAnsi="TimesNewRomanPSMT" w:cs="TimesNewRomanPSMT"/>
          <w:szCs w:val="24"/>
        </w:rPr>
        <w:t>The Supplier shall consider GPP structures as QC-1 components as defined in the document “Quality Classification Determination” in their manufacturing procedures.</w:t>
      </w:r>
    </w:p>
    <w:p w14:paraId="3E1C6E93" w14:textId="77777777" w:rsidR="00061DA2" w:rsidRPr="00061DA2" w:rsidRDefault="00061DA2" w:rsidP="00061DA2">
      <w:pPr>
        <w:autoSpaceDE w:val="0"/>
        <w:autoSpaceDN w:val="0"/>
        <w:adjustRightInd w:val="0"/>
        <w:rPr>
          <w:rFonts w:ascii="TimesNewRomanPSMT" w:hAnsi="TimesNewRomanPSMT" w:cs="TimesNewRomanPSMT"/>
          <w:szCs w:val="24"/>
        </w:rPr>
      </w:pPr>
      <w:r w:rsidRPr="00061DA2">
        <w:rPr>
          <w:rFonts w:ascii="TimesNewRomanPSMT" w:hAnsi="TimesNewRomanPSMT" w:cs="TimesNewRomanPSMT"/>
          <w:szCs w:val="24"/>
        </w:rPr>
        <w:t xml:space="preserve">The Port Plugs are a primary vacuum boundary at the level of the flange. This portion of the Port Plug is therefore </w:t>
      </w:r>
      <w:r w:rsidRPr="00061DA2">
        <w:rPr>
          <w:rFonts w:ascii="TimesNewRomanPS-ItalicMT" w:hAnsi="TimesNewRomanPS-ItalicMT" w:cs="TimesNewRomanPS-ItalicMT"/>
          <w:szCs w:val="24"/>
        </w:rPr>
        <w:t>classified as VQC1A</w:t>
      </w:r>
      <w:r w:rsidRPr="00061DA2">
        <w:rPr>
          <w:rFonts w:ascii="TimesNewRomanPSMT" w:hAnsi="TimesNewRomanPSMT" w:cs="TimesNewRomanPSMT"/>
          <w:szCs w:val="24"/>
        </w:rPr>
        <w:t>. The same classification is adopted for parts which constitute physical separation between water and vacuum (i.e.: plug welds).</w:t>
      </w:r>
    </w:p>
    <w:p w14:paraId="78AA4BF1" w14:textId="77777777" w:rsidR="00061DA2" w:rsidRPr="00061DA2" w:rsidRDefault="00061DA2" w:rsidP="00061DA2">
      <w:pPr>
        <w:autoSpaceDE w:val="0"/>
        <w:autoSpaceDN w:val="0"/>
        <w:adjustRightInd w:val="0"/>
        <w:rPr>
          <w:rFonts w:ascii="TimesNewRomanPSMT" w:hAnsi="TimesNewRomanPSMT" w:cs="TimesNewRomanPSMT"/>
          <w:szCs w:val="24"/>
        </w:rPr>
      </w:pPr>
      <w:r w:rsidRPr="00061DA2">
        <w:rPr>
          <w:rFonts w:ascii="TimesNewRomanPSMT" w:hAnsi="TimesNewRomanPSMT" w:cs="TimesNewRomanPSMT"/>
          <w:szCs w:val="24"/>
        </w:rPr>
        <w:t>Other portions of the port plug, which do not constitute a primary vacuum boundary, are classified as VQC1B.</w:t>
      </w:r>
    </w:p>
    <w:p w14:paraId="30552174" w14:textId="77777777" w:rsidR="00061DA2" w:rsidRPr="00061DA2" w:rsidRDefault="00061DA2" w:rsidP="00061DA2">
      <w:pPr>
        <w:autoSpaceDE w:val="0"/>
        <w:autoSpaceDN w:val="0"/>
        <w:adjustRightInd w:val="0"/>
        <w:rPr>
          <w:rFonts w:ascii="TimesNewRomanPSMT" w:hAnsi="TimesNewRomanPSMT" w:cs="TimesNewRomanPSMT"/>
          <w:szCs w:val="24"/>
        </w:rPr>
      </w:pPr>
      <w:r w:rsidRPr="00061DA2">
        <w:rPr>
          <w:rFonts w:ascii="TimesNewRomanPSMT" w:hAnsi="TimesNewRomanPSMT" w:cs="TimesNewRomanPSMT"/>
          <w:szCs w:val="24"/>
        </w:rPr>
        <w:t>The vacuum quality classification has many implications on manufacturing requirements like acceptable design and joining techniques, machining, material procurement, etc… as established in the “ITER Vacuum Handbook”.</w:t>
      </w:r>
    </w:p>
    <w:p w14:paraId="5B1B7E43" w14:textId="77777777" w:rsidR="00061DA2" w:rsidRPr="00061DA2" w:rsidRDefault="00061DA2" w:rsidP="00061DA2">
      <w:pPr>
        <w:autoSpaceDE w:val="0"/>
        <w:autoSpaceDN w:val="0"/>
        <w:adjustRightInd w:val="0"/>
        <w:rPr>
          <w:rFonts w:ascii="TimesNewRomanPSMT" w:hAnsi="TimesNewRomanPSMT" w:cs="TimesNewRomanPSMT"/>
          <w:szCs w:val="24"/>
        </w:rPr>
      </w:pPr>
      <w:r w:rsidRPr="00061DA2">
        <w:rPr>
          <w:rFonts w:ascii="TimesNewRomanPSMT" w:hAnsi="TimesNewRomanPSMT" w:cs="TimesNewRomanPSMT"/>
          <w:szCs w:val="24"/>
        </w:rPr>
        <w:t>The Supplier shall consider GPP structures as VQC-1 components as defined in the document “ITER Vacuum Handbook” in their manufacturing procedures.</w:t>
      </w:r>
    </w:p>
    <w:p w14:paraId="03D2BB50" w14:textId="1F1E2ABC" w:rsidR="00061DA2" w:rsidRPr="00061DA2" w:rsidRDefault="00061DA2" w:rsidP="00061DA2">
      <w:pPr>
        <w:autoSpaceDE w:val="0"/>
        <w:autoSpaceDN w:val="0"/>
        <w:adjustRightInd w:val="0"/>
        <w:rPr>
          <w:rFonts w:ascii="TimesNewRomanPSMT" w:hAnsi="TimesNewRomanPSMT" w:cs="TimesNewRomanPSMT"/>
          <w:szCs w:val="24"/>
        </w:rPr>
      </w:pPr>
      <w:r w:rsidRPr="00061DA2">
        <w:rPr>
          <w:rFonts w:ascii="TimesNewRomanPSMT" w:hAnsi="TimesNewRomanPSMT" w:cs="TimesNewRomanPSMT"/>
          <w:szCs w:val="24"/>
        </w:rPr>
        <w:t>Alignment &amp; Metrology (A&amp;M) classification is discussed in the “ITER Dimensional</w:t>
      </w:r>
      <w:r w:rsidR="00787FCC">
        <w:rPr>
          <w:rFonts w:ascii="TimesNewRomanPSMT" w:hAnsi="TimesNewRomanPSMT" w:cs="TimesNewRomanPSMT"/>
          <w:szCs w:val="24"/>
        </w:rPr>
        <w:t xml:space="preserve"> </w:t>
      </w:r>
      <w:r w:rsidRPr="00061DA2">
        <w:rPr>
          <w:rFonts w:ascii="TimesNewRomanPSMT" w:hAnsi="TimesNewRomanPSMT" w:cs="TimesNewRomanPSMT"/>
          <w:szCs w:val="24"/>
        </w:rPr>
        <w:t>Metrology Handbook” which outlines the requirements for dimensional control of the</w:t>
      </w:r>
      <w:r w:rsidR="00787FCC">
        <w:rPr>
          <w:rFonts w:ascii="TimesNewRomanPSMT" w:hAnsi="TimesNewRomanPSMT" w:cs="TimesNewRomanPSMT"/>
          <w:szCs w:val="24"/>
        </w:rPr>
        <w:t xml:space="preserve"> </w:t>
      </w:r>
      <w:r w:rsidRPr="00061DA2">
        <w:rPr>
          <w:rFonts w:ascii="TimesNewRomanPSMT" w:hAnsi="TimesNewRomanPSMT" w:cs="TimesNewRomanPSMT"/>
          <w:szCs w:val="24"/>
        </w:rPr>
        <w:t xml:space="preserve">components, </w:t>
      </w:r>
      <w:r w:rsidR="006B5056" w:rsidRPr="00061DA2">
        <w:rPr>
          <w:rFonts w:ascii="TimesNewRomanPSMT" w:hAnsi="TimesNewRomanPSMT" w:cs="TimesNewRomanPSMT"/>
          <w:szCs w:val="24"/>
        </w:rPr>
        <w:t>assemblies,</w:t>
      </w:r>
      <w:r w:rsidRPr="00061DA2">
        <w:rPr>
          <w:rFonts w:ascii="TimesNewRomanPSMT" w:hAnsi="TimesNewRomanPSMT" w:cs="TimesNewRomanPSMT"/>
          <w:szCs w:val="24"/>
        </w:rPr>
        <w:t xml:space="preserve"> and systems for the ITER machine. GPP structures are classified as a A&amp;M class 1 components corresponding to components or assemblies requiring alignment and/or dimensional control, where failure to comply in these areas will significantly impair or prevent machine assembly and/or operation and could potentially cause schedule delay </w:t>
      </w:r>
      <w:r w:rsidR="006B5056" w:rsidRPr="00061DA2">
        <w:rPr>
          <w:rFonts w:ascii="TimesNewRomanPSMT" w:hAnsi="TimesNewRomanPSMT" w:cs="TimesNewRomanPSMT"/>
          <w:szCs w:val="24"/>
        </w:rPr>
        <w:t>more than</w:t>
      </w:r>
      <w:r w:rsidRPr="00061DA2">
        <w:rPr>
          <w:rFonts w:ascii="TimesNewRomanPSMT" w:hAnsi="TimesNewRomanPSMT" w:cs="TimesNewRomanPSMT"/>
          <w:szCs w:val="24"/>
        </w:rPr>
        <w:t xml:space="preserve"> one month or cost risk </w:t>
      </w:r>
      <w:proofErr w:type="gramStart"/>
      <w:r w:rsidRPr="00061DA2">
        <w:rPr>
          <w:rFonts w:ascii="TimesNewRomanPSMT" w:hAnsi="TimesNewRomanPSMT" w:cs="TimesNewRomanPSMT"/>
          <w:szCs w:val="24"/>
        </w:rPr>
        <w:t>in excess of</w:t>
      </w:r>
      <w:proofErr w:type="gramEnd"/>
      <w:r w:rsidRPr="00061DA2">
        <w:rPr>
          <w:rFonts w:ascii="TimesNewRomanPSMT" w:hAnsi="TimesNewRomanPSMT" w:cs="TimesNewRomanPSMT"/>
          <w:szCs w:val="24"/>
        </w:rPr>
        <w:t xml:space="preserve"> 1M€. Therefore, manufacturing related requirements for A&amp;M class 1 component defined in the “ITER Dimensional Metrology Handbook” are included in dedicated sections. The Supplier shall consider GPP structures as A&amp;M class 1 component as defined in the document “ITER Dimensional Metrology Handbook”.</w:t>
      </w:r>
    </w:p>
    <w:p w14:paraId="4668ACE0" w14:textId="77777777" w:rsidR="00061DA2" w:rsidRPr="00061DA2" w:rsidRDefault="00061DA2" w:rsidP="00061DA2">
      <w:pPr>
        <w:autoSpaceDE w:val="0"/>
        <w:autoSpaceDN w:val="0"/>
        <w:adjustRightInd w:val="0"/>
        <w:rPr>
          <w:rFonts w:ascii="TimesNewRomanPSMT" w:hAnsi="TimesNewRomanPSMT" w:cs="TimesNewRomanPSMT"/>
          <w:szCs w:val="24"/>
        </w:rPr>
      </w:pPr>
    </w:p>
    <w:p w14:paraId="38BCEBC9" w14:textId="5789C07A" w:rsidR="00061DA2" w:rsidRPr="00061DA2" w:rsidRDefault="00061DA2" w:rsidP="00061DA2">
      <w:pPr>
        <w:autoSpaceDE w:val="0"/>
        <w:autoSpaceDN w:val="0"/>
        <w:adjustRightInd w:val="0"/>
        <w:rPr>
          <w:rFonts w:ascii="TimesNewRomanPS-BoldMT" w:hAnsi="TimesNewRomanPS-BoldMT" w:cs="TimesNewRomanPS-BoldMT"/>
          <w:sz w:val="28"/>
          <w:szCs w:val="28"/>
        </w:rPr>
      </w:pPr>
      <w:r w:rsidRPr="00061DA2">
        <w:rPr>
          <w:rFonts w:ascii="TimesNewRomanPSMT" w:hAnsi="TimesNewRomanPSMT" w:cs="TimesNewRomanPSMT"/>
          <w:szCs w:val="24"/>
        </w:rPr>
        <w:t xml:space="preserve">In </w:t>
      </w:r>
      <w:r w:rsidR="006B5056" w:rsidRPr="00061DA2">
        <w:rPr>
          <w:rFonts w:ascii="TimesNewRomanPSMT" w:hAnsi="TimesNewRomanPSMT" w:cs="TimesNewRomanPSMT"/>
          <w:szCs w:val="24"/>
        </w:rPr>
        <w:t>addition,</w:t>
      </w:r>
      <w:r w:rsidRPr="00061DA2">
        <w:rPr>
          <w:rFonts w:ascii="TimesNewRomanPSMT" w:hAnsi="TimesNewRomanPSMT" w:cs="TimesNewRomanPSMT"/>
          <w:szCs w:val="24"/>
        </w:rPr>
        <w:t xml:space="preserve"> </w:t>
      </w:r>
      <w:r w:rsidRPr="00061DA2">
        <w:rPr>
          <w:rFonts w:ascii="TimesNewRomanPSMT" w:hAnsi="TimesNewRomanPSMT" w:cs="TimesNewRomanPSMT"/>
          <w:color w:val="000000"/>
          <w:szCs w:val="24"/>
        </w:rPr>
        <w:t>Class B Requirements as defined in RF 6200 of RCC-MR 2007 shall be applicable on all internal surfaces in contact with the cooling water system (CWS) and vacuum. This condition rules the facilities of the workshops (further explanation is included in section 10. Manufacturing requirements. Cleanliness and vacuum quality requirements (Level II work areas are mandatory for class B).</w:t>
      </w:r>
    </w:p>
    <w:p w14:paraId="024A5622" w14:textId="77777777" w:rsidR="00E3605E" w:rsidRPr="00FF0993" w:rsidRDefault="009E2E21" w:rsidP="00E3605E">
      <w:pPr>
        <w:pStyle w:val="Heading1"/>
      </w:pPr>
      <w:bookmarkStart w:id="65" w:name="_Toc415646544"/>
      <w:bookmarkStart w:id="66" w:name="_Toc415646545"/>
      <w:bookmarkStart w:id="67" w:name="_Toc415646546"/>
      <w:bookmarkStart w:id="68" w:name="_Toc405107013"/>
      <w:bookmarkStart w:id="69" w:name="_Toc405139944"/>
      <w:bookmarkStart w:id="70" w:name="_Toc405142214"/>
      <w:bookmarkStart w:id="71" w:name="_Toc405107014"/>
      <w:bookmarkStart w:id="72" w:name="_Toc405139945"/>
      <w:bookmarkStart w:id="73" w:name="_Toc405142215"/>
      <w:bookmarkStart w:id="74" w:name="_Toc405107015"/>
      <w:bookmarkStart w:id="75" w:name="_Toc405139946"/>
      <w:bookmarkStart w:id="76" w:name="_Toc405142216"/>
      <w:bookmarkStart w:id="77" w:name="_Toc405107078"/>
      <w:bookmarkStart w:id="78" w:name="_Toc405140009"/>
      <w:bookmarkStart w:id="79" w:name="_Toc405142279"/>
      <w:bookmarkStart w:id="80" w:name="_Toc405107085"/>
      <w:bookmarkStart w:id="81" w:name="_Toc405140016"/>
      <w:bookmarkStart w:id="82" w:name="_Toc405142286"/>
      <w:bookmarkStart w:id="83" w:name="_Toc405107093"/>
      <w:bookmarkStart w:id="84" w:name="_Toc405140024"/>
      <w:bookmarkStart w:id="85" w:name="_Toc405142294"/>
      <w:bookmarkStart w:id="86" w:name="_Toc405107094"/>
      <w:bookmarkStart w:id="87" w:name="_Toc405140025"/>
      <w:bookmarkStart w:id="88" w:name="_Toc405142295"/>
      <w:bookmarkStart w:id="89" w:name="_Toc405107095"/>
      <w:bookmarkStart w:id="90" w:name="_Toc405140026"/>
      <w:bookmarkStart w:id="91" w:name="_Toc405142296"/>
      <w:bookmarkStart w:id="92" w:name="_Toc405107096"/>
      <w:bookmarkStart w:id="93" w:name="_Toc405140027"/>
      <w:bookmarkStart w:id="94" w:name="_Toc405142297"/>
      <w:bookmarkStart w:id="95" w:name="_Toc405107097"/>
      <w:bookmarkStart w:id="96" w:name="_Toc405140028"/>
      <w:bookmarkStart w:id="97" w:name="_Toc405142298"/>
      <w:bookmarkStart w:id="98" w:name="_Toc405107098"/>
      <w:bookmarkStart w:id="99" w:name="_Toc405140029"/>
      <w:bookmarkStart w:id="100" w:name="_Toc405142299"/>
      <w:bookmarkStart w:id="101" w:name="_Toc405107099"/>
      <w:bookmarkStart w:id="102" w:name="_Toc405140030"/>
      <w:bookmarkStart w:id="103" w:name="_Toc405142300"/>
      <w:bookmarkStart w:id="104" w:name="_Toc405107100"/>
      <w:bookmarkStart w:id="105" w:name="_Toc405140031"/>
      <w:bookmarkStart w:id="106" w:name="_Toc405142301"/>
      <w:bookmarkStart w:id="107" w:name="_Toc405107101"/>
      <w:bookmarkStart w:id="108" w:name="_Toc405140032"/>
      <w:bookmarkStart w:id="109" w:name="_Toc405142302"/>
      <w:bookmarkStart w:id="110" w:name="_Toc405107102"/>
      <w:bookmarkStart w:id="111" w:name="_Toc405140033"/>
      <w:bookmarkStart w:id="112" w:name="_Toc405142303"/>
      <w:bookmarkStart w:id="113" w:name="_Toc405107103"/>
      <w:bookmarkStart w:id="114" w:name="_Toc405140034"/>
      <w:bookmarkStart w:id="115" w:name="_Toc405142304"/>
      <w:bookmarkStart w:id="116" w:name="_Toc405107104"/>
      <w:bookmarkStart w:id="117" w:name="_Toc405140035"/>
      <w:bookmarkStart w:id="118" w:name="_Toc405142305"/>
      <w:bookmarkStart w:id="119" w:name="_Toc405107105"/>
      <w:bookmarkStart w:id="120" w:name="_Toc405140036"/>
      <w:bookmarkStart w:id="121" w:name="_Toc405142306"/>
      <w:bookmarkStart w:id="122" w:name="_Toc405107106"/>
      <w:bookmarkStart w:id="123" w:name="_Toc405140037"/>
      <w:bookmarkStart w:id="124" w:name="_Toc405142307"/>
      <w:bookmarkStart w:id="125" w:name="_Toc405107107"/>
      <w:bookmarkStart w:id="126" w:name="_Toc405140038"/>
      <w:bookmarkStart w:id="127" w:name="_Toc405142308"/>
      <w:bookmarkStart w:id="128" w:name="_Toc405107108"/>
      <w:bookmarkStart w:id="129" w:name="_Toc405140039"/>
      <w:bookmarkStart w:id="130" w:name="_Toc405142309"/>
      <w:bookmarkStart w:id="131" w:name="_Toc154061639"/>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FF0993">
        <w:t>Scope</w:t>
      </w:r>
      <w:r w:rsidR="00AE3D91" w:rsidRPr="00FF0993">
        <w:t xml:space="preserve"> of </w:t>
      </w:r>
      <w:r w:rsidR="007E1D91" w:rsidRPr="00FF0993">
        <w:t>w</w:t>
      </w:r>
      <w:r w:rsidR="00B262AE" w:rsidRPr="00FF0993">
        <w:t>ork</w:t>
      </w:r>
      <w:bookmarkEnd w:id="131"/>
    </w:p>
    <w:p w14:paraId="5A7D5911" w14:textId="60800117" w:rsidR="00230B52" w:rsidRPr="00FF0993" w:rsidRDefault="00230B52" w:rsidP="00230B52">
      <w:pPr>
        <w:pStyle w:val="Heading2"/>
      </w:pPr>
      <w:bookmarkStart w:id="132" w:name="_Toc154061640"/>
      <w:r w:rsidRPr="00FF0993">
        <w:t xml:space="preserve">Items and Activities Included in the </w:t>
      </w:r>
      <w:r w:rsidR="007E1D91" w:rsidRPr="00FF0993">
        <w:t>s</w:t>
      </w:r>
      <w:r w:rsidRPr="00FF0993">
        <w:t xml:space="preserve">cope of </w:t>
      </w:r>
      <w:bookmarkEnd w:id="132"/>
      <w:r w:rsidR="006B5056" w:rsidRPr="00FF0993">
        <w:t>work.</w:t>
      </w:r>
    </w:p>
    <w:p w14:paraId="3B72A5E1" w14:textId="73B2D7AF" w:rsidR="00613AD4" w:rsidRDefault="00613AD4" w:rsidP="00576285">
      <w:pPr>
        <w:spacing w:after="240"/>
        <w:rPr>
          <w:szCs w:val="24"/>
        </w:rPr>
      </w:pPr>
      <w:r w:rsidRPr="00BE453B">
        <w:rPr>
          <w:szCs w:val="24"/>
        </w:rPr>
        <w:t xml:space="preserve">The Scope of </w:t>
      </w:r>
      <w:r w:rsidR="00B262AE" w:rsidRPr="00BE453B">
        <w:rPr>
          <w:szCs w:val="24"/>
        </w:rPr>
        <w:t>Work</w:t>
      </w:r>
      <w:r w:rsidRPr="00BE453B">
        <w:rPr>
          <w:szCs w:val="24"/>
        </w:rPr>
        <w:t xml:space="preserve"> </w:t>
      </w:r>
      <w:r w:rsidR="0055391C" w:rsidRPr="00BE453B">
        <w:rPr>
          <w:szCs w:val="24"/>
        </w:rPr>
        <w:t>of this C</w:t>
      </w:r>
      <w:r w:rsidR="00230B52" w:rsidRPr="00BE453B">
        <w:rPr>
          <w:szCs w:val="24"/>
        </w:rPr>
        <w:t xml:space="preserve">ontract </w:t>
      </w:r>
      <w:r w:rsidRPr="00BE453B">
        <w:rPr>
          <w:szCs w:val="24"/>
        </w:rPr>
        <w:t>comprises the</w:t>
      </w:r>
      <w:r w:rsidR="00580186" w:rsidRPr="00BE453B">
        <w:rPr>
          <w:szCs w:val="24"/>
        </w:rPr>
        <w:t xml:space="preserve"> following</w:t>
      </w:r>
      <w:r w:rsidRPr="00BE453B">
        <w:rPr>
          <w:szCs w:val="24"/>
        </w:rPr>
        <w:t>:</w:t>
      </w:r>
    </w:p>
    <w:p w14:paraId="55CB97E8" w14:textId="697149A6" w:rsidR="00061DA2" w:rsidRPr="00061DA2" w:rsidRDefault="00061DA2" w:rsidP="00061DA2">
      <w:pPr>
        <w:autoSpaceDE w:val="0"/>
        <w:autoSpaceDN w:val="0"/>
        <w:adjustRightInd w:val="0"/>
        <w:rPr>
          <w:szCs w:val="24"/>
        </w:rPr>
      </w:pPr>
      <w:r w:rsidRPr="00061DA2">
        <w:rPr>
          <w:szCs w:val="24"/>
        </w:rPr>
        <w:t xml:space="preserve">-The Supply of </w:t>
      </w:r>
      <w:r w:rsidR="00BE7E01">
        <w:rPr>
          <w:szCs w:val="24"/>
        </w:rPr>
        <w:t>14</w:t>
      </w:r>
      <w:r w:rsidRPr="00061DA2">
        <w:rPr>
          <w:szCs w:val="24"/>
        </w:rPr>
        <w:t xml:space="preserve"> GUPP and </w:t>
      </w:r>
      <w:r w:rsidR="00BE7E01">
        <w:rPr>
          <w:szCs w:val="24"/>
        </w:rPr>
        <w:t>7</w:t>
      </w:r>
      <w:r w:rsidRPr="00061DA2">
        <w:rPr>
          <w:szCs w:val="24"/>
        </w:rPr>
        <w:t xml:space="preserve"> GEPP </w:t>
      </w:r>
      <w:bookmarkStart w:id="133" w:name="_Hlk153797126"/>
      <w:r w:rsidRPr="00061DA2">
        <w:rPr>
          <w:szCs w:val="24"/>
        </w:rPr>
        <w:t>to the different Client Port Integrator Sites</w:t>
      </w:r>
      <w:bookmarkEnd w:id="133"/>
      <w:r w:rsidRPr="00061DA2">
        <w:rPr>
          <w:szCs w:val="24"/>
        </w:rPr>
        <w:t xml:space="preserve"> in compliance with client required documents, Appendices </w:t>
      </w:r>
      <w:r w:rsidR="00717EA8" w:rsidRPr="00061DA2">
        <w:rPr>
          <w:szCs w:val="24"/>
        </w:rPr>
        <w:t>listed,</w:t>
      </w:r>
      <w:r w:rsidR="00787FCC">
        <w:rPr>
          <w:szCs w:val="24"/>
        </w:rPr>
        <w:t xml:space="preserve"> </w:t>
      </w:r>
      <w:r w:rsidRPr="00061DA2">
        <w:rPr>
          <w:szCs w:val="24"/>
        </w:rPr>
        <w:t>Applicable documents, the DCIF Instructions and Referenced documents.</w:t>
      </w:r>
    </w:p>
    <w:p w14:paraId="62349FC6" w14:textId="49C939F6" w:rsidR="00061DA2" w:rsidRPr="00061DA2" w:rsidRDefault="00061DA2" w:rsidP="00061DA2">
      <w:pPr>
        <w:autoSpaceDE w:val="0"/>
        <w:autoSpaceDN w:val="0"/>
        <w:adjustRightInd w:val="0"/>
        <w:rPr>
          <w:szCs w:val="24"/>
        </w:rPr>
      </w:pPr>
      <w:r w:rsidRPr="00061DA2">
        <w:rPr>
          <w:szCs w:val="24"/>
        </w:rPr>
        <w:t>-The creation and supply of Built-to-Print (BTP) drawings according to the 3D CATIA models including the manufacturing drawings.</w:t>
      </w:r>
    </w:p>
    <w:p w14:paraId="642D4444" w14:textId="47C174E6" w:rsidR="00061DA2" w:rsidRPr="00061DA2" w:rsidRDefault="00061DA2" w:rsidP="00061DA2">
      <w:pPr>
        <w:autoSpaceDE w:val="0"/>
        <w:autoSpaceDN w:val="0"/>
        <w:adjustRightInd w:val="0"/>
        <w:rPr>
          <w:szCs w:val="24"/>
        </w:rPr>
      </w:pPr>
      <w:r w:rsidRPr="00061DA2">
        <w:rPr>
          <w:szCs w:val="24"/>
        </w:rPr>
        <w:t xml:space="preserve">-The conceptual design and manufacturing of drawings for jigs and fixtures. Note that these jigs are not defined but are required according to the needs (restraints) for the control of distortions during welding and rest of manufacturing, tests and Handling and transportation. </w:t>
      </w:r>
    </w:p>
    <w:p w14:paraId="2CC06BE9" w14:textId="63AE6FEC" w:rsidR="00061DA2" w:rsidRPr="00061DA2" w:rsidRDefault="00061DA2" w:rsidP="00061DA2">
      <w:pPr>
        <w:autoSpaceDE w:val="0"/>
        <w:autoSpaceDN w:val="0"/>
        <w:adjustRightInd w:val="0"/>
        <w:rPr>
          <w:szCs w:val="24"/>
        </w:rPr>
      </w:pPr>
      <w:r w:rsidRPr="00061DA2">
        <w:rPr>
          <w:szCs w:val="24"/>
        </w:rPr>
        <w:t>-The Structural verification analyses pertaining dimensional inspection, transportation and handling, welding distortion and stress relief, stress analyses supporting deviation requests and stress analyses supporting non-conformances.</w:t>
      </w:r>
    </w:p>
    <w:p w14:paraId="18572CB9" w14:textId="36089ECE" w:rsidR="00061DA2" w:rsidRPr="00061DA2" w:rsidRDefault="00061DA2" w:rsidP="00061DA2">
      <w:pPr>
        <w:autoSpaceDE w:val="0"/>
        <w:autoSpaceDN w:val="0"/>
        <w:adjustRightInd w:val="0"/>
        <w:rPr>
          <w:szCs w:val="24"/>
        </w:rPr>
      </w:pPr>
      <w:r w:rsidRPr="00061DA2">
        <w:rPr>
          <w:szCs w:val="24"/>
        </w:rPr>
        <w:t xml:space="preserve">-The derivation and engineering justification of the manufacturing process </w:t>
      </w:r>
      <w:proofErr w:type="gramStart"/>
      <w:r w:rsidRPr="00061DA2">
        <w:rPr>
          <w:szCs w:val="24"/>
        </w:rPr>
        <w:t>taking into account</w:t>
      </w:r>
      <w:proofErr w:type="gramEnd"/>
      <w:r w:rsidRPr="00061DA2">
        <w:rPr>
          <w:szCs w:val="24"/>
        </w:rPr>
        <w:t xml:space="preserve"> the tolerances and all other requirements.</w:t>
      </w:r>
    </w:p>
    <w:p w14:paraId="4766B53E" w14:textId="03C11829" w:rsidR="00061DA2" w:rsidRPr="00061DA2" w:rsidRDefault="00061DA2" w:rsidP="00061DA2">
      <w:pPr>
        <w:autoSpaceDE w:val="0"/>
        <w:autoSpaceDN w:val="0"/>
        <w:adjustRightInd w:val="0"/>
        <w:rPr>
          <w:szCs w:val="24"/>
        </w:rPr>
      </w:pPr>
      <w:r w:rsidRPr="00061DA2">
        <w:rPr>
          <w:szCs w:val="24"/>
        </w:rPr>
        <w:t>-Production of manufacturing documentation.</w:t>
      </w:r>
    </w:p>
    <w:p w14:paraId="2A24AE10" w14:textId="6373C792" w:rsidR="00061DA2" w:rsidRPr="00061DA2" w:rsidRDefault="00061DA2" w:rsidP="00061DA2">
      <w:pPr>
        <w:autoSpaceDE w:val="0"/>
        <w:autoSpaceDN w:val="0"/>
        <w:adjustRightInd w:val="0"/>
        <w:rPr>
          <w:szCs w:val="24"/>
        </w:rPr>
      </w:pPr>
      <w:r w:rsidRPr="00061DA2">
        <w:rPr>
          <w:szCs w:val="24"/>
        </w:rPr>
        <w:t xml:space="preserve">-At the end of factory fabrication, delivery of an End </w:t>
      </w:r>
      <w:proofErr w:type="gramStart"/>
      <w:r w:rsidRPr="00061DA2">
        <w:rPr>
          <w:szCs w:val="24"/>
        </w:rPr>
        <w:t>Of</w:t>
      </w:r>
      <w:proofErr w:type="gramEnd"/>
      <w:r w:rsidRPr="00061DA2">
        <w:rPr>
          <w:szCs w:val="24"/>
        </w:rPr>
        <w:t xml:space="preserve"> Manufacturing (EOM) report including certificates of compliance / release notes, justification/tracking of </w:t>
      </w:r>
      <w:r w:rsidR="006B5056" w:rsidRPr="00061DA2">
        <w:rPr>
          <w:szCs w:val="24"/>
        </w:rPr>
        <w:t>non-conformances</w:t>
      </w:r>
      <w:r w:rsidRPr="00061DA2">
        <w:rPr>
          <w:szCs w:val="24"/>
        </w:rPr>
        <w:t xml:space="preserve"> and Client’s acceptance through tracking sheets, as-built drawings (dimensions) and testing reports.</w:t>
      </w:r>
    </w:p>
    <w:p w14:paraId="2C7B0550" w14:textId="0E91BB57" w:rsidR="00061DA2" w:rsidRDefault="00061DA2" w:rsidP="00061DA2">
      <w:pPr>
        <w:autoSpaceDE w:val="0"/>
        <w:autoSpaceDN w:val="0"/>
        <w:adjustRightInd w:val="0"/>
        <w:rPr>
          <w:szCs w:val="24"/>
        </w:rPr>
      </w:pPr>
      <w:r w:rsidRPr="00061DA2">
        <w:rPr>
          <w:szCs w:val="24"/>
        </w:rPr>
        <w:t>-The design and manufacturing of PP handling and transportation tools for use within the factory of during the delivery to the destination site of the items.</w:t>
      </w:r>
    </w:p>
    <w:p w14:paraId="4A6B5049" w14:textId="77777777" w:rsidR="00787FCC" w:rsidRPr="00061DA2" w:rsidRDefault="00787FCC" w:rsidP="00061DA2">
      <w:pPr>
        <w:autoSpaceDE w:val="0"/>
        <w:autoSpaceDN w:val="0"/>
        <w:adjustRightInd w:val="0"/>
        <w:rPr>
          <w:szCs w:val="24"/>
        </w:rPr>
      </w:pPr>
    </w:p>
    <w:p w14:paraId="1A727AED" w14:textId="26405F38" w:rsidR="00061DA2" w:rsidRDefault="00061DA2" w:rsidP="00061DA2">
      <w:pPr>
        <w:autoSpaceDE w:val="0"/>
        <w:autoSpaceDN w:val="0"/>
        <w:adjustRightInd w:val="0"/>
        <w:rPr>
          <w:szCs w:val="24"/>
        </w:rPr>
      </w:pPr>
      <w:r w:rsidRPr="00061DA2">
        <w:rPr>
          <w:szCs w:val="24"/>
        </w:rPr>
        <w:t>The Scope of Work also comprises the following activities:</w:t>
      </w:r>
    </w:p>
    <w:p w14:paraId="5581AA4E" w14:textId="77777777" w:rsidR="00787FCC" w:rsidRPr="00061DA2" w:rsidRDefault="00787FCC" w:rsidP="00061DA2">
      <w:pPr>
        <w:autoSpaceDE w:val="0"/>
        <w:autoSpaceDN w:val="0"/>
        <w:adjustRightInd w:val="0"/>
        <w:rPr>
          <w:szCs w:val="24"/>
        </w:rPr>
      </w:pPr>
    </w:p>
    <w:p w14:paraId="70DEA86B" w14:textId="11F3EED1" w:rsidR="00061DA2" w:rsidRPr="00061DA2" w:rsidRDefault="00061DA2" w:rsidP="00061DA2">
      <w:pPr>
        <w:autoSpaceDE w:val="0"/>
        <w:autoSpaceDN w:val="0"/>
        <w:adjustRightInd w:val="0"/>
        <w:rPr>
          <w:szCs w:val="24"/>
        </w:rPr>
      </w:pPr>
      <w:r w:rsidRPr="00061DA2">
        <w:rPr>
          <w:szCs w:val="24"/>
        </w:rPr>
        <w:t>-Technical and Management reporting and justification in meetings and with reports and presentations of the design of the handling and transportation tools mentioned in the point above before the start of manufacture.</w:t>
      </w:r>
    </w:p>
    <w:p w14:paraId="1A64B354" w14:textId="2BAE01D1" w:rsidR="00061DA2" w:rsidRPr="00061DA2" w:rsidRDefault="00061DA2" w:rsidP="00061DA2">
      <w:pPr>
        <w:autoSpaceDE w:val="0"/>
        <w:autoSpaceDN w:val="0"/>
        <w:adjustRightInd w:val="0"/>
        <w:rPr>
          <w:szCs w:val="24"/>
        </w:rPr>
      </w:pPr>
      <w:r w:rsidRPr="00061DA2">
        <w:rPr>
          <w:szCs w:val="24"/>
        </w:rPr>
        <w:t xml:space="preserve">-Full documentation of the complete manufacturing procedure and sequence of manufacturing and testing: cutting, plate straightening, forging, machining, welding, NDTs procedures, cleaning, inspection and other tests, packing, </w:t>
      </w:r>
      <w:r w:rsidR="006B5056" w:rsidRPr="00061DA2">
        <w:rPr>
          <w:szCs w:val="24"/>
        </w:rPr>
        <w:t>handling,</w:t>
      </w:r>
      <w:r w:rsidRPr="00061DA2">
        <w:rPr>
          <w:szCs w:val="24"/>
        </w:rPr>
        <w:t xml:space="preserve"> and shipping.</w:t>
      </w:r>
    </w:p>
    <w:p w14:paraId="24405710" w14:textId="77777777" w:rsidR="00061DA2" w:rsidRPr="00061DA2" w:rsidRDefault="00061DA2" w:rsidP="00061DA2">
      <w:pPr>
        <w:autoSpaceDE w:val="0"/>
        <w:autoSpaceDN w:val="0"/>
        <w:adjustRightInd w:val="0"/>
        <w:rPr>
          <w:szCs w:val="24"/>
        </w:rPr>
      </w:pPr>
      <w:r w:rsidRPr="00061DA2">
        <w:rPr>
          <w:szCs w:val="24"/>
        </w:rPr>
        <w:t xml:space="preserve">-Qualification of other special manufacturing procedures like gun-drilling. </w:t>
      </w:r>
    </w:p>
    <w:p w14:paraId="0FE92B73" w14:textId="652987FF" w:rsidR="00061DA2" w:rsidRPr="00061DA2" w:rsidRDefault="00061DA2" w:rsidP="00061DA2">
      <w:pPr>
        <w:autoSpaceDE w:val="0"/>
        <w:autoSpaceDN w:val="0"/>
        <w:adjustRightInd w:val="0"/>
        <w:rPr>
          <w:szCs w:val="24"/>
        </w:rPr>
      </w:pPr>
      <w:r w:rsidRPr="00061DA2">
        <w:rPr>
          <w:szCs w:val="24"/>
        </w:rPr>
        <w:t xml:space="preserve">-Development and qualification of welding procedures in accordance </w:t>
      </w:r>
      <w:r w:rsidR="006B5056" w:rsidRPr="00061DA2">
        <w:rPr>
          <w:szCs w:val="24"/>
        </w:rPr>
        <w:t>with</w:t>
      </w:r>
      <w:r w:rsidRPr="00061DA2">
        <w:rPr>
          <w:szCs w:val="24"/>
        </w:rPr>
        <w:t xml:space="preserve"> the applicable Codes and standards. </w:t>
      </w:r>
    </w:p>
    <w:p w14:paraId="1B60A394" w14:textId="1D3656CE" w:rsidR="00061DA2" w:rsidRPr="00061DA2" w:rsidRDefault="00061DA2" w:rsidP="00061DA2">
      <w:pPr>
        <w:autoSpaceDE w:val="0"/>
        <w:autoSpaceDN w:val="0"/>
        <w:adjustRightInd w:val="0"/>
        <w:rPr>
          <w:szCs w:val="24"/>
        </w:rPr>
      </w:pPr>
      <w:r w:rsidRPr="00061DA2">
        <w:rPr>
          <w:szCs w:val="24"/>
        </w:rPr>
        <w:t xml:space="preserve">-Development and qualification of NDT procedures in accordance </w:t>
      </w:r>
      <w:r w:rsidR="006B5056" w:rsidRPr="00061DA2">
        <w:rPr>
          <w:szCs w:val="24"/>
        </w:rPr>
        <w:t>with</w:t>
      </w:r>
      <w:r w:rsidRPr="00061DA2">
        <w:rPr>
          <w:szCs w:val="24"/>
        </w:rPr>
        <w:t xml:space="preserve"> the applicable Codes and standards (C&amp;S).</w:t>
      </w:r>
    </w:p>
    <w:p w14:paraId="192AEB04" w14:textId="00BDE6C2" w:rsidR="00061DA2" w:rsidRPr="00061DA2" w:rsidRDefault="00061DA2" w:rsidP="00061DA2">
      <w:pPr>
        <w:autoSpaceDE w:val="0"/>
        <w:autoSpaceDN w:val="0"/>
        <w:adjustRightInd w:val="0"/>
        <w:rPr>
          <w:szCs w:val="24"/>
        </w:rPr>
      </w:pPr>
      <w:r w:rsidRPr="00061DA2">
        <w:rPr>
          <w:szCs w:val="24"/>
        </w:rPr>
        <w:t>- Qualification of other NDE techniques proposed by the Supplier not included in the applicable C&amp;S according to the Client’s defined requirements, like special UT examination procedures (PA, TOFD).</w:t>
      </w:r>
    </w:p>
    <w:p w14:paraId="1E86B9CB" w14:textId="77777777" w:rsidR="00061DA2" w:rsidRPr="00061DA2" w:rsidRDefault="00061DA2" w:rsidP="00061DA2">
      <w:pPr>
        <w:autoSpaceDE w:val="0"/>
        <w:autoSpaceDN w:val="0"/>
        <w:adjustRightInd w:val="0"/>
        <w:rPr>
          <w:szCs w:val="24"/>
        </w:rPr>
      </w:pPr>
      <w:r w:rsidRPr="00061DA2">
        <w:rPr>
          <w:szCs w:val="24"/>
        </w:rPr>
        <w:t>- Procurement of materials specified, including product qualification when required.</w:t>
      </w:r>
    </w:p>
    <w:p w14:paraId="31926335" w14:textId="77777777" w:rsidR="00061DA2" w:rsidRPr="00061DA2" w:rsidRDefault="00061DA2" w:rsidP="00061DA2">
      <w:pPr>
        <w:autoSpaceDE w:val="0"/>
        <w:autoSpaceDN w:val="0"/>
        <w:adjustRightInd w:val="0"/>
        <w:rPr>
          <w:szCs w:val="24"/>
        </w:rPr>
      </w:pPr>
      <w:r w:rsidRPr="00061DA2">
        <w:rPr>
          <w:szCs w:val="24"/>
        </w:rPr>
        <w:t xml:space="preserve">- Manufacturing method and design complying with all requirements listed dedicated section. </w:t>
      </w:r>
    </w:p>
    <w:p w14:paraId="64707CC2" w14:textId="55F5EF8C" w:rsidR="00061DA2" w:rsidRPr="00061DA2" w:rsidRDefault="00061DA2" w:rsidP="00061DA2">
      <w:pPr>
        <w:autoSpaceDE w:val="0"/>
        <w:autoSpaceDN w:val="0"/>
        <w:adjustRightInd w:val="0"/>
        <w:rPr>
          <w:szCs w:val="24"/>
        </w:rPr>
      </w:pPr>
      <w:r w:rsidRPr="00061DA2">
        <w:rPr>
          <w:szCs w:val="24"/>
        </w:rPr>
        <w:t xml:space="preserve">- Manufacture of the PP structures according to approved procedures of cutting, forming, welding, inspection, cleaning, </w:t>
      </w:r>
      <w:r w:rsidR="00717EA8">
        <w:rPr>
          <w:szCs w:val="24"/>
        </w:rPr>
        <w:t>test</w:t>
      </w:r>
      <w:r w:rsidRPr="00061DA2">
        <w:rPr>
          <w:szCs w:val="24"/>
        </w:rPr>
        <w:t>… complying with dedicated sections.</w:t>
      </w:r>
    </w:p>
    <w:p w14:paraId="21F64209" w14:textId="0C0E05A4" w:rsidR="00061DA2" w:rsidRPr="00061DA2" w:rsidRDefault="00061DA2" w:rsidP="00061DA2">
      <w:pPr>
        <w:autoSpaceDE w:val="0"/>
        <w:autoSpaceDN w:val="0"/>
        <w:adjustRightInd w:val="0"/>
        <w:rPr>
          <w:szCs w:val="24"/>
        </w:rPr>
      </w:pPr>
      <w:r w:rsidRPr="00061DA2">
        <w:rPr>
          <w:szCs w:val="24"/>
        </w:rPr>
        <w:t>- Testing (including final factory acceptance tests) of the PP structures according to the tests required and acceptance levels described in dedicated sections.</w:t>
      </w:r>
    </w:p>
    <w:p w14:paraId="7F500F0F" w14:textId="77777777" w:rsidR="00061DA2" w:rsidRPr="00061DA2" w:rsidRDefault="00061DA2" w:rsidP="00061DA2">
      <w:pPr>
        <w:autoSpaceDE w:val="0"/>
        <w:autoSpaceDN w:val="0"/>
        <w:adjustRightInd w:val="0"/>
        <w:rPr>
          <w:szCs w:val="24"/>
        </w:rPr>
      </w:pPr>
      <w:r w:rsidRPr="00061DA2">
        <w:rPr>
          <w:szCs w:val="24"/>
        </w:rPr>
        <w:t xml:space="preserve">- Quality Assurance, complying with the requirements of dedicated section. </w:t>
      </w:r>
    </w:p>
    <w:p w14:paraId="3D5EB0B4" w14:textId="77777777" w:rsidR="00061DA2" w:rsidRPr="00061DA2" w:rsidRDefault="00061DA2" w:rsidP="00061DA2">
      <w:pPr>
        <w:autoSpaceDE w:val="0"/>
        <w:autoSpaceDN w:val="0"/>
        <w:adjustRightInd w:val="0"/>
        <w:rPr>
          <w:szCs w:val="24"/>
        </w:rPr>
      </w:pPr>
      <w:r w:rsidRPr="00061DA2">
        <w:rPr>
          <w:rFonts w:hint="eastAsia"/>
          <w:szCs w:val="24"/>
        </w:rPr>
        <w:t>-</w:t>
      </w:r>
      <w:r w:rsidRPr="00061DA2">
        <w:rPr>
          <w:szCs w:val="24"/>
        </w:rPr>
        <w:t>Inspection and testing (at manufacturer site) and reporting.</w:t>
      </w:r>
    </w:p>
    <w:p w14:paraId="74ADC5C6" w14:textId="77777777" w:rsidR="00061DA2" w:rsidRPr="00061DA2" w:rsidRDefault="00061DA2" w:rsidP="00061DA2">
      <w:pPr>
        <w:autoSpaceDE w:val="0"/>
        <w:autoSpaceDN w:val="0"/>
        <w:adjustRightInd w:val="0"/>
        <w:rPr>
          <w:szCs w:val="24"/>
        </w:rPr>
      </w:pPr>
      <w:r w:rsidRPr="00061DA2">
        <w:rPr>
          <w:szCs w:val="24"/>
        </w:rPr>
        <w:t>- Packing of the PP structures, complying with dedicated sections.</w:t>
      </w:r>
    </w:p>
    <w:p w14:paraId="49893BB5" w14:textId="77777777" w:rsidR="00061DA2" w:rsidRPr="00061DA2" w:rsidRDefault="00061DA2" w:rsidP="00061DA2">
      <w:pPr>
        <w:autoSpaceDE w:val="0"/>
        <w:autoSpaceDN w:val="0"/>
        <w:adjustRightInd w:val="0"/>
        <w:rPr>
          <w:szCs w:val="24"/>
        </w:rPr>
      </w:pPr>
      <w:r w:rsidRPr="00061DA2">
        <w:rPr>
          <w:szCs w:val="24"/>
        </w:rPr>
        <w:t>- Transportation and delivery of PP structures to Port Integrator assembly/testing Site. Including Territories defined in section 16.</w:t>
      </w:r>
    </w:p>
    <w:p w14:paraId="30C4757B" w14:textId="77777777" w:rsidR="00061DA2" w:rsidRPr="00061DA2" w:rsidRDefault="00061DA2" w:rsidP="00061DA2">
      <w:pPr>
        <w:autoSpaceDE w:val="0"/>
        <w:autoSpaceDN w:val="0"/>
        <w:adjustRightInd w:val="0"/>
        <w:rPr>
          <w:szCs w:val="24"/>
        </w:rPr>
      </w:pPr>
      <w:r w:rsidRPr="00061DA2">
        <w:rPr>
          <w:szCs w:val="24"/>
        </w:rPr>
        <w:t>- Inspection at Port Integrator assembly/testing Site after delivery and reporting. Including Territories defined in section 16.</w:t>
      </w:r>
    </w:p>
    <w:p w14:paraId="7BDBCAA5" w14:textId="77777777" w:rsidR="00061DA2" w:rsidRPr="00061DA2" w:rsidRDefault="00061DA2" w:rsidP="00061DA2">
      <w:pPr>
        <w:autoSpaceDE w:val="0"/>
        <w:autoSpaceDN w:val="0"/>
        <w:adjustRightInd w:val="0"/>
        <w:rPr>
          <w:szCs w:val="24"/>
        </w:rPr>
      </w:pPr>
    </w:p>
    <w:p w14:paraId="39FA096A" w14:textId="77777777" w:rsidR="00061DA2" w:rsidRPr="00061DA2" w:rsidRDefault="00061DA2" w:rsidP="00061DA2">
      <w:pPr>
        <w:autoSpaceDE w:val="0"/>
        <w:autoSpaceDN w:val="0"/>
        <w:adjustRightInd w:val="0"/>
        <w:rPr>
          <w:szCs w:val="24"/>
        </w:rPr>
      </w:pPr>
      <w:r w:rsidRPr="00061DA2">
        <w:rPr>
          <w:szCs w:val="24"/>
        </w:rPr>
        <w:t xml:space="preserve">The Scope of Work may also include additional customization features on </w:t>
      </w:r>
      <w:proofErr w:type="gramStart"/>
      <w:r w:rsidRPr="00061DA2">
        <w:rPr>
          <w:szCs w:val="24"/>
        </w:rPr>
        <w:t>particular items</w:t>
      </w:r>
      <w:proofErr w:type="gramEnd"/>
      <w:r w:rsidRPr="00061DA2">
        <w:rPr>
          <w:szCs w:val="24"/>
        </w:rPr>
        <w:t>. These customization features shall follow the qualified and approved manufacturing procedures according to this TS as well as the quality assurance scheme defined in the Management Specification.</w:t>
      </w:r>
    </w:p>
    <w:p w14:paraId="3247896D" w14:textId="77777777" w:rsidR="00061DA2" w:rsidRPr="00BE453B" w:rsidRDefault="00061DA2" w:rsidP="00576285">
      <w:pPr>
        <w:spacing w:after="240"/>
        <w:rPr>
          <w:szCs w:val="24"/>
        </w:rPr>
      </w:pPr>
    </w:p>
    <w:p w14:paraId="2E644D63" w14:textId="6B3BAE2D" w:rsidR="00954981" w:rsidRPr="00FF0993" w:rsidRDefault="00A14AF3" w:rsidP="00954981">
      <w:pPr>
        <w:pStyle w:val="Heading2"/>
      </w:pPr>
      <w:bookmarkStart w:id="134" w:name="_Toc415646548"/>
      <w:bookmarkStart w:id="135" w:name="_Toc415646549"/>
      <w:bookmarkStart w:id="136" w:name="_Toc415646550"/>
      <w:bookmarkStart w:id="137" w:name="_Toc415646551"/>
      <w:bookmarkStart w:id="138" w:name="_Toc415646552"/>
      <w:bookmarkStart w:id="139" w:name="_Toc415646553"/>
      <w:bookmarkStart w:id="140" w:name="_Toc415646554"/>
      <w:bookmarkStart w:id="141" w:name="_Toc415646555"/>
      <w:bookmarkStart w:id="142" w:name="_Toc415646556"/>
      <w:bookmarkStart w:id="143" w:name="_Toc415646557"/>
      <w:bookmarkStart w:id="144" w:name="_Toc415646558"/>
      <w:bookmarkStart w:id="145" w:name="_Toc415646559"/>
      <w:bookmarkStart w:id="146" w:name="_Toc415646560"/>
      <w:bookmarkStart w:id="147" w:name="_Toc415646561"/>
      <w:bookmarkStart w:id="148" w:name="_Toc415646562"/>
      <w:bookmarkStart w:id="149" w:name="_Toc415646563"/>
      <w:bookmarkStart w:id="150" w:name="_Toc415646564"/>
      <w:bookmarkStart w:id="151" w:name="_Toc415646565"/>
      <w:bookmarkStart w:id="152" w:name="_Toc415646566"/>
      <w:bookmarkStart w:id="153" w:name="_Toc415646567"/>
      <w:bookmarkStart w:id="154" w:name="_Toc412540697"/>
      <w:bookmarkStart w:id="155" w:name="_Toc415646568"/>
      <w:bookmarkStart w:id="156" w:name="_Toc154061641"/>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FF0993">
        <w:t>Documentation to b</w:t>
      </w:r>
      <w:r w:rsidR="00954981" w:rsidRPr="00FF0993">
        <w:t xml:space="preserve">e </w:t>
      </w:r>
      <w:r w:rsidR="007E1D91" w:rsidRPr="00FF0993">
        <w:t>s</w:t>
      </w:r>
      <w:r w:rsidR="00954981" w:rsidRPr="00FF0993">
        <w:t xml:space="preserve">upplied </w:t>
      </w:r>
      <w:r w:rsidR="007E1D91" w:rsidRPr="00FF0993">
        <w:t>d</w:t>
      </w:r>
      <w:r w:rsidR="00160084" w:rsidRPr="00FF0993">
        <w:t xml:space="preserve">uring the </w:t>
      </w:r>
      <w:r w:rsidR="007E1D91" w:rsidRPr="00FF0993">
        <w:t>e</w:t>
      </w:r>
      <w:r w:rsidR="00954981" w:rsidRPr="00FF0993">
        <w:t xml:space="preserve">xecution of the </w:t>
      </w:r>
      <w:r w:rsidR="00E57CF1" w:rsidRPr="00FF0993">
        <w:t>contract.</w:t>
      </w:r>
      <w:bookmarkEnd w:id="156"/>
      <w:r w:rsidR="00954981" w:rsidRPr="00FF0993">
        <w:t xml:space="preserve"> </w:t>
      </w:r>
    </w:p>
    <w:p w14:paraId="03360197" w14:textId="77777777" w:rsidR="00717EA8" w:rsidRDefault="00717EA8" w:rsidP="00717EA8">
      <w:pPr>
        <w:autoSpaceDE w:val="0"/>
        <w:autoSpaceDN w:val="0"/>
        <w:adjustRightInd w:val="0"/>
        <w:rPr>
          <w:rFonts w:ascii="TimesNewRomanPSMT" w:hAnsi="TimesNewRomanPSMT" w:cs="TimesNewRomanPSMT"/>
          <w:szCs w:val="24"/>
          <w:u w:val="single"/>
        </w:rPr>
      </w:pPr>
    </w:p>
    <w:p w14:paraId="55D05AFA" w14:textId="6B95E02B" w:rsidR="00717EA8" w:rsidRDefault="00717EA8" w:rsidP="00E57CF1">
      <w:pPr>
        <w:autoSpaceDE w:val="0"/>
        <w:autoSpaceDN w:val="0"/>
        <w:adjustRightInd w:val="0"/>
        <w:spacing w:before="0"/>
        <w:rPr>
          <w:rFonts w:ascii="TimesNewRomanPSMT" w:hAnsi="TimesNewRomanPSMT" w:cs="TimesNewRomanPSMT"/>
          <w:szCs w:val="24"/>
        </w:rPr>
      </w:pPr>
      <w:r w:rsidRPr="003C7A94">
        <w:rPr>
          <w:rFonts w:ascii="TimesNewRomanPSMT" w:hAnsi="TimesNewRomanPSMT" w:cs="TimesNewRomanPSMT"/>
          <w:szCs w:val="24"/>
        </w:rPr>
        <w:t>- The final manufacturing sequence shall</w:t>
      </w:r>
      <w:r>
        <w:rPr>
          <w:rFonts w:ascii="TimesNewRomanPSMT" w:hAnsi="TimesNewRomanPSMT" w:cs="TimesNewRomanPSMT"/>
          <w:szCs w:val="24"/>
        </w:rPr>
        <w:t xml:space="preserve"> be defined by the Supplier and </w:t>
      </w:r>
      <w:r w:rsidRPr="003C7A94">
        <w:rPr>
          <w:rFonts w:ascii="TimesNewRomanPSMT" w:hAnsi="TimesNewRomanPSMT" w:cs="TimesNewRomanPSMT"/>
          <w:szCs w:val="24"/>
        </w:rPr>
        <w:t>implemented</w:t>
      </w:r>
      <w:r>
        <w:rPr>
          <w:rFonts w:ascii="TimesNewRomanPSMT" w:hAnsi="TimesNewRomanPSMT" w:cs="TimesNewRomanPSMT"/>
          <w:szCs w:val="24"/>
        </w:rPr>
        <w:t xml:space="preserve"> in the Project Execution Plan (PEP). The resultant documents shall be subjected to the Client’s approval.</w:t>
      </w:r>
    </w:p>
    <w:p w14:paraId="514F7149" w14:textId="6FC5BA25" w:rsidR="00717EA8" w:rsidRDefault="00717EA8" w:rsidP="00717EA8">
      <w:pPr>
        <w:autoSpaceDE w:val="0"/>
        <w:autoSpaceDN w:val="0"/>
        <w:adjustRightInd w:val="0"/>
        <w:rPr>
          <w:rFonts w:ascii="TimesNewRomanPSMT" w:hAnsi="TimesNewRomanPSMT" w:cs="TimesNewRomanPSMT"/>
          <w:szCs w:val="24"/>
        </w:rPr>
      </w:pPr>
      <w:r>
        <w:rPr>
          <w:rFonts w:ascii="TimesNewRomanPSMT" w:hAnsi="TimesNewRomanPSMT" w:cs="TimesNewRomanPSMT"/>
          <w:szCs w:val="24"/>
        </w:rPr>
        <w:t>-</w:t>
      </w:r>
      <w:r w:rsidRPr="003C7A94">
        <w:rPr>
          <w:rFonts w:ascii="TimesNewRomanPSMT" w:hAnsi="TimesNewRomanPSMT" w:cs="TimesNewRomanPSMT"/>
          <w:szCs w:val="24"/>
        </w:rPr>
        <w:t xml:space="preserve"> </w:t>
      </w:r>
      <w:r>
        <w:rPr>
          <w:rFonts w:ascii="TimesNewRomanPSMT" w:hAnsi="TimesNewRomanPSMT" w:cs="TimesNewRomanPSMT"/>
          <w:szCs w:val="24"/>
        </w:rPr>
        <w:t>Any document from the Supplier, produced during the execution of the contract, shall be sent to the Client for approval unless the documentation is explicitly earmarked as informative documentation.</w:t>
      </w:r>
    </w:p>
    <w:p w14:paraId="474E38AE" w14:textId="7C96F1EA" w:rsidR="00717EA8" w:rsidRDefault="00717EA8" w:rsidP="00717EA8">
      <w:pPr>
        <w:autoSpaceDE w:val="0"/>
        <w:autoSpaceDN w:val="0"/>
        <w:adjustRightInd w:val="0"/>
        <w:rPr>
          <w:rFonts w:ascii="TimesNewRomanPSMT" w:hAnsi="TimesNewRomanPSMT" w:cs="TimesNewRomanPSMT"/>
          <w:szCs w:val="24"/>
        </w:rPr>
      </w:pPr>
      <w:r>
        <w:rPr>
          <w:rFonts w:ascii="TimesNewRomanPSMT" w:hAnsi="TimesNewRomanPSMT" w:cs="TimesNewRomanPSMT"/>
          <w:szCs w:val="24"/>
        </w:rPr>
        <w:t>-</w:t>
      </w:r>
      <w:r w:rsidRPr="003C7A94">
        <w:rPr>
          <w:rFonts w:ascii="TimesNewRomanPSMT" w:hAnsi="TimesNewRomanPSMT" w:cs="TimesNewRomanPSMT"/>
          <w:szCs w:val="24"/>
        </w:rPr>
        <w:t xml:space="preserve"> </w:t>
      </w:r>
      <w:r>
        <w:rPr>
          <w:rFonts w:ascii="TimesNewRomanPSMT" w:hAnsi="TimesNewRomanPSMT" w:cs="TimesNewRomanPSMT"/>
          <w:szCs w:val="24"/>
        </w:rPr>
        <w:t xml:space="preserve">Prior to the commencement of the manufacturing stage a </w:t>
      </w:r>
      <w:r w:rsidRPr="00717EA8">
        <w:rPr>
          <w:rFonts w:ascii="TimesNewRomanPSMT" w:hAnsi="TimesNewRomanPSMT" w:cs="TimesNewRomanPSMT"/>
          <w:szCs w:val="24"/>
        </w:rPr>
        <w:t>“Manufacturing and Inspection Plan (MIP)”</w:t>
      </w:r>
      <w:r>
        <w:rPr>
          <w:rFonts w:ascii="TimesNewRomanPSMT" w:hAnsi="TimesNewRomanPSMT" w:cs="TimesNewRomanPSMT"/>
          <w:szCs w:val="24"/>
        </w:rPr>
        <w:t xml:space="preserve"> as part of the PEP shall be produced by the Supplier in accordance to dedicated sections. It shall encompass drawing, verification of materials, manufacturing operations, </w:t>
      </w:r>
      <w:r w:rsidR="00586722">
        <w:rPr>
          <w:rFonts w:ascii="TimesNewRomanPSMT" w:hAnsi="TimesNewRomanPSMT" w:cs="TimesNewRomanPSMT"/>
          <w:szCs w:val="24"/>
        </w:rPr>
        <w:t>inspection,</w:t>
      </w:r>
      <w:r>
        <w:rPr>
          <w:rFonts w:ascii="TimesNewRomanPSMT" w:hAnsi="TimesNewRomanPSMT" w:cs="TimesNewRomanPSMT"/>
          <w:szCs w:val="24"/>
        </w:rPr>
        <w:t xml:space="preserve"> and test to delivery.</w:t>
      </w:r>
    </w:p>
    <w:p w14:paraId="41F67669" w14:textId="77777777" w:rsidR="00E57CF1" w:rsidRDefault="00E57CF1" w:rsidP="00717EA8">
      <w:pPr>
        <w:autoSpaceDE w:val="0"/>
        <w:autoSpaceDN w:val="0"/>
        <w:adjustRightInd w:val="0"/>
        <w:rPr>
          <w:rFonts w:ascii="TimesNewRomanPSMT" w:hAnsi="TimesNewRomanPSMT" w:cs="TimesNewRomanPSMT"/>
          <w:szCs w:val="24"/>
        </w:rPr>
      </w:pPr>
    </w:p>
    <w:p w14:paraId="1EE14A72" w14:textId="77777777" w:rsidR="00717EA8" w:rsidRPr="00717EA8" w:rsidRDefault="00717EA8" w:rsidP="00717EA8">
      <w:pPr>
        <w:autoSpaceDE w:val="0"/>
        <w:autoSpaceDN w:val="0"/>
        <w:adjustRightInd w:val="0"/>
        <w:rPr>
          <w:rFonts w:ascii="TimesNewRomanPSMT" w:hAnsi="TimesNewRomanPSMT" w:cs="TimesNewRomanPSMT"/>
          <w:szCs w:val="24"/>
          <w:u w:val="single"/>
        </w:rPr>
      </w:pPr>
      <w:r w:rsidRPr="00717EA8">
        <w:rPr>
          <w:rFonts w:ascii="TimesNewRomanPSMT" w:hAnsi="TimesNewRomanPSMT" w:cs="TimesNewRomanPSMT"/>
          <w:szCs w:val="24"/>
          <w:u w:val="single"/>
        </w:rPr>
        <w:t>Manufacturing documents during the execution of the contract:</w:t>
      </w:r>
    </w:p>
    <w:p w14:paraId="43F1CC15" w14:textId="77777777" w:rsidR="00717EA8" w:rsidRDefault="00717EA8" w:rsidP="00717EA8">
      <w:pPr>
        <w:autoSpaceDE w:val="0"/>
        <w:autoSpaceDN w:val="0"/>
        <w:adjustRightInd w:val="0"/>
        <w:rPr>
          <w:rFonts w:ascii="TimesNewRomanPSMT" w:hAnsi="TimesNewRomanPSMT" w:cs="TimesNewRomanPSMT"/>
          <w:szCs w:val="24"/>
        </w:rPr>
      </w:pPr>
    </w:p>
    <w:p w14:paraId="61B34B74" w14:textId="27296274" w:rsidR="00717EA8" w:rsidRPr="00717EA8" w:rsidRDefault="00717EA8" w:rsidP="00717EA8">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Technical manufacturing documents comprise all documents pertaining technical aspects of the manufacturing phase. Those documents shall be produced by the Supplier thorough the manufacturing stage. </w:t>
      </w:r>
    </w:p>
    <w:p w14:paraId="36627BE1" w14:textId="77777777" w:rsidR="00717EA8" w:rsidRDefault="00717EA8" w:rsidP="00717EA8">
      <w:pPr>
        <w:autoSpaceDE w:val="0"/>
        <w:autoSpaceDN w:val="0"/>
        <w:adjustRightInd w:val="0"/>
        <w:rPr>
          <w:rFonts w:ascii="TimesNewRomanPSMT" w:hAnsi="TimesNewRomanPSMT" w:cs="TimesNewRomanPSMT"/>
          <w:szCs w:val="24"/>
        </w:rPr>
      </w:pPr>
      <w:r w:rsidRPr="00717EA8">
        <w:rPr>
          <w:rFonts w:ascii="TimesNewRomanPSMT" w:hAnsi="TimesNewRomanPSMT" w:cs="TimesNewRomanPSMT" w:hint="eastAsia"/>
          <w:szCs w:val="24"/>
        </w:rPr>
        <w:t>-</w:t>
      </w:r>
      <w:r w:rsidRPr="00717EA8">
        <w:rPr>
          <w:rFonts w:ascii="TimesNewRomanPSMT" w:hAnsi="TimesNewRomanPSMT" w:cs="TimesNewRomanPSMT"/>
          <w:szCs w:val="24"/>
        </w:rPr>
        <w:t xml:space="preserve"> </w:t>
      </w:r>
      <w:r>
        <w:rPr>
          <w:rFonts w:ascii="TimesNewRomanPSMT" w:hAnsi="TimesNewRomanPSMT" w:cs="TimesNewRomanPSMT"/>
          <w:szCs w:val="24"/>
        </w:rPr>
        <w:t>BTP drawings including manufacturing drawings.</w:t>
      </w:r>
    </w:p>
    <w:p w14:paraId="7B373F4D" w14:textId="77777777" w:rsidR="00717EA8" w:rsidRDefault="00717EA8" w:rsidP="00717EA8">
      <w:pPr>
        <w:autoSpaceDE w:val="0"/>
        <w:autoSpaceDN w:val="0"/>
        <w:adjustRightInd w:val="0"/>
        <w:rPr>
          <w:rFonts w:ascii="TimesNewRomanPSMT" w:hAnsi="TimesNewRomanPSMT" w:cs="TimesNewRomanPSMT"/>
          <w:szCs w:val="24"/>
        </w:rPr>
      </w:pPr>
      <w:r w:rsidRPr="00717EA8">
        <w:rPr>
          <w:rFonts w:ascii="TimesNewRomanPSMT" w:hAnsi="TimesNewRomanPSMT" w:cs="TimesNewRomanPSMT" w:hint="eastAsia"/>
          <w:szCs w:val="24"/>
        </w:rPr>
        <w:t>-</w:t>
      </w:r>
      <w:r w:rsidRPr="00717EA8">
        <w:rPr>
          <w:rFonts w:ascii="TimesNewRomanPSMT" w:hAnsi="TimesNewRomanPSMT" w:cs="TimesNewRomanPSMT"/>
          <w:szCs w:val="24"/>
        </w:rPr>
        <w:t xml:space="preserve"> </w:t>
      </w:r>
      <w:r>
        <w:rPr>
          <w:rFonts w:ascii="TimesNewRomanPSMT" w:hAnsi="TimesNewRomanPSMT" w:cs="TimesNewRomanPSMT"/>
          <w:szCs w:val="24"/>
        </w:rPr>
        <w:t>Documents related to procurement activities.</w:t>
      </w:r>
    </w:p>
    <w:p w14:paraId="118461A4" w14:textId="77777777" w:rsidR="00717EA8" w:rsidRPr="009B3C99" w:rsidRDefault="00717EA8" w:rsidP="00717EA8">
      <w:pPr>
        <w:autoSpaceDE w:val="0"/>
        <w:autoSpaceDN w:val="0"/>
        <w:adjustRightInd w:val="0"/>
        <w:rPr>
          <w:rFonts w:ascii="TimesNewRomanPSMT" w:hAnsi="TimesNewRomanPSMT" w:cs="TimesNewRomanPSMT"/>
          <w:szCs w:val="24"/>
        </w:rPr>
      </w:pPr>
      <w:r w:rsidRPr="00717EA8">
        <w:rPr>
          <w:rFonts w:ascii="TimesNewRomanPSMT" w:hAnsi="TimesNewRomanPSMT" w:cs="TimesNewRomanPSMT" w:hint="eastAsia"/>
          <w:szCs w:val="24"/>
        </w:rPr>
        <w:t>-</w:t>
      </w:r>
      <w:r w:rsidRPr="00717EA8">
        <w:rPr>
          <w:rFonts w:ascii="TimesNewRomanPSMT" w:hAnsi="TimesNewRomanPSMT" w:cs="TimesNewRomanPSMT"/>
          <w:szCs w:val="24"/>
        </w:rPr>
        <w:t xml:space="preserve"> </w:t>
      </w:r>
      <w:r>
        <w:rPr>
          <w:rFonts w:ascii="TimesNewRomanPSMT" w:hAnsi="TimesNewRomanPSMT" w:cs="TimesNewRomanPSMT"/>
          <w:szCs w:val="24"/>
        </w:rPr>
        <w:t>Documents related to fabrication process and their other than welding (marking, machining, forming, cleaning, handling…).</w:t>
      </w:r>
    </w:p>
    <w:p w14:paraId="1EA27D03" w14:textId="77777777" w:rsidR="00717EA8" w:rsidRDefault="00717EA8" w:rsidP="00717EA8">
      <w:pPr>
        <w:autoSpaceDE w:val="0"/>
        <w:autoSpaceDN w:val="0"/>
        <w:adjustRightInd w:val="0"/>
        <w:rPr>
          <w:rFonts w:ascii="TimesNewRomanPSMT" w:hAnsi="TimesNewRomanPSMT" w:cs="TimesNewRomanPSMT"/>
          <w:szCs w:val="24"/>
        </w:rPr>
      </w:pPr>
      <w:r w:rsidRPr="00717EA8">
        <w:rPr>
          <w:rFonts w:ascii="TimesNewRomanPSMT" w:hAnsi="TimesNewRomanPSMT" w:cs="TimesNewRomanPSMT"/>
          <w:szCs w:val="24"/>
        </w:rPr>
        <w:t>-</w:t>
      </w:r>
      <w:r>
        <w:rPr>
          <w:rFonts w:ascii="TimesNewRomanPSMT" w:hAnsi="TimesNewRomanPSMT" w:cs="TimesNewRomanPSMT"/>
          <w:szCs w:val="24"/>
        </w:rPr>
        <w:t>Documents related to welding operations.</w:t>
      </w:r>
    </w:p>
    <w:p w14:paraId="5AA2AAEA" w14:textId="77777777" w:rsidR="00717EA8" w:rsidRDefault="00717EA8" w:rsidP="00717EA8">
      <w:pPr>
        <w:autoSpaceDE w:val="0"/>
        <w:autoSpaceDN w:val="0"/>
        <w:adjustRightInd w:val="0"/>
        <w:rPr>
          <w:rFonts w:ascii="TimesNewRomanPSMT" w:hAnsi="TimesNewRomanPSMT" w:cs="TimesNewRomanPSMT"/>
          <w:szCs w:val="24"/>
        </w:rPr>
      </w:pPr>
      <w:r w:rsidRPr="00717EA8">
        <w:rPr>
          <w:rFonts w:ascii="TimesNewRomanPSMT" w:hAnsi="TimesNewRomanPSMT" w:cs="TimesNewRomanPSMT" w:hint="eastAsia"/>
          <w:szCs w:val="24"/>
        </w:rPr>
        <w:t>-</w:t>
      </w:r>
      <w:r>
        <w:rPr>
          <w:rFonts w:ascii="TimesNewRomanPSMT" w:hAnsi="TimesNewRomanPSMT" w:cs="TimesNewRomanPSMT"/>
          <w:szCs w:val="24"/>
        </w:rPr>
        <w:t>Documents related to examination.</w:t>
      </w:r>
    </w:p>
    <w:p w14:paraId="2D83B025" w14:textId="77777777" w:rsidR="00717EA8" w:rsidRDefault="00717EA8" w:rsidP="00717EA8">
      <w:pPr>
        <w:autoSpaceDE w:val="0"/>
        <w:autoSpaceDN w:val="0"/>
        <w:adjustRightInd w:val="0"/>
        <w:rPr>
          <w:rFonts w:ascii="TimesNewRomanPSMT" w:hAnsi="TimesNewRomanPSMT" w:cs="TimesNewRomanPSMT"/>
          <w:szCs w:val="24"/>
        </w:rPr>
      </w:pPr>
      <w:r w:rsidRPr="00717EA8">
        <w:rPr>
          <w:rFonts w:ascii="TimesNewRomanPSMT" w:hAnsi="TimesNewRomanPSMT" w:cs="TimesNewRomanPSMT"/>
          <w:szCs w:val="24"/>
        </w:rPr>
        <w:t xml:space="preserve">- </w:t>
      </w:r>
      <w:r>
        <w:rPr>
          <w:rFonts w:ascii="TimesNewRomanPSMT" w:hAnsi="TimesNewRomanPSMT" w:cs="TimesNewRomanPSMT"/>
          <w:szCs w:val="24"/>
        </w:rPr>
        <w:t>Documents related to testing.</w:t>
      </w:r>
    </w:p>
    <w:p w14:paraId="4CC1ECC2" w14:textId="6F675943" w:rsidR="00717EA8" w:rsidRDefault="00717EA8" w:rsidP="00717EA8">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 Documents related to packing, </w:t>
      </w:r>
      <w:r w:rsidR="00586722">
        <w:rPr>
          <w:rFonts w:ascii="TimesNewRomanPSMT" w:hAnsi="TimesNewRomanPSMT" w:cs="TimesNewRomanPSMT"/>
          <w:szCs w:val="24"/>
        </w:rPr>
        <w:t>shipping,</w:t>
      </w:r>
      <w:r>
        <w:rPr>
          <w:rFonts w:ascii="TimesNewRomanPSMT" w:hAnsi="TimesNewRomanPSMT" w:cs="TimesNewRomanPSMT"/>
          <w:szCs w:val="24"/>
        </w:rPr>
        <w:t xml:space="preserve"> and storage.</w:t>
      </w:r>
    </w:p>
    <w:p w14:paraId="46A4BF18" w14:textId="7206298C" w:rsidR="00717EA8" w:rsidRDefault="00717EA8" w:rsidP="00717EA8">
      <w:pPr>
        <w:autoSpaceDE w:val="0"/>
        <w:autoSpaceDN w:val="0"/>
        <w:adjustRightInd w:val="0"/>
        <w:rPr>
          <w:rFonts w:ascii="TimesNewRomanPSMT" w:hAnsi="TimesNewRomanPSMT" w:cs="TimesNewRomanPSMT"/>
          <w:szCs w:val="24"/>
        </w:rPr>
      </w:pPr>
      <w:r>
        <w:rPr>
          <w:rFonts w:ascii="TimesNewRomanPSMT" w:hAnsi="TimesNewRomanPSMT" w:cs="TimesNewRomanPSMT"/>
          <w:szCs w:val="24"/>
        </w:rPr>
        <w:t>The follow-up of the manufacturing stages shall be documented through regular monthly reports on the manufacturing status to summarize the implementation of contract.</w:t>
      </w:r>
      <w:r w:rsidRPr="00FA6FC0">
        <w:rPr>
          <w:rFonts w:ascii="TimesNewRomanPSMT" w:hAnsi="TimesNewRomanPSMT" w:cs="TimesNewRomanPSMT"/>
          <w:szCs w:val="24"/>
        </w:rPr>
        <w:t xml:space="preserve"> </w:t>
      </w:r>
      <w:r>
        <w:rPr>
          <w:rFonts w:ascii="TimesNewRomanPSMT" w:hAnsi="TimesNewRomanPSMT" w:cs="TimesNewRomanPSMT"/>
          <w:szCs w:val="24"/>
        </w:rPr>
        <w:t xml:space="preserve">These reports shall be produced in accordance </w:t>
      </w:r>
      <w:r w:rsidR="00586722">
        <w:rPr>
          <w:rFonts w:ascii="TimesNewRomanPSMT" w:hAnsi="TimesNewRomanPSMT" w:cs="TimesNewRomanPSMT"/>
          <w:szCs w:val="24"/>
        </w:rPr>
        <w:t>with</w:t>
      </w:r>
      <w:r>
        <w:rPr>
          <w:rFonts w:ascii="TimesNewRomanPSMT" w:hAnsi="TimesNewRomanPSMT" w:cs="TimesNewRomanPSMT"/>
          <w:szCs w:val="24"/>
        </w:rPr>
        <w:t xml:space="preserve"> section </w:t>
      </w:r>
      <w:r w:rsidRPr="00717EA8">
        <w:rPr>
          <w:rFonts w:ascii="TimesNewRomanPSMT" w:hAnsi="TimesNewRomanPSMT" w:cs="TimesNewRomanPSMT"/>
          <w:szCs w:val="24"/>
        </w:rPr>
        <w:t>RA-3900 of RCC-MR 2007 Code</w:t>
      </w:r>
      <w:r>
        <w:rPr>
          <w:rFonts w:ascii="TimesNewRomanPSMT" w:hAnsi="TimesNewRomanPSMT" w:cs="TimesNewRomanPSMT"/>
          <w:szCs w:val="24"/>
        </w:rPr>
        <w:t xml:space="preserve"> and other dedicated sections. Any delays, manufacturing problems, and alternative manufacturing methods deviating from the plan presented at the readiness review meeting shall be included.</w:t>
      </w:r>
    </w:p>
    <w:p w14:paraId="3943D5C9" w14:textId="77777777" w:rsidR="00717EA8" w:rsidRDefault="00717EA8" w:rsidP="00717EA8">
      <w:pPr>
        <w:autoSpaceDE w:val="0"/>
        <w:autoSpaceDN w:val="0"/>
        <w:adjustRightInd w:val="0"/>
        <w:rPr>
          <w:rFonts w:ascii="TimesNewRomanPSMT" w:hAnsi="TimesNewRomanPSMT" w:cs="TimesNewRomanPSMT"/>
          <w:szCs w:val="24"/>
        </w:rPr>
      </w:pPr>
    </w:p>
    <w:p w14:paraId="4C460AD3" w14:textId="58A8DF51" w:rsidR="00717EA8" w:rsidRDefault="00717EA8" w:rsidP="00717EA8">
      <w:pPr>
        <w:autoSpaceDE w:val="0"/>
        <w:autoSpaceDN w:val="0"/>
        <w:adjustRightInd w:val="0"/>
        <w:rPr>
          <w:rFonts w:ascii="TimesNewRomanPSMT" w:hAnsi="TimesNewRomanPSMT" w:cs="TimesNewRomanPSMT"/>
          <w:szCs w:val="24"/>
        </w:rPr>
      </w:pPr>
      <w:r>
        <w:rPr>
          <w:rFonts w:ascii="TimesNewRomanPSMT" w:hAnsi="TimesNewRomanPSMT" w:cs="TimesNewRomanPSMT"/>
          <w:szCs w:val="24"/>
        </w:rPr>
        <w:t>Any divergence from the original specification for the works shall be documented by the Supplier and approved by the Client through non-conformance and deviation reports in accordance with the provisions set out in dedicated sections.</w:t>
      </w:r>
    </w:p>
    <w:p w14:paraId="20E4B78E" w14:textId="618C1026" w:rsidR="00717EA8" w:rsidRDefault="00717EA8" w:rsidP="00717EA8">
      <w:pPr>
        <w:autoSpaceDE w:val="0"/>
        <w:autoSpaceDN w:val="0"/>
        <w:adjustRightInd w:val="0"/>
        <w:rPr>
          <w:rFonts w:ascii="TimesNewRomanPSMT" w:hAnsi="TimesNewRomanPSMT" w:cs="TimesNewRomanPSMT"/>
          <w:szCs w:val="24"/>
        </w:rPr>
      </w:pPr>
      <w:r w:rsidRPr="00717EA8">
        <w:rPr>
          <w:rFonts w:ascii="TimesNewRomanPSMT" w:hAnsi="TimesNewRomanPSMT" w:cs="TimesNewRomanPSMT"/>
          <w:szCs w:val="24"/>
        </w:rPr>
        <w:t>All engineering analyses performed during the manufacturing phase shall be supported and documented through analysis reports and analysis Acceptance Delivery Packages</w:t>
      </w:r>
      <w:r>
        <w:rPr>
          <w:rFonts w:ascii="TimesNewRomanPSMT" w:hAnsi="TimesNewRomanPSMT" w:cs="TimesNewRomanPSMT"/>
          <w:szCs w:val="24"/>
        </w:rPr>
        <w:t xml:space="preserve"> (ADPs) corresponding to the analysis activity as specified in dedicated sections. </w:t>
      </w:r>
    </w:p>
    <w:p w14:paraId="398053AD" w14:textId="555466F5" w:rsidR="00717EA8" w:rsidRDefault="00717EA8" w:rsidP="00717EA8">
      <w:pPr>
        <w:autoSpaceDE w:val="0"/>
        <w:autoSpaceDN w:val="0"/>
        <w:adjustRightInd w:val="0"/>
        <w:rPr>
          <w:rFonts w:ascii="TimesNewRomanPSMT" w:hAnsi="TimesNewRomanPSMT" w:cs="TimesNewRomanPSMT"/>
          <w:szCs w:val="24"/>
        </w:rPr>
      </w:pPr>
      <w:r w:rsidRPr="00717EA8">
        <w:rPr>
          <w:rFonts w:ascii="TimesNewRomanPSMT" w:hAnsi="TimesNewRomanPSMT" w:cs="TimesNewRomanPSMT"/>
          <w:szCs w:val="24"/>
        </w:rPr>
        <w:t>As-Built CAD 2D drawings and 3D models</w:t>
      </w:r>
      <w:r>
        <w:rPr>
          <w:rFonts w:ascii="TimesNewRomanPSMT" w:hAnsi="TimesNewRomanPSMT" w:cs="TimesNewRomanPSMT"/>
          <w:szCs w:val="24"/>
        </w:rPr>
        <w:t xml:space="preserve"> that are part of the ADP files, including the outcomes of </w:t>
      </w:r>
      <w:r w:rsidRPr="00717EA8">
        <w:rPr>
          <w:rFonts w:ascii="TimesNewRomanPSMT" w:hAnsi="TimesNewRomanPSMT" w:cs="TimesNewRomanPSMT"/>
          <w:szCs w:val="24"/>
        </w:rPr>
        <w:t>the final factory acceptance dimensional control</w:t>
      </w:r>
      <w:r>
        <w:rPr>
          <w:rFonts w:ascii="TimesNewRomanPSMT" w:hAnsi="TimesNewRomanPSMT" w:cs="TimesNewRomanPSMT"/>
          <w:szCs w:val="24"/>
        </w:rPr>
        <w:t>.</w:t>
      </w:r>
    </w:p>
    <w:p w14:paraId="415CC7EA" w14:textId="77777777" w:rsidR="00E57CF1" w:rsidRDefault="00E57CF1" w:rsidP="00717EA8">
      <w:pPr>
        <w:autoSpaceDE w:val="0"/>
        <w:autoSpaceDN w:val="0"/>
        <w:adjustRightInd w:val="0"/>
        <w:rPr>
          <w:rFonts w:ascii="TimesNewRomanPSMT" w:hAnsi="TimesNewRomanPSMT" w:cs="TimesNewRomanPSMT"/>
          <w:szCs w:val="24"/>
        </w:rPr>
      </w:pPr>
    </w:p>
    <w:p w14:paraId="0B16D9E9" w14:textId="77777777" w:rsidR="00717EA8" w:rsidRDefault="00717EA8" w:rsidP="00717EA8">
      <w:pPr>
        <w:autoSpaceDE w:val="0"/>
        <w:autoSpaceDN w:val="0"/>
        <w:adjustRightInd w:val="0"/>
        <w:rPr>
          <w:rFonts w:ascii="TimesNewRomanPSMT" w:hAnsi="TimesNewRomanPSMT" w:cs="TimesNewRomanPSMT"/>
          <w:szCs w:val="24"/>
        </w:rPr>
      </w:pPr>
      <w:r w:rsidRPr="00717EA8">
        <w:rPr>
          <w:rFonts w:ascii="TimesNewRomanPSMT" w:hAnsi="TimesNewRomanPSMT" w:cs="TimesNewRomanPSMT"/>
          <w:szCs w:val="24"/>
          <w:u w:val="single"/>
        </w:rPr>
        <w:t>Release Note (CRN):</w:t>
      </w:r>
      <w:r>
        <w:rPr>
          <w:rFonts w:ascii="TimesNewRomanPSMT" w:hAnsi="TimesNewRomanPSMT" w:cs="TimesNewRomanPSMT"/>
          <w:szCs w:val="24"/>
        </w:rPr>
        <w:t xml:space="preserve"> This document shall be produced before the shipment, according to the requirements set out in </w:t>
      </w:r>
      <w:r w:rsidRPr="00717EA8">
        <w:rPr>
          <w:rFonts w:ascii="TimesNewRomanPSMT" w:hAnsi="TimesNewRomanPSMT" w:cs="TimesNewRomanPSMT"/>
          <w:szCs w:val="24"/>
        </w:rPr>
        <w:t>RA 3920 (Certificate of Compliance) in RCC MR Code 2007</w:t>
      </w:r>
      <w:r>
        <w:rPr>
          <w:rFonts w:ascii="TimesNewRomanPSMT" w:hAnsi="TimesNewRomanPSMT" w:cs="TimesNewRomanPSMT"/>
          <w:szCs w:val="24"/>
        </w:rPr>
        <w:t xml:space="preserve"> and other sections.</w:t>
      </w:r>
    </w:p>
    <w:p w14:paraId="06B27838" w14:textId="77777777" w:rsidR="00717EA8" w:rsidRDefault="00717EA8" w:rsidP="00717EA8">
      <w:pPr>
        <w:autoSpaceDE w:val="0"/>
        <w:autoSpaceDN w:val="0"/>
        <w:adjustRightInd w:val="0"/>
        <w:rPr>
          <w:rFonts w:ascii="TimesNewRomanPSMT" w:hAnsi="TimesNewRomanPSMT" w:cs="TimesNewRomanPSMT"/>
          <w:szCs w:val="24"/>
        </w:rPr>
      </w:pPr>
    </w:p>
    <w:p w14:paraId="20C3F3C8" w14:textId="1F6E3C71" w:rsidR="00717EA8" w:rsidRDefault="00717EA8" w:rsidP="00717EA8">
      <w:pPr>
        <w:autoSpaceDE w:val="0"/>
        <w:autoSpaceDN w:val="0"/>
        <w:adjustRightInd w:val="0"/>
        <w:rPr>
          <w:rFonts w:ascii="TimesNewRomanPSMT" w:hAnsi="TimesNewRomanPSMT" w:cs="TimesNewRomanPSMT"/>
          <w:szCs w:val="24"/>
        </w:rPr>
      </w:pPr>
      <w:r w:rsidRPr="00717EA8">
        <w:rPr>
          <w:rFonts w:ascii="TimesNewRomanPSMT" w:hAnsi="TimesNewRomanPSMT" w:cs="TimesNewRomanPSMT"/>
          <w:szCs w:val="24"/>
          <w:u w:val="single"/>
        </w:rPr>
        <w:t>The End-of-Manufacturing report</w:t>
      </w:r>
      <w:r>
        <w:rPr>
          <w:rFonts w:ascii="TimesNewRomanPSMT" w:hAnsi="TimesNewRomanPSMT" w:cs="TimesNewRomanPSMT"/>
          <w:szCs w:val="24"/>
        </w:rPr>
        <w:t xml:space="preserve"> lists all the documents produced during the fabrication phase and which demonstrate that the finally achieved quality of the components is acceptable according to dedicated sections.</w:t>
      </w:r>
      <w:r w:rsidRPr="00FA6FC0">
        <w:rPr>
          <w:rFonts w:ascii="TimesNewRomanPSMT" w:hAnsi="TimesNewRomanPSMT" w:cs="TimesNewRomanPSMT"/>
          <w:szCs w:val="24"/>
        </w:rPr>
        <w:t xml:space="preserve"> </w:t>
      </w:r>
      <w:r>
        <w:rPr>
          <w:rFonts w:ascii="TimesNewRomanPSMT" w:hAnsi="TimesNewRomanPSMT" w:cs="TimesNewRomanPSMT"/>
          <w:szCs w:val="24"/>
        </w:rPr>
        <w:t>The End-of-Manufacturing report shall comprise at least the following:</w:t>
      </w:r>
    </w:p>
    <w:p w14:paraId="186C00FF" w14:textId="0ADF6122" w:rsidR="00717EA8" w:rsidRDefault="00717EA8" w:rsidP="00717EA8">
      <w:pPr>
        <w:autoSpaceDE w:val="0"/>
        <w:autoSpaceDN w:val="0"/>
        <w:adjustRightInd w:val="0"/>
        <w:rPr>
          <w:rFonts w:ascii="TimesNewRomanPSMT" w:hAnsi="TimesNewRomanPSMT" w:cs="TimesNewRomanPSMT"/>
          <w:szCs w:val="24"/>
        </w:rPr>
      </w:pPr>
      <w:r>
        <w:rPr>
          <w:rFonts w:ascii="TimesNewRomanPSMT" w:hAnsi="TimesNewRomanPSMT" w:cs="TimesNewRomanPSMT"/>
          <w:szCs w:val="24"/>
        </w:rPr>
        <w:t>-The Contractor’s Release note (Certificate of Compliance).</w:t>
      </w:r>
    </w:p>
    <w:p w14:paraId="026EF91A" w14:textId="6A96FE39" w:rsidR="00717EA8" w:rsidRDefault="00717EA8" w:rsidP="00717EA8">
      <w:pPr>
        <w:autoSpaceDE w:val="0"/>
        <w:autoSpaceDN w:val="0"/>
        <w:adjustRightInd w:val="0"/>
        <w:rPr>
          <w:rFonts w:ascii="TimesNewRomanPSMT" w:hAnsi="TimesNewRomanPSMT" w:cs="TimesNewRomanPSMT"/>
          <w:szCs w:val="24"/>
        </w:rPr>
      </w:pPr>
      <w:r>
        <w:rPr>
          <w:rFonts w:ascii="TimesNewRomanPSMT" w:hAnsi="TimesNewRomanPSMT" w:cs="TimesNewRomanPSMT" w:hint="eastAsia"/>
          <w:szCs w:val="24"/>
        </w:rPr>
        <w:t>-</w:t>
      </w:r>
      <w:r w:rsidRPr="00717EA8">
        <w:rPr>
          <w:rFonts w:ascii="TimesNewRomanPSMT" w:hAnsi="TimesNewRomanPSMT" w:cs="TimesNewRomanPSMT"/>
          <w:szCs w:val="24"/>
        </w:rPr>
        <w:t xml:space="preserve"> </w:t>
      </w:r>
      <w:r>
        <w:rPr>
          <w:rFonts w:ascii="TimesNewRomanPSMT" w:hAnsi="TimesNewRomanPSMT" w:cs="TimesNewRomanPSMT"/>
          <w:szCs w:val="24"/>
        </w:rPr>
        <w:t>Documents related to procurement including material certificates, product qualification reports, etc...</w:t>
      </w:r>
    </w:p>
    <w:p w14:paraId="76571257" w14:textId="50B7AAA2" w:rsidR="00717EA8" w:rsidRPr="00717EA8" w:rsidRDefault="00717EA8" w:rsidP="00717EA8">
      <w:pPr>
        <w:autoSpaceDE w:val="0"/>
        <w:autoSpaceDN w:val="0"/>
        <w:adjustRightInd w:val="0"/>
        <w:rPr>
          <w:rFonts w:ascii="TimesNewRomanPSMT" w:hAnsi="TimesNewRomanPSMT" w:cs="TimesNewRomanPSMT"/>
          <w:szCs w:val="24"/>
        </w:rPr>
      </w:pPr>
      <w:r>
        <w:rPr>
          <w:rFonts w:ascii="TimesNewRomanPSMT" w:hAnsi="TimesNewRomanPSMT" w:cs="TimesNewRomanPSMT" w:hint="eastAsia"/>
          <w:szCs w:val="24"/>
        </w:rPr>
        <w:t>-</w:t>
      </w:r>
      <w:r w:rsidRPr="00717EA8">
        <w:rPr>
          <w:rFonts w:ascii="TimesNewRomanPSMT" w:hAnsi="TimesNewRomanPSMT" w:cs="TimesNewRomanPSMT"/>
          <w:szCs w:val="24"/>
        </w:rPr>
        <w:t xml:space="preserve"> The welding data package.</w:t>
      </w:r>
    </w:p>
    <w:p w14:paraId="056780C8" w14:textId="4C816AC9" w:rsidR="00717EA8" w:rsidRPr="00717EA8" w:rsidRDefault="00717EA8" w:rsidP="00717EA8">
      <w:pPr>
        <w:autoSpaceDE w:val="0"/>
        <w:autoSpaceDN w:val="0"/>
        <w:adjustRightInd w:val="0"/>
        <w:rPr>
          <w:rFonts w:ascii="TimesNewRomanPSMT" w:hAnsi="TimesNewRomanPSMT" w:cs="TimesNewRomanPSMT"/>
          <w:szCs w:val="24"/>
        </w:rPr>
      </w:pPr>
      <w:r>
        <w:rPr>
          <w:rFonts w:ascii="TimesNewRomanPSMT" w:hAnsi="TimesNewRomanPSMT" w:cs="TimesNewRomanPSMT" w:hint="eastAsia"/>
          <w:szCs w:val="24"/>
        </w:rPr>
        <w:t>-</w:t>
      </w:r>
      <w:r w:rsidRPr="00717EA8">
        <w:rPr>
          <w:rFonts w:ascii="TimesNewRomanPSMT" w:hAnsi="TimesNewRomanPSMT" w:cs="TimesNewRomanPSMT"/>
          <w:szCs w:val="24"/>
        </w:rPr>
        <w:t xml:space="preserve"> Production weld data sheets and production weld test coupons.</w:t>
      </w:r>
    </w:p>
    <w:p w14:paraId="6EC435B8" w14:textId="0FFEDE80" w:rsidR="00717EA8" w:rsidRPr="00717EA8" w:rsidRDefault="00717EA8" w:rsidP="00717EA8">
      <w:pPr>
        <w:autoSpaceDE w:val="0"/>
        <w:autoSpaceDN w:val="0"/>
        <w:adjustRightInd w:val="0"/>
        <w:rPr>
          <w:rFonts w:ascii="TimesNewRomanPSMT" w:hAnsi="TimesNewRomanPSMT" w:cs="TimesNewRomanPSMT"/>
          <w:szCs w:val="24"/>
        </w:rPr>
      </w:pPr>
      <w:r>
        <w:rPr>
          <w:rFonts w:ascii="TimesNewRomanPSMT" w:hAnsi="TimesNewRomanPSMT" w:cs="TimesNewRomanPSMT" w:hint="eastAsia"/>
          <w:szCs w:val="24"/>
        </w:rPr>
        <w:t>-</w:t>
      </w:r>
      <w:r w:rsidRPr="00717EA8">
        <w:rPr>
          <w:rFonts w:ascii="TimesNewRomanPSMT" w:hAnsi="TimesNewRomanPSMT" w:cs="TimesNewRomanPSMT"/>
          <w:szCs w:val="24"/>
        </w:rPr>
        <w:t xml:space="preserve"> Manufacturing procedures including the qualification reports of special manufacturing techniques (i.e.: gun-drilling).</w:t>
      </w:r>
    </w:p>
    <w:p w14:paraId="784DD577" w14:textId="0B23FF86" w:rsidR="00717EA8" w:rsidRPr="00717EA8" w:rsidRDefault="00717EA8" w:rsidP="00717EA8">
      <w:pPr>
        <w:autoSpaceDE w:val="0"/>
        <w:autoSpaceDN w:val="0"/>
        <w:adjustRightInd w:val="0"/>
        <w:rPr>
          <w:rFonts w:ascii="TimesNewRomanPSMT" w:hAnsi="TimesNewRomanPSMT" w:cs="TimesNewRomanPSMT"/>
          <w:szCs w:val="24"/>
        </w:rPr>
      </w:pPr>
      <w:r>
        <w:rPr>
          <w:rFonts w:ascii="TimesNewRomanPSMT" w:hAnsi="TimesNewRomanPSMT" w:cs="TimesNewRomanPSMT" w:hint="eastAsia"/>
          <w:szCs w:val="24"/>
        </w:rPr>
        <w:t>-</w:t>
      </w:r>
      <w:r w:rsidRPr="00717EA8">
        <w:rPr>
          <w:rFonts w:ascii="TimesNewRomanPSMT" w:hAnsi="TimesNewRomanPSMT" w:cs="TimesNewRomanPSMT"/>
          <w:szCs w:val="24"/>
        </w:rPr>
        <w:t>Extracts from examination and test procedures including the qualification of examination techniques.</w:t>
      </w:r>
    </w:p>
    <w:p w14:paraId="5D033FB9" w14:textId="671210A0" w:rsidR="00717EA8" w:rsidRPr="00717EA8" w:rsidRDefault="00717EA8" w:rsidP="00717EA8">
      <w:pPr>
        <w:autoSpaceDE w:val="0"/>
        <w:autoSpaceDN w:val="0"/>
        <w:adjustRightInd w:val="0"/>
        <w:rPr>
          <w:rFonts w:ascii="TimesNewRomanPSMT" w:hAnsi="TimesNewRomanPSMT" w:cs="TimesNewRomanPSMT"/>
          <w:szCs w:val="24"/>
        </w:rPr>
      </w:pPr>
      <w:r>
        <w:rPr>
          <w:rFonts w:ascii="TimesNewRomanPSMT" w:hAnsi="TimesNewRomanPSMT" w:cs="TimesNewRomanPSMT" w:hint="eastAsia"/>
          <w:szCs w:val="24"/>
        </w:rPr>
        <w:t>-</w:t>
      </w:r>
      <w:r w:rsidRPr="00717EA8">
        <w:rPr>
          <w:rFonts w:ascii="TimesNewRomanPSMT" w:hAnsi="TimesNewRomanPSMT" w:cs="TimesNewRomanPSMT"/>
          <w:szCs w:val="24"/>
        </w:rPr>
        <w:t xml:space="preserve"> Examination and test results.</w:t>
      </w:r>
    </w:p>
    <w:p w14:paraId="60B08208" w14:textId="22E00106" w:rsidR="00717EA8" w:rsidRDefault="00717EA8" w:rsidP="00717EA8">
      <w:pPr>
        <w:autoSpaceDE w:val="0"/>
        <w:autoSpaceDN w:val="0"/>
        <w:adjustRightInd w:val="0"/>
        <w:rPr>
          <w:rFonts w:ascii="TimesNewRomanPSMT" w:hAnsi="TimesNewRomanPSMT" w:cs="TimesNewRomanPSMT"/>
          <w:szCs w:val="24"/>
        </w:rPr>
      </w:pPr>
      <w:r>
        <w:rPr>
          <w:rFonts w:ascii="TimesNewRomanPSMT" w:hAnsi="TimesNewRomanPSMT" w:cs="TimesNewRomanPSMT" w:hint="eastAsia"/>
          <w:szCs w:val="24"/>
        </w:rPr>
        <w:t>-</w:t>
      </w:r>
      <w:r w:rsidRPr="00717EA8">
        <w:rPr>
          <w:rFonts w:ascii="TimesNewRomanPSMT" w:hAnsi="TimesNewRomanPSMT" w:cs="TimesNewRomanPSMT"/>
          <w:szCs w:val="24"/>
        </w:rPr>
        <w:t xml:space="preserve"> Engineering analyses reports</w:t>
      </w:r>
      <w:r>
        <w:rPr>
          <w:rFonts w:ascii="TimesNewRomanPSMT" w:hAnsi="TimesNewRomanPSMT" w:cs="TimesNewRomanPSMT"/>
          <w:szCs w:val="24"/>
        </w:rPr>
        <w:t xml:space="preserve"> required in the manufacturing phase.</w:t>
      </w:r>
    </w:p>
    <w:p w14:paraId="6E796756" w14:textId="787DF944" w:rsidR="00717EA8" w:rsidRPr="00717EA8" w:rsidRDefault="00717EA8" w:rsidP="00717EA8">
      <w:pPr>
        <w:autoSpaceDE w:val="0"/>
        <w:autoSpaceDN w:val="0"/>
        <w:adjustRightInd w:val="0"/>
        <w:rPr>
          <w:rFonts w:ascii="TimesNewRomanPSMT" w:hAnsi="TimesNewRomanPSMT" w:cs="TimesNewRomanPSMT"/>
          <w:szCs w:val="24"/>
        </w:rPr>
      </w:pPr>
      <w:r>
        <w:rPr>
          <w:rFonts w:ascii="TimesNewRomanPSMT" w:hAnsi="TimesNewRomanPSMT" w:cs="TimesNewRomanPSMT" w:hint="eastAsia"/>
          <w:szCs w:val="24"/>
        </w:rPr>
        <w:t>-</w:t>
      </w:r>
      <w:r w:rsidRPr="00717EA8">
        <w:rPr>
          <w:rFonts w:ascii="TimesNewRomanPSMT" w:hAnsi="TimesNewRomanPSMT" w:cs="TimesNewRomanPSMT"/>
          <w:szCs w:val="24"/>
        </w:rPr>
        <w:t xml:space="preserve"> Final factory acceptance test reports.</w:t>
      </w:r>
    </w:p>
    <w:p w14:paraId="427E46CD" w14:textId="43EA2484" w:rsidR="00717EA8" w:rsidRDefault="00717EA8" w:rsidP="00717EA8">
      <w:pPr>
        <w:autoSpaceDE w:val="0"/>
        <w:autoSpaceDN w:val="0"/>
        <w:adjustRightInd w:val="0"/>
        <w:rPr>
          <w:rFonts w:ascii="TimesNewRomanPSMT" w:hAnsi="TimesNewRomanPSMT" w:cs="TimesNewRomanPSMT"/>
          <w:szCs w:val="24"/>
        </w:rPr>
      </w:pPr>
      <w:r>
        <w:rPr>
          <w:rFonts w:ascii="TimesNewRomanPSMT" w:hAnsi="TimesNewRomanPSMT" w:cs="TimesNewRomanPSMT" w:hint="eastAsia"/>
          <w:szCs w:val="24"/>
        </w:rPr>
        <w:t>-</w:t>
      </w:r>
      <w:r w:rsidRPr="00717EA8">
        <w:rPr>
          <w:rFonts w:ascii="TimesNewRomanPSMT" w:hAnsi="TimesNewRomanPSMT" w:cs="TimesNewRomanPSMT"/>
          <w:szCs w:val="24"/>
        </w:rPr>
        <w:t xml:space="preserve"> </w:t>
      </w:r>
      <w:r>
        <w:rPr>
          <w:rFonts w:ascii="TimesNewRomanPSMT" w:hAnsi="TimesNewRomanPSMT" w:cs="TimesNewRomanPSMT"/>
          <w:szCs w:val="24"/>
        </w:rPr>
        <w:t>Shipping and delivery documents.</w:t>
      </w:r>
    </w:p>
    <w:p w14:paraId="016F0A5B" w14:textId="5764B4CA" w:rsidR="00717EA8" w:rsidRDefault="00717EA8" w:rsidP="00717EA8">
      <w:pPr>
        <w:autoSpaceDE w:val="0"/>
        <w:autoSpaceDN w:val="0"/>
        <w:adjustRightInd w:val="0"/>
        <w:rPr>
          <w:rFonts w:ascii="TimesNewRomanPSMT" w:hAnsi="TimesNewRomanPSMT" w:cs="TimesNewRomanPSMT"/>
          <w:szCs w:val="24"/>
        </w:rPr>
      </w:pPr>
      <w:r>
        <w:rPr>
          <w:rFonts w:ascii="TimesNewRomanPSMT" w:hAnsi="TimesNewRomanPSMT" w:cs="TimesNewRomanPSMT" w:hint="eastAsia"/>
          <w:szCs w:val="24"/>
        </w:rPr>
        <w:t>-</w:t>
      </w:r>
      <w:r w:rsidRPr="00717EA8">
        <w:rPr>
          <w:rFonts w:ascii="TimesNewRomanPSMT" w:hAnsi="TimesNewRomanPSMT" w:cs="TimesNewRomanPSMT"/>
          <w:szCs w:val="24"/>
        </w:rPr>
        <w:t xml:space="preserve"> </w:t>
      </w:r>
      <w:r>
        <w:rPr>
          <w:rFonts w:ascii="TimesNewRomanPSMT" w:hAnsi="TimesNewRomanPSMT" w:cs="TimesNewRomanPSMT"/>
          <w:szCs w:val="24"/>
        </w:rPr>
        <w:t>Non-conformance reports.</w:t>
      </w:r>
    </w:p>
    <w:p w14:paraId="4BC756D2" w14:textId="63118C1F" w:rsidR="00717EA8" w:rsidRPr="00717EA8" w:rsidRDefault="00717EA8" w:rsidP="00717EA8">
      <w:pPr>
        <w:autoSpaceDE w:val="0"/>
        <w:autoSpaceDN w:val="0"/>
        <w:adjustRightInd w:val="0"/>
        <w:rPr>
          <w:rFonts w:ascii="TimesNewRomanPSMT" w:hAnsi="TimesNewRomanPSMT" w:cs="TimesNewRomanPSMT"/>
          <w:szCs w:val="24"/>
        </w:rPr>
      </w:pPr>
      <w:r>
        <w:rPr>
          <w:rFonts w:ascii="TimesNewRomanPSMT" w:hAnsi="TimesNewRomanPSMT" w:cs="TimesNewRomanPSMT" w:hint="eastAsia"/>
          <w:szCs w:val="24"/>
        </w:rPr>
        <w:t>-</w:t>
      </w:r>
      <w:r w:rsidRPr="00717EA8">
        <w:rPr>
          <w:rFonts w:ascii="TimesNewRomanPSMT" w:hAnsi="TimesNewRomanPSMT" w:cs="TimesNewRomanPSMT"/>
          <w:szCs w:val="24"/>
        </w:rPr>
        <w:t xml:space="preserve"> As built drawings.</w:t>
      </w:r>
    </w:p>
    <w:p w14:paraId="575E8775" w14:textId="77777777" w:rsidR="009B3ED3" w:rsidRPr="00FF0993" w:rsidRDefault="009B3ED3" w:rsidP="009B3ED3">
      <w:pPr>
        <w:pStyle w:val="Heading1"/>
      </w:pPr>
      <w:bookmarkStart w:id="157" w:name="_Toc154061642"/>
      <w:r w:rsidRPr="00FF0993">
        <w:t xml:space="preserve">Technical </w:t>
      </w:r>
      <w:r w:rsidR="003D0BB2" w:rsidRPr="00FF0993">
        <w:t>R</w:t>
      </w:r>
      <w:r w:rsidRPr="00FF0993">
        <w:t>equirements</w:t>
      </w:r>
      <w:bookmarkEnd w:id="157"/>
    </w:p>
    <w:p w14:paraId="607F840B" w14:textId="4A29E52E" w:rsidR="005E36F9" w:rsidRPr="00FF0993" w:rsidRDefault="003D0BB2" w:rsidP="005E36F9">
      <w:pPr>
        <w:pStyle w:val="Heading2"/>
      </w:pPr>
      <w:bookmarkStart w:id="158" w:name="_Toc408769037"/>
      <w:bookmarkStart w:id="159" w:name="_Toc412540712"/>
      <w:bookmarkStart w:id="160" w:name="_Toc415646583"/>
      <w:bookmarkStart w:id="161" w:name="_Toc408769038"/>
      <w:bookmarkStart w:id="162" w:name="_Toc412540713"/>
      <w:bookmarkStart w:id="163" w:name="_Toc415646584"/>
      <w:bookmarkStart w:id="164" w:name="_Toc408769039"/>
      <w:bookmarkStart w:id="165" w:name="_Toc412540714"/>
      <w:bookmarkStart w:id="166" w:name="_Toc415646585"/>
      <w:bookmarkStart w:id="167" w:name="_Toc408769040"/>
      <w:bookmarkStart w:id="168" w:name="_Toc412540715"/>
      <w:bookmarkStart w:id="169" w:name="_Toc415646586"/>
      <w:bookmarkStart w:id="170" w:name="_Toc408769041"/>
      <w:bookmarkStart w:id="171" w:name="_Toc412540716"/>
      <w:bookmarkStart w:id="172" w:name="_Toc415646587"/>
      <w:bookmarkStart w:id="173" w:name="_Toc408769042"/>
      <w:bookmarkStart w:id="174" w:name="_Toc412540717"/>
      <w:bookmarkStart w:id="175" w:name="_Toc415646588"/>
      <w:bookmarkStart w:id="176" w:name="_Toc408769043"/>
      <w:bookmarkStart w:id="177" w:name="_Toc412540718"/>
      <w:bookmarkStart w:id="178" w:name="_Toc415646589"/>
      <w:bookmarkStart w:id="179" w:name="_Toc408769044"/>
      <w:bookmarkStart w:id="180" w:name="_Toc412540719"/>
      <w:bookmarkStart w:id="181" w:name="_Toc415646590"/>
      <w:bookmarkStart w:id="182" w:name="_Toc408769045"/>
      <w:bookmarkStart w:id="183" w:name="_Toc412540720"/>
      <w:bookmarkStart w:id="184" w:name="_Toc415646591"/>
      <w:bookmarkStart w:id="185" w:name="_Toc408769046"/>
      <w:bookmarkStart w:id="186" w:name="_Toc412540721"/>
      <w:bookmarkStart w:id="187" w:name="_Toc415646592"/>
      <w:bookmarkStart w:id="188" w:name="_Toc408769047"/>
      <w:bookmarkStart w:id="189" w:name="_Toc412540722"/>
      <w:bookmarkStart w:id="190" w:name="_Toc415646593"/>
      <w:bookmarkStart w:id="191" w:name="_Toc408769048"/>
      <w:bookmarkStart w:id="192" w:name="_Toc412540723"/>
      <w:bookmarkStart w:id="193" w:name="_Toc415646594"/>
      <w:bookmarkStart w:id="194" w:name="_Toc408769049"/>
      <w:bookmarkStart w:id="195" w:name="_Toc412540724"/>
      <w:bookmarkStart w:id="196" w:name="_Toc415646595"/>
      <w:bookmarkStart w:id="197" w:name="_Toc408769050"/>
      <w:bookmarkStart w:id="198" w:name="_Toc412540725"/>
      <w:bookmarkStart w:id="199" w:name="_Toc415646596"/>
      <w:bookmarkStart w:id="200" w:name="_Toc408769051"/>
      <w:bookmarkStart w:id="201" w:name="_Toc412540726"/>
      <w:bookmarkStart w:id="202" w:name="_Toc415646597"/>
      <w:bookmarkStart w:id="203" w:name="_Toc408769052"/>
      <w:bookmarkStart w:id="204" w:name="_Toc412540727"/>
      <w:bookmarkStart w:id="205" w:name="_Toc415646598"/>
      <w:bookmarkStart w:id="206" w:name="_Toc408769053"/>
      <w:bookmarkStart w:id="207" w:name="_Toc412540728"/>
      <w:bookmarkStart w:id="208" w:name="_Toc415646599"/>
      <w:bookmarkStart w:id="209" w:name="_Toc408769054"/>
      <w:bookmarkStart w:id="210" w:name="_Toc412540729"/>
      <w:bookmarkStart w:id="211" w:name="_Toc415646600"/>
      <w:bookmarkStart w:id="212" w:name="_Toc408769055"/>
      <w:bookmarkStart w:id="213" w:name="_Toc412540730"/>
      <w:bookmarkStart w:id="214" w:name="_Toc415646601"/>
      <w:bookmarkStart w:id="215" w:name="_Toc408769056"/>
      <w:bookmarkStart w:id="216" w:name="_Toc412540731"/>
      <w:bookmarkStart w:id="217" w:name="_Toc415646602"/>
      <w:bookmarkStart w:id="218" w:name="_Toc408769057"/>
      <w:bookmarkStart w:id="219" w:name="_Toc412540732"/>
      <w:bookmarkStart w:id="220" w:name="_Toc415646603"/>
      <w:bookmarkStart w:id="221" w:name="_Toc408769058"/>
      <w:bookmarkStart w:id="222" w:name="_Toc412540733"/>
      <w:bookmarkStart w:id="223" w:name="_Toc415646604"/>
      <w:bookmarkStart w:id="224" w:name="_Toc408769059"/>
      <w:bookmarkStart w:id="225" w:name="_Toc412540734"/>
      <w:bookmarkStart w:id="226" w:name="_Toc415646605"/>
      <w:bookmarkStart w:id="227" w:name="_Toc408769060"/>
      <w:bookmarkStart w:id="228" w:name="_Toc412540735"/>
      <w:bookmarkStart w:id="229" w:name="_Toc415646606"/>
      <w:bookmarkStart w:id="230" w:name="_Toc408769061"/>
      <w:bookmarkStart w:id="231" w:name="_Toc412540736"/>
      <w:bookmarkStart w:id="232" w:name="_Toc415646607"/>
      <w:bookmarkStart w:id="233" w:name="_Toc408769062"/>
      <w:bookmarkStart w:id="234" w:name="_Toc412540737"/>
      <w:bookmarkStart w:id="235" w:name="_Toc415646608"/>
      <w:bookmarkStart w:id="236" w:name="_Ref415645001"/>
      <w:bookmarkStart w:id="237" w:name="_Toc154061643"/>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FF0993">
        <w:t>Manufacturing Design R</w:t>
      </w:r>
      <w:r w:rsidR="005E36F9" w:rsidRPr="00FF0993">
        <w:t>equirements</w:t>
      </w:r>
      <w:bookmarkEnd w:id="236"/>
      <w:bookmarkEnd w:id="237"/>
      <w:r w:rsidR="005E36F9" w:rsidRPr="00FF0993">
        <w:t xml:space="preserve"> </w:t>
      </w:r>
    </w:p>
    <w:p w14:paraId="058EA060" w14:textId="08E28F9D" w:rsidR="00717EA8" w:rsidRDefault="00717EA8" w:rsidP="00717EA8">
      <w:pPr>
        <w:autoSpaceDE w:val="0"/>
        <w:autoSpaceDN w:val="0"/>
        <w:adjustRightInd w:val="0"/>
        <w:rPr>
          <w:rFonts w:ascii="TimesNewRomanPSMT" w:hAnsi="TimesNewRomanPSMT" w:cs="TimesNewRomanPSMT"/>
          <w:szCs w:val="24"/>
        </w:rPr>
      </w:pPr>
      <w:r w:rsidRPr="00717EA8">
        <w:rPr>
          <w:rFonts w:ascii="TimesNewRomanPSMT" w:hAnsi="TimesNewRomanPSMT" w:cs="TimesNewRomanPSMT"/>
          <w:szCs w:val="24"/>
        </w:rPr>
        <w:t>The Manufacturing Plan shall be carried out by the Supplier through the following steps:</w:t>
      </w:r>
    </w:p>
    <w:p w14:paraId="30023BE9" w14:textId="77777777" w:rsidR="00E83E65" w:rsidRPr="00E57CF1" w:rsidRDefault="00E83E65" w:rsidP="00717EA8">
      <w:pPr>
        <w:autoSpaceDE w:val="0"/>
        <w:autoSpaceDN w:val="0"/>
        <w:adjustRightInd w:val="0"/>
        <w:rPr>
          <w:rFonts w:ascii="TimesNewRomanPSMT" w:hAnsi="TimesNewRomanPSMT" w:cs="TimesNewRomanPSMT"/>
          <w:szCs w:val="24"/>
        </w:rPr>
      </w:pPr>
    </w:p>
    <w:p w14:paraId="4BAB2EA2" w14:textId="77777777" w:rsidR="00717EA8" w:rsidRPr="00717EA8" w:rsidRDefault="00717EA8" w:rsidP="0097654A">
      <w:pPr>
        <w:pStyle w:val="ListParagraph"/>
        <w:numPr>
          <w:ilvl w:val="0"/>
          <w:numId w:val="17"/>
        </w:numPr>
        <w:autoSpaceDE w:val="0"/>
        <w:autoSpaceDN w:val="0"/>
        <w:adjustRightInd w:val="0"/>
        <w:spacing w:before="0" w:after="0"/>
        <w:jc w:val="both"/>
        <w:rPr>
          <w:rFonts w:ascii="TimesNewRomanPSMT" w:hAnsi="TimesNewRomanPSMT" w:cs="TimesNewRomanPSMT"/>
          <w:szCs w:val="24"/>
        </w:rPr>
      </w:pPr>
      <w:r w:rsidRPr="00717EA8">
        <w:rPr>
          <w:rFonts w:ascii="TimesNewRomanPSMT" w:hAnsi="TimesNewRomanPSMT" w:cs="TimesNewRomanPSMT"/>
          <w:szCs w:val="24"/>
        </w:rPr>
        <w:t>The Supplier shall prepare the draft Final Manufacturing models and drawings implementing the proposed manufacturing approach. The draft Final Manufacturing models shall be checked and approved/accepted by the Client.</w:t>
      </w:r>
    </w:p>
    <w:p w14:paraId="43755679" w14:textId="16409681" w:rsidR="00717EA8" w:rsidRPr="00E57CF1" w:rsidRDefault="00717EA8" w:rsidP="0097654A">
      <w:pPr>
        <w:pStyle w:val="ListParagraph"/>
        <w:numPr>
          <w:ilvl w:val="0"/>
          <w:numId w:val="17"/>
        </w:numPr>
        <w:autoSpaceDE w:val="0"/>
        <w:autoSpaceDN w:val="0"/>
        <w:adjustRightInd w:val="0"/>
        <w:spacing w:before="0" w:after="0"/>
        <w:jc w:val="both"/>
        <w:rPr>
          <w:rFonts w:ascii="TimesNewRomanPSMT" w:hAnsi="TimesNewRomanPSMT" w:cs="TimesNewRomanPSMT"/>
          <w:szCs w:val="24"/>
        </w:rPr>
      </w:pPr>
      <w:r w:rsidRPr="00717EA8">
        <w:rPr>
          <w:rFonts w:ascii="TimesNewRomanPSMT" w:hAnsi="TimesNewRomanPSMT" w:cs="TimesNewRomanPSMT"/>
          <w:szCs w:val="24"/>
        </w:rPr>
        <w:t>The Supplier shall prepare the Final Manufacturing drawings based on the</w:t>
      </w:r>
      <w:r w:rsidR="00E57CF1">
        <w:rPr>
          <w:rFonts w:ascii="TimesNewRomanPSMT" w:hAnsi="TimesNewRomanPSMT" w:cs="TimesNewRomanPSMT"/>
          <w:szCs w:val="24"/>
        </w:rPr>
        <w:t xml:space="preserve"> </w:t>
      </w:r>
      <w:r w:rsidRPr="00E57CF1">
        <w:rPr>
          <w:rFonts w:ascii="TimesNewRomanPSMT" w:hAnsi="TimesNewRomanPSMT" w:cs="TimesNewRomanPSMT"/>
          <w:szCs w:val="24"/>
        </w:rPr>
        <w:t>approved/accepted draft Final Manufacturing models.</w:t>
      </w:r>
    </w:p>
    <w:p w14:paraId="078348AC" w14:textId="77777777" w:rsidR="00717EA8" w:rsidRPr="00717EA8" w:rsidRDefault="00717EA8" w:rsidP="0097654A">
      <w:pPr>
        <w:pStyle w:val="ListParagraph"/>
        <w:numPr>
          <w:ilvl w:val="0"/>
          <w:numId w:val="17"/>
        </w:numPr>
        <w:autoSpaceDE w:val="0"/>
        <w:autoSpaceDN w:val="0"/>
        <w:adjustRightInd w:val="0"/>
        <w:spacing w:before="0" w:after="0"/>
        <w:jc w:val="both"/>
        <w:rPr>
          <w:rFonts w:ascii="TimesNewRomanPSMT" w:hAnsi="TimesNewRomanPSMT" w:cs="TimesNewRomanPSMT"/>
          <w:szCs w:val="24"/>
        </w:rPr>
      </w:pPr>
      <w:r w:rsidRPr="00717EA8">
        <w:rPr>
          <w:rFonts w:ascii="TimesNewRomanPSMT" w:hAnsi="TimesNewRomanPSMT" w:cs="TimesNewRomanPSMT"/>
          <w:szCs w:val="24"/>
        </w:rPr>
        <w:t>The Supplier shall start manufacturing based on these Final manufacturing drawings, following a Manufacturing Readiness Review (MRR).</w:t>
      </w:r>
    </w:p>
    <w:p w14:paraId="5287AF12" w14:textId="77777777" w:rsidR="00717EA8" w:rsidRPr="00717EA8" w:rsidRDefault="00717EA8" w:rsidP="00717EA8">
      <w:pPr>
        <w:autoSpaceDE w:val="0"/>
        <w:autoSpaceDN w:val="0"/>
        <w:adjustRightInd w:val="0"/>
        <w:rPr>
          <w:rFonts w:ascii="TimesNewRomanPSMT" w:hAnsi="TimesNewRomanPSMT" w:cs="TimesNewRomanPSMT"/>
          <w:szCs w:val="24"/>
        </w:rPr>
      </w:pPr>
    </w:p>
    <w:p w14:paraId="3A543568" w14:textId="77777777" w:rsidR="00717EA8" w:rsidRPr="00717EA8" w:rsidRDefault="00717EA8" w:rsidP="00717EA8">
      <w:pPr>
        <w:autoSpaceDE w:val="0"/>
        <w:autoSpaceDN w:val="0"/>
        <w:adjustRightInd w:val="0"/>
        <w:rPr>
          <w:rFonts w:ascii="TimesNewRomanPSMT" w:hAnsi="TimesNewRomanPSMT" w:cs="TimesNewRomanPSMT"/>
          <w:szCs w:val="24"/>
        </w:rPr>
      </w:pPr>
      <w:r w:rsidRPr="00717EA8">
        <w:rPr>
          <w:rFonts w:ascii="TimesNewRomanPSMT" w:hAnsi="TimesNewRomanPSMT" w:cs="TimesNewRomanPSMT"/>
          <w:szCs w:val="24"/>
        </w:rPr>
        <w:t>Concerning CAD design activities, the following applies:</w:t>
      </w:r>
    </w:p>
    <w:p w14:paraId="4B91B7E3" w14:textId="77777777" w:rsidR="00717EA8" w:rsidRPr="00717EA8" w:rsidRDefault="00717EA8" w:rsidP="00717EA8">
      <w:pPr>
        <w:autoSpaceDE w:val="0"/>
        <w:autoSpaceDN w:val="0"/>
        <w:adjustRightInd w:val="0"/>
        <w:rPr>
          <w:rFonts w:ascii="TimesNewRomanPSMT" w:hAnsi="TimesNewRomanPSMT" w:cs="TimesNewRomanPSMT"/>
          <w:szCs w:val="24"/>
        </w:rPr>
      </w:pPr>
    </w:p>
    <w:p w14:paraId="64ECBC1B" w14:textId="499F9AEC" w:rsidR="00717EA8" w:rsidRPr="00717EA8" w:rsidRDefault="00717EA8" w:rsidP="00717EA8">
      <w:pPr>
        <w:autoSpaceDE w:val="0"/>
        <w:autoSpaceDN w:val="0"/>
        <w:adjustRightInd w:val="0"/>
        <w:rPr>
          <w:rFonts w:ascii="TimesNewRomanPSMT" w:hAnsi="TimesNewRomanPSMT" w:cs="TimesNewRomanPSMT"/>
          <w:szCs w:val="24"/>
        </w:rPr>
      </w:pPr>
      <w:r w:rsidRPr="00717EA8">
        <w:rPr>
          <w:rFonts w:ascii="TimesNewRomanPSMT" w:hAnsi="TimesNewRomanPSMT" w:cs="TimesNewRomanPSMT"/>
          <w:szCs w:val="24"/>
        </w:rPr>
        <w:t>The Supplier shall ensure that all designs, CAD data and drawings delivered to the Client comply with the “Procedure for the Usage of the ITER CAD Manual” and with the “Procedure for the Management of CAD Work and CAD Data (Models and</w:t>
      </w:r>
      <w:r w:rsidR="00E57CF1">
        <w:rPr>
          <w:rFonts w:ascii="TimesNewRomanPSMT" w:hAnsi="TimesNewRomanPSMT" w:cs="TimesNewRomanPSMT"/>
          <w:szCs w:val="24"/>
        </w:rPr>
        <w:t xml:space="preserve"> </w:t>
      </w:r>
      <w:r w:rsidRPr="00717EA8">
        <w:rPr>
          <w:rFonts w:ascii="TimesNewRomanPSMT" w:hAnsi="TimesNewRomanPSMT" w:cs="TimesNewRomanPSMT"/>
          <w:szCs w:val="24"/>
        </w:rPr>
        <w:t>Drawings)”.</w:t>
      </w:r>
    </w:p>
    <w:p w14:paraId="68F94A5F" w14:textId="77777777" w:rsidR="00717EA8" w:rsidRPr="00717EA8" w:rsidRDefault="00717EA8" w:rsidP="00717EA8">
      <w:pPr>
        <w:autoSpaceDE w:val="0"/>
        <w:autoSpaceDN w:val="0"/>
        <w:adjustRightInd w:val="0"/>
        <w:rPr>
          <w:rFonts w:ascii="TimesNewRomanPSMT" w:hAnsi="TimesNewRomanPSMT" w:cs="TimesNewRomanPSMT"/>
          <w:szCs w:val="24"/>
        </w:rPr>
      </w:pPr>
    </w:p>
    <w:p w14:paraId="3EA7144D" w14:textId="77777777" w:rsidR="00717EA8" w:rsidRPr="00717EA8" w:rsidRDefault="00717EA8" w:rsidP="00717EA8">
      <w:pPr>
        <w:autoSpaceDE w:val="0"/>
        <w:autoSpaceDN w:val="0"/>
        <w:adjustRightInd w:val="0"/>
        <w:rPr>
          <w:rFonts w:ascii="TimesNewRomanPSMT" w:hAnsi="TimesNewRomanPSMT" w:cs="TimesNewRomanPSMT"/>
          <w:szCs w:val="24"/>
        </w:rPr>
      </w:pPr>
      <w:r w:rsidRPr="00717EA8">
        <w:rPr>
          <w:rFonts w:ascii="TimesNewRomanPSMT" w:hAnsi="TimesNewRomanPSMT" w:cs="TimesNewRomanPSMT"/>
          <w:szCs w:val="24"/>
        </w:rPr>
        <w:t xml:space="preserve">- Any cost or additional work resulting from a deviation or non-conformance of the Supplier with respect to the CAD collaboration requirement shall be incurred by the Supplier. </w:t>
      </w:r>
    </w:p>
    <w:p w14:paraId="633307DA" w14:textId="77777777" w:rsidR="005E36F9" w:rsidRPr="00FF0993" w:rsidRDefault="005E36F9" w:rsidP="005E36F9">
      <w:pPr>
        <w:pStyle w:val="Heading2"/>
      </w:pPr>
      <w:bookmarkStart w:id="238" w:name="_Toc154061644"/>
      <w:r w:rsidRPr="00FF0993">
        <w:t xml:space="preserve">Material </w:t>
      </w:r>
      <w:r w:rsidR="003D0BB2" w:rsidRPr="00FF0993">
        <w:t>Requirements</w:t>
      </w:r>
      <w:bookmarkEnd w:id="238"/>
    </w:p>
    <w:p w14:paraId="37C11548" w14:textId="427F156E" w:rsidR="005834C7" w:rsidRPr="00FF0993" w:rsidRDefault="003D0BB2" w:rsidP="001C1AFF">
      <w:pPr>
        <w:pStyle w:val="Heading3"/>
        <w:tabs>
          <w:tab w:val="clear" w:pos="1134"/>
          <w:tab w:val="left" w:pos="720"/>
        </w:tabs>
        <w:ind w:hanging="3780"/>
      </w:pPr>
      <w:bookmarkStart w:id="239" w:name="_Toc154061645"/>
      <w:r w:rsidRPr="00FF0993">
        <w:t>Material P</w:t>
      </w:r>
      <w:r w:rsidR="005834C7" w:rsidRPr="00FF0993">
        <w:t>rocurement</w:t>
      </w:r>
      <w:bookmarkEnd w:id="239"/>
    </w:p>
    <w:p w14:paraId="7103724D" w14:textId="084F2978" w:rsidR="00E57CF1" w:rsidRDefault="00E57CF1" w:rsidP="00E57CF1">
      <w:pPr>
        <w:autoSpaceDE w:val="0"/>
        <w:autoSpaceDN w:val="0"/>
        <w:adjustRightInd w:val="0"/>
        <w:rPr>
          <w:rFonts w:ascii="TimesNewRomanPSMT" w:hAnsi="TimesNewRomanPSMT" w:cs="TimesNewRomanPSMT"/>
          <w:szCs w:val="24"/>
        </w:rPr>
      </w:pPr>
      <w:bookmarkStart w:id="240" w:name="_Toc412540741"/>
      <w:bookmarkStart w:id="241" w:name="_Toc415646612"/>
      <w:bookmarkStart w:id="242" w:name="_Toc412540742"/>
      <w:bookmarkStart w:id="243" w:name="_Toc415646613"/>
      <w:bookmarkEnd w:id="240"/>
      <w:bookmarkEnd w:id="241"/>
      <w:bookmarkEnd w:id="242"/>
      <w:bookmarkEnd w:id="243"/>
      <w:r>
        <w:rPr>
          <w:rFonts w:ascii="TimesNewRomanPSMT" w:hAnsi="TimesNewRomanPSMT" w:cs="TimesNewRomanPSMT"/>
          <w:szCs w:val="24"/>
        </w:rPr>
        <w:t xml:space="preserve">Material procurement shall follow the general requirements applicable to material procurement activities under </w:t>
      </w:r>
      <w:r w:rsidRPr="00E57CF1">
        <w:rPr>
          <w:rFonts w:ascii="TimesNewRomanPSMT" w:hAnsi="TimesNewRomanPSMT" w:cs="TimesNewRomanPSMT"/>
          <w:szCs w:val="24"/>
        </w:rPr>
        <w:t>RCC-MR 2007 Code.</w:t>
      </w:r>
      <w:r>
        <w:rPr>
          <w:rFonts w:ascii="TimesNewRomanPSMT" w:hAnsi="TimesNewRomanPSMT" w:cs="TimesNewRomanPSMT"/>
          <w:szCs w:val="24"/>
        </w:rPr>
        <w:t xml:space="preserve"> Requirements related to the two main ways for material procurement included in RCC-MR 2007 are applicable.</w:t>
      </w:r>
    </w:p>
    <w:p w14:paraId="2C44FA2C" w14:textId="77777777" w:rsidR="00E57CF1" w:rsidRDefault="00E57CF1" w:rsidP="00E57CF1">
      <w:pPr>
        <w:autoSpaceDE w:val="0"/>
        <w:autoSpaceDN w:val="0"/>
        <w:adjustRightInd w:val="0"/>
        <w:rPr>
          <w:rFonts w:ascii="TimesNewRomanPSMT" w:hAnsi="TimesNewRomanPSMT" w:cs="TimesNewRomanPSMT"/>
          <w:szCs w:val="24"/>
        </w:rPr>
      </w:pPr>
    </w:p>
    <w:p w14:paraId="6D3E29BF" w14:textId="77777777" w:rsidR="00E57CF1" w:rsidRDefault="00E57CF1" w:rsidP="00E57CF1">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Material traceability and approval requirements are also included. </w:t>
      </w:r>
    </w:p>
    <w:p w14:paraId="04D47455" w14:textId="77777777" w:rsidR="00E57CF1" w:rsidRDefault="00E57CF1" w:rsidP="00E57CF1">
      <w:pPr>
        <w:autoSpaceDE w:val="0"/>
        <w:autoSpaceDN w:val="0"/>
        <w:adjustRightInd w:val="0"/>
        <w:rPr>
          <w:rFonts w:ascii="TimesNewRomanPSMT" w:hAnsi="TimesNewRomanPSMT" w:cs="TimesNewRomanPSMT"/>
          <w:szCs w:val="24"/>
        </w:rPr>
      </w:pPr>
      <w:r>
        <w:rPr>
          <w:rFonts w:ascii="TimesNewRomanPSMT" w:hAnsi="TimesNewRomanPSMT" w:cs="TimesNewRomanPSMT"/>
          <w:szCs w:val="24"/>
        </w:rPr>
        <w:t>-</w:t>
      </w:r>
      <w:r w:rsidRPr="00D636CE">
        <w:rPr>
          <w:rFonts w:ascii="TimesNewRomanPSMT" w:hAnsi="TimesNewRomanPSMT" w:cs="TimesNewRomanPSMT"/>
          <w:szCs w:val="24"/>
        </w:rPr>
        <w:t xml:space="preserve"> </w:t>
      </w:r>
      <w:r>
        <w:rPr>
          <w:rFonts w:ascii="TimesNewRomanPSMT" w:hAnsi="TimesNewRomanPSMT" w:cs="TimesNewRomanPSMT"/>
          <w:szCs w:val="24"/>
        </w:rPr>
        <w:t>Material procurement shall follow the general requirements applicable to material procurement activities under RCC-MR 2007 Code.</w:t>
      </w:r>
    </w:p>
    <w:p w14:paraId="657FA2BD" w14:textId="77777777" w:rsidR="00E57CF1" w:rsidRDefault="00E57CF1" w:rsidP="00E57CF1">
      <w:pPr>
        <w:autoSpaceDE w:val="0"/>
        <w:autoSpaceDN w:val="0"/>
        <w:adjustRightInd w:val="0"/>
        <w:rPr>
          <w:rFonts w:ascii="TimesNewRomanPSMT" w:hAnsi="TimesNewRomanPSMT" w:cs="TimesNewRomanPSMT"/>
          <w:szCs w:val="24"/>
        </w:rPr>
      </w:pPr>
      <w:r>
        <w:rPr>
          <w:rFonts w:ascii="TimesNewRomanPSMT" w:hAnsi="TimesNewRomanPSMT" w:cs="TimesNewRomanPSMT"/>
          <w:szCs w:val="24"/>
        </w:rPr>
        <w:t>-</w:t>
      </w:r>
      <w:r w:rsidRPr="00D636CE">
        <w:rPr>
          <w:rFonts w:ascii="TimesNewRomanPSMT" w:hAnsi="TimesNewRomanPSMT" w:cs="TimesNewRomanPSMT"/>
          <w:szCs w:val="24"/>
        </w:rPr>
        <w:t xml:space="preserve"> </w:t>
      </w:r>
      <w:r>
        <w:rPr>
          <w:rFonts w:ascii="TimesNewRomanPSMT" w:hAnsi="TimesNewRomanPSMT" w:cs="TimesNewRomanPSMT"/>
          <w:szCs w:val="24"/>
        </w:rPr>
        <w:t>Filler material shall be subjected to qualification when required.</w:t>
      </w:r>
    </w:p>
    <w:p w14:paraId="633BA254" w14:textId="5FF68874" w:rsidR="00E57CF1" w:rsidRDefault="00E57CF1" w:rsidP="00E57CF1">
      <w:pPr>
        <w:autoSpaceDE w:val="0"/>
        <w:autoSpaceDN w:val="0"/>
        <w:adjustRightInd w:val="0"/>
        <w:rPr>
          <w:rFonts w:ascii="TimesNewRomanPSMT" w:hAnsi="TimesNewRomanPSMT" w:cs="TimesNewRomanPSMT"/>
          <w:szCs w:val="24"/>
        </w:rPr>
      </w:pPr>
      <w:r>
        <w:rPr>
          <w:rFonts w:ascii="TimesNewRomanPSMT" w:hAnsi="TimesNewRomanPSMT" w:cs="TimesNewRomanPSMT"/>
          <w:szCs w:val="24"/>
        </w:rPr>
        <w:t>-</w:t>
      </w:r>
      <w:r w:rsidRPr="00D636CE">
        <w:rPr>
          <w:rFonts w:ascii="TimesNewRomanPSMT" w:hAnsi="TimesNewRomanPSMT" w:cs="TimesNewRomanPSMT"/>
          <w:szCs w:val="24"/>
        </w:rPr>
        <w:t xml:space="preserve"> </w:t>
      </w:r>
      <w:r>
        <w:rPr>
          <w:rFonts w:ascii="TimesNewRomanPSMT" w:hAnsi="TimesNewRomanPSMT" w:cs="TimesNewRomanPSMT"/>
          <w:szCs w:val="24"/>
        </w:rPr>
        <w:t>Filler material shall be subjected to Acceptance.</w:t>
      </w:r>
    </w:p>
    <w:p w14:paraId="06C3DDF5" w14:textId="77777777" w:rsidR="00384962" w:rsidRPr="00FF0993" w:rsidRDefault="00384962" w:rsidP="00384962">
      <w:pPr>
        <w:pStyle w:val="Heading2"/>
      </w:pPr>
      <w:bookmarkStart w:id="244" w:name="_Toc412540746"/>
      <w:bookmarkStart w:id="245" w:name="_Toc415646617"/>
      <w:bookmarkStart w:id="246" w:name="_Toc412540747"/>
      <w:bookmarkStart w:id="247" w:name="_Toc415646618"/>
      <w:bookmarkStart w:id="248" w:name="_Toc412540748"/>
      <w:bookmarkStart w:id="249" w:name="_Toc415646619"/>
      <w:bookmarkStart w:id="250" w:name="_Toc412540749"/>
      <w:bookmarkStart w:id="251" w:name="_Toc415646620"/>
      <w:bookmarkStart w:id="252" w:name="_Toc412540750"/>
      <w:bookmarkStart w:id="253" w:name="_Toc415646621"/>
      <w:bookmarkStart w:id="254" w:name="_Toc412540751"/>
      <w:bookmarkStart w:id="255" w:name="_Toc415646622"/>
      <w:bookmarkStart w:id="256" w:name="_Toc412540752"/>
      <w:bookmarkStart w:id="257" w:name="_Toc415646623"/>
      <w:bookmarkStart w:id="258" w:name="_Toc405140080"/>
      <w:bookmarkStart w:id="259" w:name="_Toc405142350"/>
      <w:bookmarkStart w:id="260" w:name="_Toc405140081"/>
      <w:bookmarkStart w:id="261" w:name="_Toc405142351"/>
      <w:bookmarkStart w:id="262" w:name="_Toc405140082"/>
      <w:bookmarkStart w:id="263" w:name="_Toc405142352"/>
      <w:bookmarkStart w:id="264" w:name="_Toc405140083"/>
      <w:bookmarkStart w:id="265" w:name="_Toc405142353"/>
      <w:bookmarkStart w:id="266" w:name="_Toc405140084"/>
      <w:bookmarkStart w:id="267" w:name="_Toc405142354"/>
      <w:bookmarkStart w:id="268" w:name="_Toc405140085"/>
      <w:bookmarkStart w:id="269" w:name="_Toc405142355"/>
      <w:bookmarkStart w:id="270" w:name="_Toc405140086"/>
      <w:bookmarkStart w:id="271" w:name="_Toc405142356"/>
      <w:bookmarkStart w:id="272" w:name="_Toc405140087"/>
      <w:bookmarkStart w:id="273" w:name="_Toc405142357"/>
      <w:bookmarkStart w:id="274" w:name="_Toc405140088"/>
      <w:bookmarkStart w:id="275" w:name="_Toc405142358"/>
      <w:bookmarkStart w:id="276" w:name="_Toc405140089"/>
      <w:bookmarkStart w:id="277" w:name="_Toc405142359"/>
      <w:bookmarkStart w:id="278" w:name="_Toc405140090"/>
      <w:bookmarkStart w:id="279" w:name="_Toc405142360"/>
      <w:bookmarkStart w:id="280" w:name="_Toc405140091"/>
      <w:bookmarkStart w:id="281" w:name="_Toc405142361"/>
      <w:bookmarkStart w:id="282" w:name="_Toc405140092"/>
      <w:bookmarkStart w:id="283" w:name="_Toc405142362"/>
      <w:bookmarkStart w:id="284" w:name="_Toc405140093"/>
      <w:bookmarkStart w:id="285" w:name="_Toc405142363"/>
      <w:bookmarkStart w:id="286" w:name="_Toc405140094"/>
      <w:bookmarkStart w:id="287" w:name="_Toc405142364"/>
      <w:bookmarkStart w:id="288" w:name="_Toc405140095"/>
      <w:bookmarkStart w:id="289" w:name="_Toc405142365"/>
      <w:bookmarkStart w:id="290" w:name="_Toc405140096"/>
      <w:bookmarkStart w:id="291" w:name="_Toc405142366"/>
      <w:bookmarkStart w:id="292" w:name="_Toc405140097"/>
      <w:bookmarkStart w:id="293" w:name="_Toc405142367"/>
      <w:bookmarkStart w:id="294" w:name="_Toc405140098"/>
      <w:bookmarkStart w:id="295" w:name="_Toc405142368"/>
      <w:bookmarkStart w:id="296" w:name="_Toc405140099"/>
      <w:bookmarkStart w:id="297" w:name="_Toc405142369"/>
      <w:bookmarkStart w:id="298" w:name="_Toc405140100"/>
      <w:bookmarkStart w:id="299" w:name="_Toc405142370"/>
      <w:bookmarkStart w:id="300" w:name="_Toc405140101"/>
      <w:bookmarkStart w:id="301" w:name="_Toc405142371"/>
      <w:bookmarkStart w:id="302" w:name="_Toc405140102"/>
      <w:bookmarkStart w:id="303" w:name="_Toc405142372"/>
      <w:bookmarkStart w:id="304" w:name="_Toc405140103"/>
      <w:bookmarkStart w:id="305" w:name="_Toc405142373"/>
      <w:bookmarkStart w:id="306" w:name="_Toc405140104"/>
      <w:bookmarkStart w:id="307" w:name="_Toc405142374"/>
      <w:bookmarkStart w:id="308" w:name="_Toc405140105"/>
      <w:bookmarkStart w:id="309" w:name="_Toc405142375"/>
      <w:bookmarkStart w:id="310" w:name="_Toc405140106"/>
      <w:bookmarkStart w:id="311" w:name="_Toc405142376"/>
      <w:bookmarkStart w:id="312" w:name="_Toc405140107"/>
      <w:bookmarkStart w:id="313" w:name="_Toc405142377"/>
      <w:bookmarkStart w:id="314" w:name="_Toc405140108"/>
      <w:bookmarkStart w:id="315" w:name="_Toc405142378"/>
      <w:bookmarkStart w:id="316" w:name="_Toc405140109"/>
      <w:bookmarkStart w:id="317" w:name="_Toc405142379"/>
      <w:bookmarkStart w:id="318" w:name="_Toc405140110"/>
      <w:bookmarkStart w:id="319" w:name="_Toc405142380"/>
      <w:bookmarkStart w:id="320" w:name="_Toc405140111"/>
      <w:bookmarkStart w:id="321" w:name="_Toc405142381"/>
      <w:bookmarkStart w:id="322" w:name="_Toc405140112"/>
      <w:bookmarkStart w:id="323" w:name="_Toc405142382"/>
      <w:bookmarkStart w:id="324" w:name="_Toc405140113"/>
      <w:bookmarkStart w:id="325" w:name="_Toc405142383"/>
      <w:bookmarkStart w:id="326" w:name="_Toc405140114"/>
      <w:bookmarkStart w:id="327" w:name="_Toc405142384"/>
      <w:bookmarkStart w:id="328" w:name="_Toc405140115"/>
      <w:bookmarkStart w:id="329" w:name="_Toc405142385"/>
      <w:bookmarkStart w:id="330" w:name="_Toc405140116"/>
      <w:bookmarkStart w:id="331" w:name="_Toc405142386"/>
      <w:bookmarkStart w:id="332" w:name="_Toc405140117"/>
      <w:bookmarkStart w:id="333" w:name="_Toc405142387"/>
      <w:bookmarkStart w:id="334" w:name="_Toc405140118"/>
      <w:bookmarkStart w:id="335" w:name="_Toc405142388"/>
      <w:bookmarkStart w:id="336" w:name="_Toc412540755"/>
      <w:bookmarkStart w:id="337" w:name="_Toc415646626"/>
      <w:bookmarkStart w:id="338" w:name="_Toc412540756"/>
      <w:bookmarkStart w:id="339" w:name="_Toc415646627"/>
      <w:bookmarkStart w:id="340" w:name="_Toc412540757"/>
      <w:bookmarkStart w:id="341" w:name="_Toc415646628"/>
      <w:bookmarkStart w:id="342" w:name="_Toc412540758"/>
      <w:bookmarkStart w:id="343" w:name="_Toc415646629"/>
      <w:bookmarkStart w:id="344" w:name="_Toc412540759"/>
      <w:bookmarkStart w:id="345" w:name="_Toc415646630"/>
      <w:bookmarkStart w:id="346" w:name="_Toc412540760"/>
      <w:bookmarkStart w:id="347" w:name="_Toc415646631"/>
      <w:bookmarkStart w:id="348" w:name="_Toc412540761"/>
      <w:bookmarkStart w:id="349" w:name="_Toc415646632"/>
      <w:bookmarkStart w:id="350" w:name="_Toc412540762"/>
      <w:bookmarkStart w:id="351" w:name="_Toc415646633"/>
      <w:bookmarkStart w:id="352" w:name="_Toc412540763"/>
      <w:bookmarkStart w:id="353" w:name="_Toc415646634"/>
      <w:bookmarkStart w:id="354" w:name="_Toc412540764"/>
      <w:bookmarkStart w:id="355" w:name="_Toc415646635"/>
      <w:bookmarkStart w:id="356" w:name="_Toc412540765"/>
      <w:bookmarkStart w:id="357" w:name="_Toc415646636"/>
      <w:bookmarkStart w:id="358" w:name="_Toc412540766"/>
      <w:bookmarkStart w:id="359" w:name="_Toc415646637"/>
      <w:bookmarkStart w:id="360" w:name="_Toc412540767"/>
      <w:bookmarkStart w:id="361" w:name="_Toc415646638"/>
      <w:bookmarkStart w:id="362" w:name="_Toc154061646"/>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FF0993">
        <w:t>CAD activities and engineering drawings</w:t>
      </w:r>
      <w:bookmarkEnd w:id="362"/>
    </w:p>
    <w:p w14:paraId="762BAF78" w14:textId="2A64F7C0" w:rsidR="00E57CF1" w:rsidRPr="00E57CF1" w:rsidRDefault="00384962" w:rsidP="00E57CF1">
      <w:pPr>
        <w:rPr>
          <w:color w:val="0000CC"/>
        </w:rPr>
      </w:pPr>
      <w:r w:rsidRPr="00FF0993">
        <w:t>CAD activities with</w:t>
      </w:r>
      <w:r w:rsidR="00B4782D" w:rsidRPr="00FF0993">
        <w:t>in</w:t>
      </w:r>
      <w:r w:rsidRPr="00FF0993">
        <w:t xml:space="preserve"> the scope of the </w:t>
      </w:r>
      <w:r w:rsidR="00B262AE" w:rsidRPr="00FF0993">
        <w:t xml:space="preserve">Framework Contract </w:t>
      </w:r>
      <w:r w:rsidRPr="00FF0993">
        <w:t xml:space="preserve">are managed </w:t>
      </w:r>
      <w:r w:rsidR="00B051DE" w:rsidRPr="00FF0993">
        <w:rPr>
          <w:lang w:eastAsia="en-GB"/>
        </w:rPr>
        <w:t>through the System for the Management of Diagrams and Drawings (SMDD) which is the single common IO repository for all Diagrams and Drawings in pdf format.</w:t>
      </w:r>
      <w:r w:rsidR="00B051DE" w:rsidRPr="00FF0993">
        <w:rPr>
          <w:color w:val="0000CC"/>
        </w:rPr>
        <w:t xml:space="preserve"> </w:t>
      </w:r>
      <w:r w:rsidR="00E57CF1">
        <w:rPr>
          <w:rFonts w:ascii="TimesNewRomanPSMT" w:hAnsi="TimesNewRomanPSMT" w:cs="TimesNewRomanPSMT"/>
          <w:szCs w:val="24"/>
        </w:rPr>
        <w:t xml:space="preserve">This is an interface document describing how the Client’s DO and the Supplier’s DO (or external contributor) will organize themselves for a specific collaborative task in a way that all the requirements and missions related to this specific task can be fulfilled in the most efficient </w:t>
      </w:r>
      <w:r w:rsidR="00E57CF1" w:rsidRPr="00E57CF1">
        <w:rPr>
          <w:rFonts w:ascii="TimesNewRomanPSMT" w:hAnsi="TimesNewRomanPSMT" w:cs="TimesNewRomanPSMT"/>
          <w:szCs w:val="24"/>
        </w:rPr>
        <w:t>manner in compliance with the requirements of the French Nuclear Regulator. It describes the collaboration, responsibilities, processes and inputs/outputs of the Client and the Supplier rega</w:t>
      </w:r>
      <w:r w:rsidR="00E57CF1">
        <w:rPr>
          <w:rFonts w:ascii="TimesNewRomanPSMT" w:hAnsi="TimesNewRomanPSMT" w:cs="TimesNewRomanPSMT"/>
          <w:szCs w:val="24"/>
        </w:rPr>
        <w:t>rding the CAD activities.</w:t>
      </w:r>
    </w:p>
    <w:p w14:paraId="04F773E7" w14:textId="77777777" w:rsidR="00E57CF1" w:rsidRDefault="00E57CF1" w:rsidP="00E57CF1">
      <w:pPr>
        <w:autoSpaceDE w:val="0"/>
        <w:autoSpaceDN w:val="0"/>
        <w:adjustRightInd w:val="0"/>
        <w:rPr>
          <w:rFonts w:ascii="TimesNewRomanPSMT" w:hAnsi="TimesNewRomanPSMT" w:cs="TimesNewRomanPSMT"/>
          <w:szCs w:val="24"/>
        </w:rPr>
      </w:pPr>
    </w:p>
    <w:p w14:paraId="24260836" w14:textId="29CA0B83" w:rsidR="00E57CF1" w:rsidRDefault="00E57CF1" w:rsidP="00E57CF1">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Engineering drawings define the fundamental design dimensions, </w:t>
      </w:r>
      <w:proofErr w:type="gramStart"/>
      <w:r>
        <w:rPr>
          <w:rFonts w:ascii="TimesNewRomanPSMT" w:hAnsi="TimesNewRomanPSMT" w:cs="TimesNewRomanPSMT"/>
          <w:szCs w:val="24"/>
        </w:rPr>
        <w:t>tolerances</w:t>
      </w:r>
      <w:proofErr w:type="gramEnd"/>
      <w:r>
        <w:rPr>
          <w:rFonts w:ascii="TimesNewRomanPSMT" w:hAnsi="TimesNewRomanPSMT" w:cs="TimesNewRomanPSMT"/>
          <w:szCs w:val="24"/>
        </w:rPr>
        <w:t xml:space="preserve"> and related requirements as a result of the design cycle carried out to achieve a suitable final design of GPP structures. These engineering drawings specify final dimensions of the components at the reference temperature of 20˚C without </w:t>
      </w:r>
      <w:proofErr w:type="gramStart"/>
      <w:r>
        <w:rPr>
          <w:rFonts w:ascii="TimesNewRomanPSMT" w:hAnsi="TimesNewRomanPSMT" w:cs="TimesNewRomanPSMT"/>
          <w:szCs w:val="24"/>
        </w:rPr>
        <w:t>taking into account</w:t>
      </w:r>
      <w:proofErr w:type="gramEnd"/>
      <w:r>
        <w:rPr>
          <w:rFonts w:ascii="TimesNewRomanPSMT" w:hAnsi="TimesNewRomanPSMT" w:cs="TimesNewRomanPSMT"/>
          <w:szCs w:val="24"/>
        </w:rPr>
        <w:t xml:space="preserve"> mechanical deformation under self-weight.</w:t>
      </w:r>
    </w:p>
    <w:p w14:paraId="6215C84C" w14:textId="77777777" w:rsidR="00E57CF1" w:rsidRDefault="00E57CF1" w:rsidP="00E57CF1">
      <w:pPr>
        <w:autoSpaceDE w:val="0"/>
        <w:autoSpaceDN w:val="0"/>
        <w:adjustRightInd w:val="0"/>
        <w:rPr>
          <w:rFonts w:ascii="TimesNewRomanPSMT" w:hAnsi="TimesNewRomanPSMT" w:cs="TimesNewRomanPSMT"/>
          <w:szCs w:val="24"/>
        </w:rPr>
      </w:pPr>
    </w:p>
    <w:p w14:paraId="672B5B87" w14:textId="1C4E10A6" w:rsidR="00157D7B" w:rsidRPr="00703452" w:rsidRDefault="00E57CF1" w:rsidP="00703452">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Despite of the fact that the design is considered as consolidated, minor modifications affecting to several dimensions may take place. </w:t>
      </w:r>
    </w:p>
    <w:p w14:paraId="05632B3B" w14:textId="77777777" w:rsidR="008D6479" w:rsidRPr="00FF0993" w:rsidRDefault="008D6479" w:rsidP="008D6479">
      <w:pPr>
        <w:pStyle w:val="Heading2"/>
      </w:pPr>
      <w:bookmarkStart w:id="363" w:name="_Toc405140129"/>
      <w:bookmarkStart w:id="364" w:name="_Toc405142399"/>
      <w:bookmarkStart w:id="365" w:name="_Toc405140130"/>
      <w:bookmarkStart w:id="366" w:name="_Toc405142400"/>
      <w:bookmarkStart w:id="367" w:name="_Toc154061647"/>
      <w:bookmarkEnd w:id="363"/>
      <w:bookmarkEnd w:id="364"/>
      <w:bookmarkEnd w:id="365"/>
      <w:bookmarkEnd w:id="366"/>
      <w:r w:rsidRPr="00FF0993">
        <w:t>Engineering analysis</w:t>
      </w:r>
      <w:bookmarkEnd w:id="367"/>
    </w:p>
    <w:p w14:paraId="487E1A19" w14:textId="2BB07864" w:rsidR="007F55EB" w:rsidRPr="00FF0993" w:rsidRDefault="0081443C" w:rsidP="007F55EB">
      <w:pPr>
        <w:spacing w:after="240"/>
        <w:rPr>
          <w:szCs w:val="24"/>
        </w:rPr>
      </w:pPr>
      <w:r w:rsidRPr="00FF0993">
        <w:rPr>
          <w:szCs w:val="24"/>
        </w:rPr>
        <w:t xml:space="preserve">During the fabrication, it is expected that several </w:t>
      </w:r>
      <w:r w:rsidR="007F55EB" w:rsidRPr="00FF0993">
        <w:rPr>
          <w:szCs w:val="24"/>
        </w:rPr>
        <w:t>engineering analyses</w:t>
      </w:r>
      <w:r w:rsidRPr="00FF0993">
        <w:rPr>
          <w:szCs w:val="24"/>
        </w:rPr>
        <w:t xml:space="preserve"> shall be performed to support </w:t>
      </w:r>
      <w:proofErr w:type="gramStart"/>
      <w:r w:rsidRPr="00FF0993">
        <w:rPr>
          <w:szCs w:val="24"/>
        </w:rPr>
        <w:t>particular manufacturing</w:t>
      </w:r>
      <w:proofErr w:type="gramEnd"/>
      <w:r w:rsidRPr="00FF0993">
        <w:rPr>
          <w:szCs w:val="24"/>
        </w:rPr>
        <w:t xml:space="preserve"> stages</w:t>
      </w:r>
      <w:r w:rsidR="007F55EB" w:rsidRPr="00FF0993">
        <w:rPr>
          <w:szCs w:val="24"/>
        </w:rPr>
        <w:t>.</w:t>
      </w:r>
      <w:r w:rsidR="00703452">
        <w:rPr>
          <w:szCs w:val="24"/>
        </w:rPr>
        <w:t xml:space="preserve"> This task </w:t>
      </w:r>
      <w:r w:rsidR="00586722">
        <w:rPr>
          <w:szCs w:val="24"/>
        </w:rPr>
        <w:t>is</w:t>
      </w:r>
      <w:r w:rsidR="00703452">
        <w:rPr>
          <w:szCs w:val="24"/>
        </w:rPr>
        <w:t xml:space="preserve"> included in </w:t>
      </w:r>
      <w:proofErr w:type="gramStart"/>
      <w:r w:rsidR="00703452">
        <w:rPr>
          <w:szCs w:val="24"/>
        </w:rPr>
        <w:t>candidates</w:t>
      </w:r>
      <w:proofErr w:type="gramEnd"/>
      <w:r w:rsidR="00703452">
        <w:rPr>
          <w:szCs w:val="24"/>
        </w:rPr>
        <w:t xml:space="preserve"> scope.</w:t>
      </w:r>
      <w:r w:rsidR="007F55EB" w:rsidRPr="00FF0993">
        <w:rPr>
          <w:szCs w:val="24"/>
        </w:rPr>
        <w:t xml:space="preserve"> Th</w:t>
      </w:r>
      <w:r w:rsidR="00D662EB" w:rsidRPr="00FF0993">
        <w:rPr>
          <w:szCs w:val="24"/>
        </w:rPr>
        <w:t>e</w:t>
      </w:r>
      <w:r w:rsidR="007F55EB" w:rsidRPr="00FF0993">
        <w:rPr>
          <w:szCs w:val="24"/>
        </w:rPr>
        <w:t xml:space="preserve">se </w:t>
      </w:r>
      <w:r w:rsidRPr="00FF0993">
        <w:rPr>
          <w:szCs w:val="24"/>
        </w:rPr>
        <w:t>analyses</w:t>
      </w:r>
      <w:r w:rsidR="007F55EB" w:rsidRPr="00FF0993">
        <w:rPr>
          <w:szCs w:val="24"/>
        </w:rPr>
        <w:t xml:space="preserve"> </w:t>
      </w:r>
      <w:r w:rsidR="00600507" w:rsidRPr="00FF0993">
        <w:rPr>
          <w:szCs w:val="24"/>
        </w:rPr>
        <w:t>include</w:t>
      </w:r>
      <w:r w:rsidR="007F55EB" w:rsidRPr="00FF0993">
        <w:rPr>
          <w:szCs w:val="24"/>
        </w:rPr>
        <w:t>:</w:t>
      </w:r>
    </w:p>
    <w:p w14:paraId="28BC1C9B" w14:textId="77777777" w:rsidR="007F55EB" w:rsidRPr="00FF0993" w:rsidRDefault="007F55EB" w:rsidP="0097654A">
      <w:pPr>
        <w:pStyle w:val="NormalVieta"/>
        <w:numPr>
          <w:ilvl w:val="0"/>
          <w:numId w:val="9"/>
        </w:numPr>
      </w:pPr>
      <w:r w:rsidRPr="00FF0993">
        <w:t>Dimensional inspection analyses.</w:t>
      </w:r>
    </w:p>
    <w:p w14:paraId="53A232E2" w14:textId="77777777" w:rsidR="007F55EB" w:rsidRPr="00FF0993" w:rsidRDefault="007F55EB" w:rsidP="0097654A">
      <w:pPr>
        <w:pStyle w:val="NormalVieta"/>
        <w:numPr>
          <w:ilvl w:val="0"/>
          <w:numId w:val="9"/>
        </w:numPr>
      </w:pPr>
      <w:r w:rsidRPr="00FF0993">
        <w:t>Transportation and handling analyses.</w:t>
      </w:r>
    </w:p>
    <w:p w14:paraId="1086FA5F" w14:textId="77777777" w:rsidR="007F55EB" w:rsidRPr="00FF0993" w:rsidRDefault="007F55EB" w:rsidP="0097654A">
      <w:pPr>
        <w:pStyle w:val="NormalVieta"/>
        <w:numPr>
          <w:ilvl w:val="0"/>
          <w:numId w:val="9"/>
        </w:numPr>
      </w:pPr>
      <w:r w:rsidRPr="00FF0993">
        <w:t>Welding and stress relief distortion analyses.</w:t>
      </w:r>
    </w:p>
    <w:p w14:paraId="253FC210" w14:textId="321E5879" w:rsidR="007F55EB" w:rsidRPr="00FF0993" w:rsidRDefault="007F55EB" w:rsidP="0097654A">
      <w:pPr>
        <w:pStyle w:val="NormalVieta"/>
        <w:numPr>
          <w:ilvl w:val="0"/>
          <w:numId w:val="9"/>
        </w:numPr>
      </w:pPr>
      <w:r w:rsidRPr="00FF0993">
        <w:t>Stress analysis supporting design change requests (</w:t>
      </w:r>
      <w:r w:rsidR="003F0EF8" w:rsidRPr="00FF0993">
        <w:t xml:space="preserve">Deviation Requests, </w:t>
      </w:r>
      <w:r w:rsidRPr="00FF0993">
        <w:t>DRs).</w:t>
      </w:r>
    </w:p>
    <w:p w14:paraId="1A04B875" w14:textId="77777777" w:rsidR="007F55EB" w:rsidRPr="00FF0993" w:rsidRDefault="007F55EB" w:rsidP="0097654A">
      <w:pPr>
        <w:pStyle w:val="NormalVieta"/>
        <w:numPr>
          <w:ilvl w:val="0"/>
          <w:numId w:val="9"/>
        </w:numPr>
      </w:pPr>
      <w:r w:rsidRPr="00FF0993">
        <w:t>Stress analysis supporting non-conformances.</w:t>
      </w:r>
    </w:p>
    <w:p w14:paraId="5829BB18" w14:textId="77777777" w:rsidR="00FF5F89" w:rsidRPr="00FF0993" w:rsidRDefault="00FF5F89" w:rsidP="00B051DE">
      <w:pPr>
        <w:rPr>
          <w:color w:val="0000CC"/>
        </w:rPr>
      </w:pPr>
    </w:p>
    <w:p w14:paraId="45E99066" w14:textId="05DA2B07" w:rsidR="00E83E65" w:rsidRDefault="00E83E65" w:rsidP="00E83E65">
      <w:pPr>
        <w:autoSpaceDE w:val="0"/>
        <w:autoSpaceDN w:val="0"/>
        <w:adjustRightInd w:val="0"/>
        <w:rPr>
          <w:rFonts w:ascii="TimesNewRomanPSMT" w:hAnsi="TimesNewRomanPSMT" w:cs="TimesNewRomanPSMT"/>
          <w:szCs w:val="24"/>
        </w:rPr>
      </w:pPr>
      <w:r>
        <w:rPr>
          <w:rFonts w:ascii="TimesNewRomanPSMT" w:hAnsi="TimesNewRomanPSMT" w:cs="TimesNewRomanPSMT"/>
          <w:szCs w:val="24"/>
        </w:rPr>
        <w:t>Previous engineering analyses shall be obligatory when needed or when it is explicitly specified in the corresponding section of final technical specification.</w:t>
      </w:r>
    </w:p>
    <w:p w14:paraId="2A16C0A7" w14:textId="77777777" w:rsidR="00E83E65" w:rsidRDefault="00E83E65" w:rsidP="0081443C">
      <w:pPr>
        <w:rPr>
          <w:lang w:eastAsia="en-GB"/>
        </w:rPr>
      </w:pPr>
    </w:p>
    <w:p w14:paraId="22CCFDBF" w14:textId="5C955E61" w:rsidR="003200B1" w:rsidRPr="00FF0993" w:rsidRDefault="003E6149" w:rsidP="0081443C">
      <w:r w:rsidRPr="00FF0993">
        <w:rPr>
          <w:lang w:eastAsia="en-GB"/>
        </w:rPr>
        <w:t>Gen</w:t>
      </w:r>
      <w:r w:rsidR="00600507" w:rsidRPr="00FF0993">
        <w:rPr>
          <w:lang w:eastAsia="en-GB"/>
        </w:rPr>
        <w:t>eral requirements, provisions on</w:t>
      </w:r>
      <w:r w:rsidRPr="00FF0993">
        <w:rPr>
          <w:lang w:eastAsia="en-GB"/>
        </w:rPr>
        <w:t xml:space="preserve"> analysis software tools, analysis models, reports, analysis validation and independent verifications pertaining engineering analysis </w:t>
      </w:r>
      <w:r w:rsidR="00B051DE" w:rsidRPr="00FF0993">
        <w:rPr>
          <w:lang w:eastAsia="en-GB"/>
        </w:rPr>
        <w:t xml:space="preserve">shall meet the </w:t>
      </w:r>
      <w:r w:rsidR="00E83E65">
        <w:rPr>
          <w:lang w:eastAsia="en-GB"/>
        </w:rPr>
        <w:t xml:space="preserve">client </w:t>
      </w:r>
      <w:r w:rsidR="00B051DE" w:rsidRPr="00FF0993">
        <w:rPr>
          <w:lang w:eastAsia="en-GB"/>
        </w:rPr>
        <w:t>requirement specified in</w:t>
      </w:r>
      <w:r w:rsidRPr="00FF0993">
        <w:rPr>
          <w:lang w:eastAsia="en-GB"/>
        </w:rPr>
        <w:t xml:space="preserve"> </w:t>
      </w:r>
      <w:r w:rsidR="00E83E65" w:rsidRPr="00E83E65">
        <w:rPr>
          <w:lang w:eastAsia="en-GB"/>
        </w:rPr>
        <w:t>future</w:t>
      </w:r>
      <w:r w:rsidR="0081443C" w:rsidRPr="00FF0993">
        <w:rPr>
          <w:lang w:eastAsia="en-GB"/>
        </w:rPr>
        <w:t xml:space="preserve"> </w:t>
      </w:r>
      <w:r w:rsidR="00E76DA5" w:rsidRPr="00FF0993">
        <w:rPr>
          <w:lang w:eastAsia="en-GB"/>
        </w:rPr>
        <w:t>Technical Specification</w:t>
      </w:r>
      <w:r w:rsidR="0081443C" w:rsidRPr="00FF0993">
        <w:rPr>
          <w:lang w:eastAsia="en-GB"/>
        </w:rPr>
        <w:t>.</w:t>
      </w:r>
      <w:r w:rsidR="00B051DE" w:rsidRPr="00FF0993">
        <w:rPr>
          <w:lang w:eastAsia="en-GB"/>
        </w:rPr>
        <w:t xml:space="preserve"> </w:t>
      </w:r>
      <w:r w:rsidR="0081443C" w:rsidRPr="00FF0993">
        <w:rPr>
          <w:lang w:eastAsia="en-GB"/>
        </w:rPr>
        <w:t>Those provisions shall also be applicable to other engineering analysis not explicitly</w:t>
      </w:r>
      <w:r w:rsidR="0081443C" w:rsidRPr="00FF0993">
        <w:t xml:space="preserve"> mentioned in this section.  </w:t>
      </w:r>
    </w:p>
    <w:p w14:paraId="2D2F509E" w14:textId="77777777" w:rsidR="00DB4C5C" w:rsidRPr="00FF0993" w:rsidRDefault="00DB4C5C" w:rsidP="0081443C">
      <w:pPr>
        <w:pStyle w:val="Heading2"/>
      </w:pPr>
      <w:bookmarkStart w:id="368" w:name="_Toc154061648"/>
      <w:r w:rsidRPr="00FF0993">
        <w:t>Manufacturing requirements</w:t>
      </w:r>
      <w:bookmarkEnd w:id="368"/>
    </w:p>
    <w:p w14:paraId="0B349B23" w14:textId="5CEE7312" w:rsidR="008D6479" w:rsidRPr="00FF0993" w:rsidRDefault="00AB2EEC" w:rsidP="000470D6">
      <w:pPr>
        <w:pStyle w:val="Heading3"/>
        <w:ind w:hanging="3690"/>
      </w:pPr>
      <w:bookmarkStart w:id="369" w:name="_Toc405140133"/>
      <w:bookmarkStart w:id="370" w:name="_Toc405142403"/>
      <w:bookmarkStart w:id="371" w:name="_Toc405140134"/>
      <w:bookmarkStart w:id="372" w:name="_Toc405142404"/>
      <w:bookmarkStart w:id="373" w:name="_Toc405140135"/>
      <w:bookmarkStart w:id="374" w:name="_Toc405142405"/>
      <w:bookmarkStart w:id="375" w:name="_Toc405140136"/>
      <w:bookmarkStart w:id="376" w:name="_Toc405142406"/>
      <w:bookmarkStart w:id="377" w:name="_Toc405140137"/>
      <w:bookmarkStart w:id="378" w:name="_Toc405142407"/>
      <w:bookmarkStart w:id="379" w:name="_Toc405140138"/>
      <w:bookmarkStart w:id="380" w:name="_Toc405142408"/>
      <w:bookmarkStart w:id="381" w:name="_Ref425857379"/>
      <w:bookmarkStart w:id="382" w:name="_Toc154061649"/>
      <w:bookmarkEnd w:id="369"/>
      <w:bookmarkEnd w:id="370"/>
      <w:bookmarkEnd w:id="371"/>
      <w:bookmarkEnd w:id="372"/>
      <w:bookmarkEnd w:id="373"/>
      <w:bookmarkEnd w:id="374"/>
      <w:bookmarkEnd w:id="375"/>
      <w:bookmarkEnd w:id="376"/>
      <w:bookmarkEnd w:id="377"/>
      <w:bookmarkEnd w:id="378"/>
      <w:bookmarkEnd w:id="379"/>
      <w:bookmarkEnd w:id="380"/>
      <w:r w:rsidRPr="00FF0993">
        <w:t>Cleanliness and</w:t>
      </w:r>
      <w:r w:rsidR="00B72951" w:rsidRPr="00FF0993">
        <w:t xml:space="preserve"> vacuum </w:t>
      </w:r>
      <w:r w:rsidR="006A0FBD" w:rsidRPr="00FF0993">
        <w:t xml:space="preserve">quality </w:t>
      </w:r>
      <w:r w:rsidR="00B72951" w:rsidRPr="00FF0993">
        <w:t>requirements</w:t>
      </w:r>
      <w:bookmarkEnd w:id="381"/>
      <w:bookmarkEnd w:id="382"/>
    </w:p>
    <w:p w14:paraId="7C304A1B" w14:textId="77777777" w:rsidR="0030741A" w:rsidRPr="00FF0993" w:rsidRDefault="0030741A" w:rsidP="0030741A">
      <w:pPr>
        <w:rPr>
          <w:lang w:eastAsia="en-GB"/>
        </w:rPr>
      </w:pPr>
      <w:r w:rsidRPr="00FF0993">
        <w:rPr>
          <w:lang w:eastAsia="en-GB"/>
        </w:rPr>
        <w:t xml:space="preserve">Cleanliness is required </w:t>
      </w:r>
      <w:r w:rsidRPr="00E83E65">
        <w:rPr>
          <w:u w:val="single"/>
          <w:lang w:eastAsia="en-GB"/>
        </w:rPr>
        <w:t>during the whole manufacturing process and the preservation of cleanliness</w:t>
      </w:r>
      <w:r w:rsidRPr="00FF0993">
        <w:rPr>
          <w:lang w:eastAsia="en-GB"/>
        </w:rPr>
        <w:t xml:space="preserve"> is </w:t>
      </w:r>
      <w:r w:rsidR="00DC7A5A" w:rsidRPr="00FF0993">
        <w:rPr>
          <w:lang w:eastAsia="en-GB"/>
        </w:rPr>
        <w:t xml:space="preserve">a </w:t>
      </w:r>
      <w:r w:rsidRPr="00FF0993">
        <w:rPr>
          <w:lang w:eastAsia="en-GB"/>
        </w:rPr>
        <w:t xml:space="preserve">good practice for any component to achieve the necessary vacuum and quality standards and to minimise the time required </w:t>
      </w:r>
      <w:r w:rsidR="00DC7A5A" w:rsidRPr="00FF0993">
        <w:rPr>
          <w:lang w:eastAsia="en-GB"/>
        </w:rPr>
        <w:t>for recovery</w:t>
      </w:r>
      <w:r w:rsidRPr="00FF0993">
        <w:rPr>
          <w:lang w:eastAsia="en-GB"/>
        </w:rPr>
        <w:t xml:space="preserve"> from any contamination incident. </w:t>
      </w:r>
    </w:p>
    <w:p w14:paraId="6397D715" w14:textId="5DB8091E" w:rsidR="0030741A" w:rsidRPr="00A11FA3" w:rsidRDefault="0030741A" w:rsidP="00A11FA3">
      <w:pPr>
        <w:autoSpaceDE w:val="0"/>
        <w:autoSpaceDN w:val="0"/>
        <w:adjustRightInd w:val="0"/>
        <w:rPr>
          <w:rFonts w:ascii="TimesNewRomanPSMT" w:hAnsi="TimesNewRomanPSMT" w:cs="TimesNewRomanPSMT"/>
          <w:color w:val="000000"/>
          <w:szCs w:val="24"/>
        </w:rPr>
      </w:pPr>
      <w:r w:rsidRPr="00FF0993">
        <w:rPr>
          <w:lang w:eastAsia="en-GB"/>
        </w:rPr>
        <w:t xml:space="preserve">All components </w:t>
      </w:r>
      <w:r w:rsidR="003816A1" w:rsidRPr="00FF0993">
        <w:rPr>
          <w:lang w:eastAsia="en-GB"/>
        </w:rPr>
        <w:t>must be</w:t>
      </w:r>
      <w:r w:rsidRPr="00FF0993">
        <w:rPr>
          <w:lang w:eastAsia="en-GB"/>
        </w:rPr>
        <w:t xml:space="preserve"> subjected to a </w:t>
      </w:r>
      <w:r w:rsidRPr="00E83E65">
        <w:rPr>
          <w:u w:val="single"/>
          <w:lang w:eastAsia="en-GB"/>
        </w:rPr>
        <w:t>rigorous cleaning procedure</w:t>
      </w:r>
      <w:r w:rsidRPr="00FF0993">
        <w:rPr>
          <w:lang w:eastAsia="en-GB"/>
        </w:rPr>
        <w:t xml:space="preserve">, consistent with the </w:t>
      </w:r>
      <w:r w:rsidRPr="00E83E65">
        <w:rPr>
          <w:u w:val="single"/>
          <w:lang w:eastAsia="en-GB"/>
        </w:rPr>
        <w:t>Vacuum Classification.</w:t>
      </w:r>
      <w:r w:rsidR="00E83E65">
        <w:rPr>
          <w:u w:val="single"/>
          <w:lang w:eastAsia="en-GB"/>
        </w:rPr>
        <w:t xml:space="preserve"> </w:t>
      </w:r>
      <w:r w:rsidR="00A11FA3" w:rsidRPr="0033030E">
        <w:rPr>
          <w:rFonts w:ascii="TimesNewRomanPSMT" w:hAnsi="TimesNewRomanPSMT" w:cs="TimesNewRomanPSMT"/>
          <w:color w:val="000000"/>
          <w:szCs w:val="24"/>
        </w:rPr>
        <w:t>Cleanliness conditions are applicable from the time in which the component is cleaned and during subsequent stages (further fabrication, protection, transportation, installation on the construction site, etc.).</w:t>
      </w:r>
    </w:p>
    <w:p w14:paraId="05EBF190" w14:textId="10C63212" w:rsidR="0030741A" w:rsidRPr="00FF0993" w:rsidRDefault="0030741A" w:rsidP="0030741A">
      <w:pPr>
        <w:rPr>
          <w:lang w:eastAsia="en-GB"/>
        </w:rPr>
      </w:pPr>
      <w:r w:rsidRPr="00FF0993">
        <w:rPr>
          <w:lang w:eastAsia="en-GB"/>
        </w:rPr>
        <w:t xml:space="preserve">Operations relating to cleaning, inspection, </w:t>
      </w:r>
      <w:r w:rsidR="00586722" w:rsidRPr="00FF0993">
        <w:rPr>
          <w:lang w:eastAsia="en-GB"/>
        </w:rPr>
        <w:t>protection,</w:t>
      </w:r>
      <w:r w:rsidRPr="00FF0993">
        <w:rPr>
          <w:lang w:eastAsia="en-GB"/>
        </w:rPr>
        <w:t xml:space="preserve"> and preservation, shall be performed in accordance with the requirements specified </w:t>
      </w:r>
      <w:r w:rsidR="00E83E65" w:rsidRPr="00E83E65">
        <w:rPr>
          <w:lang w:eastAsia="en-GB"/>
        </w:rPr>
        <w:t>in future</w:t>
      </w:r>
      <w:r w:rsidRPr="00FF0993">
        <w:rPr>
          <w:lang w:eastAsia="en-GB"/>
        </w:rPr>
        <w:t xml:space="preserve"> </w:t>
      </w:r>
      <w:r w:rsidR="00E76DA5" w:rsidRPr="00FF0993">
        <w:rPr>
          <w:lang w:eastAsia="en-GB"/>
        </w:rPr>
        <w:t>Technical Specification</w:t>
      </w:r>
      <w:r w:rsidRPr="00FF0993">
        <w:rPr>
          <w:lang w:eastAsia="en-GB"/>
        </w:rPr>
        <w:t>.</w:t>
      </w:r>
    </w:p>
    <w:p w14:paraId="310BB570" w14:textId="07A9801A" w:rsidR="00C77BDF" w:rsidRDefault="00AB2EEC" w:rsidP="00C77BDF">
      <w:pPr>
        <w:rPr>
          <w:lang w:eastAsia="en-GB"/>
        </w:rPr>
      </w:pPr>
      <w:r w:rsidRPr="00FF0993">
        <w:rPr>
          <w:lang w:eastAsia="en-GB"/>
        </w:rPr>
        <w:t>C</w:t>
      </w:r>
      <w:r w:rsidR="00C77BDF" w:rsidRPr="00FF0993">
        <w:rPr>
          <w:lang w:eastAsia="en-GB"/>
        </w:rPr>
        <w:t xml:space="preserve">leaning and cleaning checks </w:t>
      </w:r>
      <w:r w:rsidRPr="00FF0993">
        <w:rPr>
          <w:lang w:eastAsia="en-GB"/>
        </w:rPr>
        <w:t>shall be</w:t>
      </w:r>
      <w:r w:rsidR="00C77BDF" w:rsidRPr="00FF0993">
        <w:rPr>
          <w:lang w:eastAsia="en-GB"/>
        </w:rPr>
        <w:t xml:space="preserve"> performed at </w:t>
      </w:r>
      <w:r w:rsidR="00F56F00" w:rsidRPr="00FF0993">
        <w:rPr>
          <w:lang w:eastAsia="en-GB"/>
        </w:rPr>
        <w:t>several</w:t>
      </w:r>
      <w:r w:rsidR="00C77BDF" w:rsidRPr="00FF0993">
        <w:rPr>
          <w:lang w:eastAsia="en-GB"/>
        </w:rPr>
        <w:t xml:space="preserve"> stages of manufacturing</w:t>
      </w:r>
      <w:r w:rsidR="000470D6">
        <w:rPr>
          <w:lang w:eastAsia="en-GB"/>
        </w:rPr>
        <w:t>, assembly, test, handling, packing and delivery</w:t>
      </w:r>
      <w:r w:rsidR="00F56F00" w:rsidRPr="00FF0993">
        <w:rPr>
          <w:lang w:eastAsia="en-GB"/>
        </w:rPr>
        <w:t>.</w:t>
      </w:r>
      <w:r w:rsidR="00F42D2D" w:rsidRPr="00FF0993">
        <w:rPr>
          <w:lang w:eastAsia="en-GB"/>
        </w:rPr>
        <w:t xml:space="preserve"> Surface finish plays a major role to ensure adequate cleaning after machining</w:t>
      </w:r>
      <w:r w:rsidR="009A7605" w:rsidRPr="00FF0993">
        <w:rPr>
          <w:lang w:eastAsia="en-GB"/>
        </w:rPr>
        <w:t>.  C</w:t>
      </w:r>
      <w:r w:rsidR="00F42D2D" w:rsidRPr="00FF0993">
        <w:rPr>
          <w:lang w:eastAsia="en-GB"/>
        </w:rPr>
        <w:t>leaning proc</w:t>
      </w:r>
      <w:r w:rsidR="009A7605" w:rsidRPr="00FF0993">
        <w:rPr>
          <w:lang w:eastAsia="en-GB"/>
        </w:rPr>
        <w:t xml:space="preserve">edure </w:t>
      </w:r>
      <w:r w:rsidR="00586722" w:rsidRPr="00FF0993">
        <w:rPr>
          <w:lang w:eastAsia="en-GB"/>
        </w:rPr>
        <w:t>must</w:t>
      </w:r>
      <w:r w:rsidR="009A7605" w:rsidRPr="00FF0993">
        <w:rPr>
          <w:lang w:eastAsia="en-GB"/>
        </w:rPr>
        <w:t xml:space="preserve"> be established to ensure needed cleanliness requirements, especially in locations where accessibility is difficult</w:t>
      </w:r>
      <w:r w:rsidR="00703A6B" w:rsidRPr="00FF0993">
        <w:rPr>
          <w:lang w:eastAsia="en-GB"/>
        </w:rPr>
        <w:t xml:space="preserve"> and a possibility for local spots having unacceptable surface finish requirements</w:t>
      </w:r>
      <w:r w:rsidR="009A7605" w:rsidRPr="00FF0993">
        <w:rPr>
          <w:lang w:eastAsia="en-GB"/>
        </w:rPr>
        <w:t xml:space="preserve"> (e.g., gun drilled holes)</w:t>
      </w:r>
      <w:r w:rsidR="00703A6B" w:rsidRPr="00FF0993">
        <w:rPr>
          <w:lang w:eastAsia="en-GB"/>
        </w:rPr>
        <w:t xml:space="preserve"> exists</w:t>
      </w:r>
      <w:r w:rsidR="009A7605" w:rsidRPr="00FF0993">
        <w:rPr>
          <w:lang w:eastAsia="en-GB"/>
        </w:rPr>
        <w:t xml:space="preserve">. </w:t>
      </w:r>
    </w:p>
    <w:p w14:paraId="494352BD" w14:textId="77777777" w:rsidR="000470D6" w:rsidRDefault="000470D6" w:rsidP="00C77BDF">
      <w:pPr>
        <w:rPr>
          <w:lang w:eastAsia="en-GB"/>
        </w:rPr>
      </w:pPr>
    </w:p>
    <w:p w14:paraId="460972EE" w14:textId="05F65216" w:rsidR="000470D6" w:rsidRDefault="002E66E1" w:rsidP="000470D6">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During all intermediate stages of manufacturing, a</w:t>
      </w:r>
      <w:r w:rsidR="000470D6" w:rsidRPr="009D0E20">
        <w:rPr>
          <w:rFonts w:ascii="TimesNewRomanPSMT" w:hAnsi="TimesNewRomanPSMT" w:cs="TimesNewRomanPSMT"/>
          <w:color w:val="000000"/>
          <w:szCs w:val="24"/>
        </w:rPr>
        <w:t>ll surfaces including weld beads</w:t>
      </w:r>
      <w:r w:rsidR="000470D6">
        <w:rPr>
          <w:rFonts w:ascii="TimesNewRomanPSMT" w:hAnsi="TimesNewRomanPSMT" w:cs="TimesNewRomanPSMT"/>
          <w:color w:val="000000"/>
          <w:szCs w:val="24"/>
        </w:rPr>
        <w:t xml:space="preserve"> (root, </w:t>
      </w:r>
      <w:r w:rsidR="00586722">
        <w:rPr>
          <w:rFonts w:ascii="TimesNewRomanPSMT" w:hAnsi="TimesNewRomanPSMT" w:cs="TimesNewRomanPSMT"/>
          <w:color w:val="000000"/>
          <w:szCs w:val="24"/>
        </w:rPr>
        <w:t>filling,</w:t>
      </w:r>
      <w:r w:rsidR="000470D6">
        <w:rPr>
          <w:rFonts w:ascii="TimesNewRomanPSMT" w:hAnsi="TimesNewRomanPSMT" w:cs="TimesNewRomanPSMT"/>
          <w:color w:val="000000"/>
          <w:szCs w:val="24"/>
        </w:rPr>
        <w:t xml:space="preserve"> and capping)</w:t>
      </w:r>
      <w:r w:rsidR="000470D6" w:rsidRPr="009D0E20">
        <w:rPr>
          <w:rFonts w:ascii="TimesNewRomanPSMT" w:hAnsi="TimesNewRomanPSMT" w:cs="TimesNewRomanPSMT"/>
          <w:color w:val="000000"/>
          <w:szCs w:val="24"/>
        </w:rPr>
        <w:t xml:space="preserve"> shall show a uniform metallic colour and are absent from evaporation patches caused by cleaning agents.</w:t>
      </w:r>
    </w:p>
    <w:p w14:paraId="738AF082" w14:textId="77777777" w:rsidR="000470D6" w:rsidRDefault="000470D6" w:rsidP="000470D6">
      <w:pPr>
        <w:autoSpaceDE w:val="0"/>
        <w:autoSpaceDN w:val="0"/>
        <w:adjustRightInd w:val="0"/>
        <w:rPr>
          <w:rFonts w:ascii="TimesNewRomanPSMT" w:hAnsi="TimesNewRomanPSMT" w:cs="TimesNewRomanPSMT"/>
          <w:color w:val="000000"/>
          <w:szCs w:val="24"/>
        </w:rPr>
      </w:pPr>
    </w:p>
    <w:p w14:paraId="34399DDE" w14:textId="05E40905" w:rsidR="000470D6" w:rsidRDefault="000470D6" w:rsidP="000470D6">
      <w:pPr>
        <w:autoSpaceDE w:val="0"/>
        <w:autoSpaceDN w:val="0"/>
        <w:adjustRightInd w:val="0"/>
        <w:rPr>
          <w:rFonts w:ascii="TimesNewRomanPSMT" w:hAnsi="TimesNewRomanPSMT" w:cs="TimesNewRomanPSMT"/>
          <w:color w:val="000000"/>
          <w:szCs w:val="24"/>
        </w:rPr>
      </w:pPr>
      <w:r>
        <w:rPr>
          <w:rFonts w:ascii="TimesNewRomanPSMT" w:hAnsi="TimesNewRomanPSMT" w:cs="TimesNewRomanPSMT"/>
          <w:bCs/>
          <w:color w:val="000000"/>
          <w:szCs w:val="24"/>
        </w:rPr>
        <w:t xml:space="preserve">PP structures are considered as </w:t>
      </w:r>
      <w:r w:rsidRPr="000470D6">
        <w:rPr>
          <w:rFonts w:ascii="TimesNewRomanPSMT" w:hAnsi="TimesNewRomanPSMT" w:cs="TimesNewRomanPSMT"/>
          <w:bCs/>
          <w:color w:val="000000"/>
          <w:szCs w:val="24"/>
        </w:rPr>
        <w:t xml:space="preserve">Class B </w:t>
      </w:r>
      <w:r>
        <w:rPr>
          <w:rFonts w:ascii="TimesNewRomanPSMT" w:hAnsi="TimesNewRomanPSMT" w:cs="TimesNewRomanPSMT"/>
          <w:bCs/>
          <w:color w:val="000000"/>
          <w:szCs w:val="24"/>
        </w:rPr>
        <w:t xml:space="preserve">components. Class B </w:t>
      </w:r>
      <w:r w:rsidRPr="000470D6">
        <w:rPr>
          <w:rFonts w:ascii="TimesNewRomanPSMT" w:hAnsi="TimesNewRomanPSMT" w:cs="TimesNewRomanPSMT"/>
          <w:bCs/>
          <w:color w:val="000000"/>
          <w:szCs w:val="24"/>
        </w:rPr>
        <w:t>Requirements</w:t>
      </w:r>
      <w:r>
        <w:rPr>
          <w:rFonts w:ascii="TimesNewRomanPSMT" w:hAnsi="TimesNewRomanPSMT" w:cs="TimesNewRomanPSMT"/>
          <w:bCs/>
          <w:color w:val="000000"/>
          <w:szCs w:val="24"/>
        </w:rPr>
        <w:t xml:space="preserve">, </w:t>
      </w:r>
      <w:r w:rsidRPr="000470D6">
        <w:rPr>
          <w:rFonts w:ascii="TimesNewRomanPSMT" w:hAnsi="TimesNewRomanPSMT" w:cs="TimesNewRomanPSMT"/>
          <w:bCs/>
          <w:color w:val="000000"/>
          <w:szCs w:val="24"/>
        </w:rPr>
        <w:t>as defined in RF 6200 of RCC-MR 2007 shall be applicable</w:t>
      </w:r>
      <w:r>
        <w:rPr>
          <w:rFonts w:ascii="TimesNewRomanPSMT" w:hAnsi="TimesNewRomanPSMT" w:cs="TimesNewRomanPSMT"/>
          <w:color w:val="000000"/>
          <w:szCs w:val="24"/>
        </w:rPr>
        <w:t xml:space="preserve"> on all </w:t>
      </w:r>
      <w:r w:rsidRPr="009D0E20">
        <w:rPr>
          <w:rFonts w:ascii="TimesNewRomanPSMT" w:hAnsi="TimesNewRomanPSMT" w:cs="TimesNewRomanPSMT"/>
          <w:color w:val="000000"/>
          <w:szCs w:val="24"/>
        </w:rPr>
        <w:t>internal surfaces in contact with the cooling water system (CWS) and vacuum.</w:t>
      </w:r>
    </w:p>
    <w:p w14:paraId="216A2431" w14:textId="77777777" w:rsidR="000470D6" w:rsidRPr="000470D6" w:rsidRDefault="000470D6" w:rsidP="000470D6">
      <w:pPr>
        <w:autoSpaceDE w:val="0"/>
        <w:autoSpaceDN w:val="0"/>
        <w:adjustRightInd w:val="0"/>
        <w:rPr>
          <w:rFonts w:ascii="TimesNewRomanPSMT" w:hAnsi="TimesNewRomanPSMT" w:cs="TimesNewRomanPSMT"/>
          <w:szCs w:val="24"/>
        </w:rPr>
      </w:pPr>
    </w:p>
    <w:p w14:paraId="647DA3D4" w14:textId="68CB8CC8" w:rsidR="000470D6" w:rsidRDefault="000470D6" w:rsidP="000470D6">
      <w:pPr>
        <w:autoSpaceDE w:val="0"/>
        <w:autoSpaceDN w:val="0"/>
        <w:adjustRightInd w:val="0"/>
        <w:rPr>
          <w:rFonts w:ascii="TimesNewRomanPSMT" w:hAnsi="TimesNewRomanPSMT" w:cs="TimesNewRomanPSMT"/>
          <w:color w:val="000000"/>
          <w:szCs w:val="24"/>
        </w:rPr>
      </w:pPr>
      <w:r w:rsidRPr="000470D6">
        <w:rPr>
          <w:rFonts w:ascii="TimesNewRomanPSMT" w:hAnsi="TimesNewRomanPSMT" w:cs="TimesNewRomanPSMT"/>
          <w:szCs w:val="24"/>
        </w:rPr>
        <w:t xml:space="preserve">The ITER Vacuum Handbook (2EZ9UM v2.3) in </w:t>
      </w:r>
      <w:r w:rsidRPr="00B34D40">
        <w:rPr>
          <w:rFonts w:ascii="TimesNewRomanPSMT" w:hAnsi="TimesNewRomanPSMT" w:cs="TimesNewRomanPSMT"/>
          <w:color w:val="000000"/>
          <w:szCs w:val="24"/>
        </w:rPr>
        <w:t>general and particularly sections 8 and 24, attachment 2 on cleaning requirements relating to the assembly of vacuum components and appendix 4 on accepted fluids shall be satisfied as well. Appendixes 2, 13, 14, 15 and 17 of previously mentioned reference also constitutes a useful guide which is intended to assist the</w:t>
      </w:r>
      <w:r>
        <w:rPr>
          <w:rFonts w:ascii="TimesNewRomanPSMT" w:hAnsi="TimesNewRomanPSMT" w:cs="TimesNewRomanPSMT"/>
          <w:color w:val="000000"/>
          <w:szCs w:val="24"/>
        </w:rPr>
        <w:t xml:space="preserve"> </w:t>
      </w:r>
      <w:r w:rsidRPr="00B34D40">
        <w:rPr>
          <w:rFonts w:ascii="TimesNewRomanPSMT" w:hAnsi="TimesNewRomanPSMT" w:cs="TimesNewRomanPSMT"/>
          <w:color w:val="000000"/>
          <w:szCs w:val="24"/>
        </w:rPr>
        <w:t>Supplier of vacuum components to ITER in the preparation of a clean work plan and cleaning procedures for submission to ITER for acceptance.</w:t>
      </w:r>
    </w:p>
    <w:p w14:paraId="27477F56" w14:textId="77777777" w:rsidR="002E66E1" w:rsidRDefault="002E66E1" w:rsidP="000470D6">
      <w:pPr>
        <w:autoSpaceDE w:val="0"/>
        <w:autoSpaceDN w:val="0"/>
        <w:adjustRightInd w:val="0"/>
        <w:rPr>
          <w:rFonts w:ascii="TimesNewRomanPSMT" w:hAnsi="TimesNewRomanPSMT" w:cs="TimesNewRomanPSMT"/>
          <w:color w:val="000000"/>
          <w:szCs w:val="24"/>
        </w:rPr>
      </w:pPr>
    </w:p>
    <w:p w14:paraId="4302E032" w14:textId="2EB74927" w:rsidR="000470D6" w:rsidRPr="002E66E1" w:rsidRDefault="002E66E1" w:rsidP="000470D6">
      <w:pPr>
        <w:autoSpaceDE w:val="0"/>
        <w:autoSpaceDN w:val="0"/>
        <w:adjustRightInd w:val="0"/>
        <w:rPr>
          <w:rFonts w:ascii="TimesNewRomanPSMT" w:hAnsi="TimesNewRomanPSMT" w:cs="TimesNewRomanPSMT"/>
          <w:color w:val="0000FF"/>
          <w:szCs w:val="24"/>
        </w:rPr>
      </w:pPr>
      <w:r>
        <w:rPr>
          <w:rFonts w:ascii="TimesNewRomanPSMT" w:hAnsi="TimesNewRomanPSMT" w:cs="TimesNewRomanPSMT"/>
          <w:color w:val="000000"/>
          <w:szCs w:val="24"/>
        </w:rPr>
        <w:t>Only materials l</w:t>
      </w:r>
      <w:r w:rsidRPr="0033030E">
        <w:rPr>
          <w:rFonts w:ascii="TimesNewRomanPSMT" w:hAnsi="TimesNewRomanPSMT" w:cs="TimesNewRomanPSMT"/>
          <w:color w:val="000000"/>
          <w:szCs w:val="24"/>
        </w:rPr>
        <w:t>is</w:t>
      </w:r>
      <w:r>
        <w:rPr>
          <w:rFonts w:ascii="TimesNewRomanPSMT" w:hAnsi="TimesNewRomanPSMT" w:cs="TimesNewRomanPSMT"/>
          <w:color w:val="000000"/>
          <w:szCs w:val="24"/>
        </w:rPr>
        <w:t>ted as</w:t>
      </w:r>
      <w:r w:rsidRPr="0033030E">
        <w:rPr>
          <w:rFonts w:ascii="TimesNewRomanPSMT" w:hAnsi="TimesNewRomanPSMT" w:cs="TimesNewRomanPSMT"/>
          <w:color w:val="000000"/>
          <w:szCs w:val="24"/>
        </w:rPr>
        <w:t xml:space="preserve"> accepted materials and cleaning fluids </w:t>
      </w:r>
      <w:r>
        <w:rPr>
          <w:rFonts w:ascii="TimesNewRomanPSMT" w:hAnsi="TimesNewRomanPSMT" w:cs="TimesNewRomanPSMT"/>
          <w:color w:val="000000"/>
          <w:szCs w:val="24"/>
        </w:rPr>
        <w:t>according to</w:t>
      </w:r>
      <w:r w:rsidRPr="0033030E">
        <w:rPr>
          <w:rFonts w:ascii="TimesNewRomanPSMT" w:hAnsi="TimesNewRomanPSMT" w:cs="TimesNewRomanPSMT"/>
          <w:color w:val="000000"/>
          <w:szCs w:val="24"/>
        </w:rPr>
        <w:t xml:space="preserve"> Appendix 3 and 4 of </w:t>
      </w:r>
      <w:r w:rsidRPr="00A11FA3">
        <w:rPr>
          <w:rFonts w:ascii="TimesNewRomanPSMT" w:hAnsi="TimesNewRomanPSMT" w:cs="TimesNewRomanPSMT"/>
          <w:szCs w:val="24"/>
        </w:rPr>
        <w:t xml:space="preserve">the ITER Vacuum Handbook (2EZ9UM v2.3), can be used during manufacturing, test, assembly, </w:t>
      </w:r>
      <w:r>
        <w:rPr>
          <w:rFonts w:ascii="TimesNewRomanPSMT" w:hAnsi="TimesNewRomanPSMT" w:cs="TimesNewRomanPSMT"/>
          <w:color w:val="000000"/>
          <w:szCs w:val="24"/>
        </w:rPr>
        <w:t xml:space="preserve">Storage, handling, packing and delivery. </w:t>
      </w:r>
    </w:p>
    <w:p w14:paraId="2AF2BCDC" w14:textId="695066A9" w:rsidR="000470D6" w:rsidRPr="000470D6" w:rsidRDefault="000470D6" w:rsidP="000470D6">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Operations relating to cleaning, inspection, </w:t>
      </w:r>
      <w:r w:rsidR="00586722">
        <w:rPr>
          <w:rFonts w:ascii="TimesNewRomanPSMT" w:hAnsi="TimesNewRomanPSMT" w:cs="TimesNewRomanPSMT"/>
          <w:color w:val="000000"/>
          <w:szCs w:val="24"/>
        </w:rPr>
        <w:t>protection,</w:t>
      </w:r>
      <w:r>
        <w:rPr>
          <w:rFonts w:ascii="TimesNewRomanPSMT" w:hAnsi="TimesNewRomanPSMT" w:cs="TimesNewRomanPSMT"/>
          <w:color w:val="000000"/>
          <w:szCs w:val="24"/>
        </w:rPr>
        <w:t xml:space="preserve"> and preservation, shall be performed in accordance with the requirements specified in properly identified documents as procedures or instruction sheets. A detailed clean work plan in accordance section 5, RF 6000 of RCC-MR 2007, section 24 of </w:t>
      </w:r>
      <w:r w:rsidRPr="000470D6">
        <w:rPr>
          <w:rFonts w:ascii="TimesNewRomanPSMT" w:hAnsi="TimesNewRomanPSMT" w:cs="TimesNewRomanPSMT"/>
          <w:szCs w:val="24"/>
        </w:rPr>
        <w:t>the ITER Vacuum Handbook (2EZ9UM v2.3) and the attachment 2 of previous document (ITER Vacuum Handbook Attachment 2 - Cleanliness Requirements Relating to the Assembly of Vacuum Equipment)</w:t>
      </w:r>
      <w:r w:rsidR="001E31B1">
        <w:rPr>
          <w:rFonts w:ascii="TimesNewRomanPSMT" w:hAnsi="TimesNewRomanPSMT" w:cs="TimesNewRomanPSMT"/>
          <w:szCs w:val="24"/>
        </w:rPr>
        <w:t>,</w:t>
      </w:r>
      <w:r w:rsidRPr="000470D6">
        <w:rPr>
          <w:rFonts w:ascii="TimesNewRomanPSMT" w:hAnsi="TimesNewRomanPSMT" w:cs="TimesNewRomanPSMT"/>
          <w:szCs w:val="24"/>
        </w:rPr>
        <w:t xml:space="preserve"> shall be submitted for prior</w:t>
      </w:r>
      <w:r>
        <w:rPr>
          <w:rFonts w:ascii="TimesNewRomanPSMT" w:hAnsi="TimesNewRomanPSMT" w:cs="TimesNewRomanPSMT"/>
          <w:color w:val="000000"/>
          <w:szCs w:val="24"/>
        </w:rPr>
        <w:t xml:space="preserve"> </w:t>
      </w:r>
      <w:r w:rsidRPr="000470D6">
        <w:rPr>
          <w:rFonts w:ascii="TimesNewRomanPSMT" w:hAnsi="TimesNewRomanPSMT" w:cs="TimesNewRomanPSMT"/>
          <w:szCs w:val="24"/>
        </w:rPr>
        <w:t>acceptance to the ITER Vacuum RO before any cleaning operations are undertaken at the Supplier’s site.</w:t>
      </w:r>
    </w:p>
    <w:p w14:paraId="2B6848E6" w14:textId="08274693" w:rsidR="002E66E1" w:rsidRDefault="000470D6" w:rsidP="000470D6">
      <w:pPr>
        <w:autoSpaceDE w:val="0"/>
        <w:autoSpaceDN w:val="0"/>
        <w:adjustRightInd w:val="0"/>
        <w:rPr>
          <w:rFonts w:ascii="TimesNewRomanPSMT" w:hAnsi="TimesNewRomanPSMT" w:cs="TimesNewRomanPSMT"/>
          <w:color w:val="000000"/>
          <w:szCs w:val="24"/>
        </w:rPr>
      </w:pPr>
      <w:r w:rsidRPr="000470D6">
        <w:rPr>
          <w:rFonts w:ascii="TimesNewRomanPSMT" w:hAnsi="TimesNewRomanPSMT" w:cs="TimesNewRomanPSMT"/>
          <w:szCs w:val="24"/>
        </w:rPr>
        <w:t xml:space="preserve">The Supplier is at liberty to propose alternative cleaning procedures to </w:t>
      </w:r>
      <w:r>
        <w:rPr>
          <w:rFonts w:ascii="TimesNewRomanPSMT" w:hAnsi="TimesNewRomanPSMT" w:cs="TimesNewRomanPSMT"/>
          <w:color w:val="000000"/>
          <w:szCs w:val="24"/>
        </w:rPr>
        <w:t xml:space="preserve">the Client for approval provided that </w:t>
      </w:r>
      <w:r w:rsidRPr="000470D6">
        <w:rPr>
          <w:rFonts w:ascii="TimesNewRomanPSMT" w:hAnsi="TimesNewRomanPSMT" w:cs="TimesNewRomanPSMT"/>
          <w:bCs/>
          <w:color w:val="000000"/>
          <w:szCs w:val="24"/>
        </w:rPr>
        <w:t>outgassing results comply with the requirements of this Technical Specification.</w:t>
      </w:r>
      <w:r w:rsidRPr="000470D6">
        <w:rPr>
          <w:bCs/>
        </w:rPr>
        <w:t xml:space="preserve"> </w:t>
      </w:r>
      <w:r w:rsidRPr="000470D6">
        <w:rPr>
          <w:rFonts w:ascii="TimesNewRomanPSMT" w:hAnsi="TimesNewRomanPSMT" w:cs="TimesNewRomanPSMT"/>
          <w:bCs/>
          <w:color w:val="000000"/>
          <w:szCs w:val="24"/>
        </w:rPr>
        <w:t>Compliance may be shown by the testing</w:t>
      </w:r>
      <w:r w:rsidRPr="00C64D62">
        <w:rPr>
          <w:rFonts w:ascii="TimesNewRomanPSMT" w:hAnsi="TimesNewRomanPSMT" w:cs="TimesNewRomanPSMT"/>
          <w:color w:val="000000"/>
          <w:szCs w:val="24"/>
        </w:rPr>
        <w:t xml:space="preserve"> of coupons pieces w</w:t>
      </w:r>
      <w:r>
        <w:rPr>
          <w:rFonts w:ascii="TimesNewRomanPSMT" w:hAnsi="TimesNewRomanPSMT" w:cs="TimesNewRomanPSMT"/>
          <w:color w:val="000000"/>
          <w:szCs w:val="24"/>
        </w:rPr>
        <w:t xml:space="preserve">hich have been subjected to all </w:t>
      </w:r>
      <w:r w:rsidRPr="00C64D62">
        <w:rPr>
          <w:rFonts w:ascii="TimesNewRomanPSMT" w:hAnsi="TimesNewRomanPSMT" w:cs="TimesNewRomanPSMT"/>
          <w:color w:val="000000"/>
          <w:szCs w:val="24"/>
        </w:rPr>
        <w:t>the proposed manufacturing and cleaning cycles</w:t>
      </w:r>
      <w:r w:rsidR="001E31B1">
        <w:rPr>
          <w:rFonts w:ascii="TimesNewRomanPSMT" w:hAnsi="TimesNewRomanPSMT" w:cs="TimesNewRomanPSMT"/>
          <w:color w:val="000000"/>
          <w:szCs w:val="24"/>
        </w:rPr>
        <w:t xml:space="preserve">, that should represent the exact conditions of manufacturing stage/s.  </w:t>
      </w:r>
    </w:p>
    <w:p w14:paraId="0A6076C7" w14:textId="2D1F78C1" w:rsidR="000470D6" w:rsidRPr="002E66E1" w:rsidRDefault="000470D6" w:rsidP="000470D6">
      <w:pPr>
        <w:autoSpaceDE w:val="0"/>
        <w:autoSpaceDN w:val="0"/>
        <w:adjustRightInd w:val="0"/>
        <w:rPr>
          <w:rFonts w:ascii="TimesNewRomanPSMT" w:hAnsi="TimesNewRomanPSMT" w:cs="TimesNewRomanPSMT"/>
          <w:color w:val="000000"/>
          <w:szCs w:val="24"/>
        </w:rPr>
      </w:pPr>
      <w:r w:rsidRPr="0033030E">
        <w:rPr>
          <w:rFonts w:ascii="TimesNewRomanPSMT" w:hAnsi="TimesNewRomanPSMT" w:cs="TimesNewRomanPSMT"/>
          <w:i/>
          <w:iCs/>
          <w:color w:val="000000"/>
          <w:szCs w:val="24"/>
          <w:u w:val="single"/>
        </w:rPr>
        <w:t>Additional Notes from RCC-MR 2007 clean areas:</w:t>
      </w:r>
    </w:p>
    <w:p w14:paraId="05D66E7F" w14:textId="57D04E23" w:rsidR="00670BF4" w:rsidRDefault="001E31B1" w:rsidP="00670BF4">
      <w:pPr>
        <w:autoSpaceDE w:val="0"/>
        <w:autoSpaceDN w:val="0"/>
        <w:adjustRightInd w:val="0"/>
        <w:rPr>
          <w:rFonts w:ascii="TimesNewRomanPSMT" w:hAnsi="TimesNewRomanPSMT" w:cs="TimesNewRomanPSMT"/>
          <w:color w:val="000000"/>
          <w:szCs w:val="24"/>
        </w:rPr>
      </w:pPr>
      <w:r w:rsidRPr="00670BF4">
        <w:rPr>
          <w:rFonts w:ascii="TimesNewRomanPSMT" w:hAnsi="TimesNewRomanPSMT" w:cs="TimesNewRomanPSMT"/>
          <w:szCs w:val="24"/>
        </w:rPr>
        <w:t>S</w:t>
      </w:r>
      <w:r>
        <w:rPr>
          <w:rFonts w:ascii="TimesNewRomanPSMT" w:hAnsi="TimesNewRomanPSMT" w:cs="TimesNewRomanPSMT"/>
          <w:szCs w:val="24"/>
        </w:rPr>
        <w:t>upplier c</w:t>
      </w:r>
      <w:r w:rsidR="00670BF4" w:rsidRPr="00670BF4">
        <w:rPr>
          <w:rFonts w:ascii="TimesNewRomanPSMT" w:hAnsi="TimesNewRomanPSMT" w:cs="TimesNewRomanPSMT"/>
          <w:szCs w:val="24"/>
        </w:rPr>
        <w:t xml:space="preserve">lean areas </w:t>
      </w:r>
      <w:r>
        <w:rPr>
          <w:rFonts w:ascii="TimesNewRomanPSMT" w:hAnsi="TimesNewRomanPSMT" w:cs="TimesNewRomanPSMT"/>
          <w:szCs w:val="24"/>
        </w:rPr>
        <w:t xml:space="preserve">will </w:t>
      </w:r>
      <w:r w:rsidR="00670BF4" w:rsidRPr="00670BF4">
        <w:rPr>
          <w:rFonts w:ascii="TimesNewRomanPSMT" w:hAnsi="TimesNewRomanPSMT" w:cs="TimesNewRomanPSMT"/>
          <w:szCs w:val="24"/>
        </w:rPr>
        <w:t>satisfy the requirements pertaining level II work areas defined in RF</w:t>
      </w:r>
      <w:r w:rsidR="00670BF4">
        <w:rPr>
          <w:rFonts w:ascii="TimesNewRomanPSMT" w:hAnsi="TimesNewRomanPSMT" w:cs="TimesNewRomanPSMT"/>
          <w:szCs w:val="24"/>
        </w:rPr>
        <w:t xml:space="preserve"> </w:t>
      </w:r>
      <w:r w:rsidR="00670BF4" w:rsidRPr="00670BF4">
        <w:rPr>
          <w:rFonts w:ascii="TimesNewRomanPSMT" w:hAnsi="TimesNewRomanPSMT" w:cs="TimesNewRomanPSMT"/>
          <w:szCs w:val="24"/>
        </w:rPr>
        <w:t>6242 of RCC-MR 2007, VQC-1 as defined in table 24.1 of the ITER Vacuum Handbook (2EZ9UM v2.3)</w:t>
      </w:r>
      <w:r w:rsidR="00670BF4">
        <w:rPr>
          <w:rFonts w:ascii="TimesNewRomanPSMT" w:hAnsi="TimesNewRomanPSMT" w:cs="TimesNewRomanPSMT"/>
          <w:szCs w:val="24"/>
        </w:rPr>
        <w:t>.</w:t>
      </w:r>
    </w:p>
    <w:p w14:paraId="11C07C9E" w14:textId="0A63B4C4" w:rsidR="00670BF4" w:rsidRPr="00670BF4" w:rsidRDefault="000470D6" w:rsidP="00670BF4">
      <w:pPr>
        <w:autoSpaceDE w:val="0"/>
        <w:autoSpaceDN w:val="0"/>
        <w:adjustRightInd w:val="0"/>
        <w:rPr>
          <w:rFonts w:ascii="TimesNewRomanPSMT" w:hAnsi="TimesNewRomanPSMT" w:cs="TimesNewRomanPSMT"/>
          <w:bCs/>
          <w:color w:val="000000"/>
          <w:szCs w:val="24"/>
        </w:rPr>
      </w:pPr>
      <w:r w:rsidRPr="000470D6">
        <w:rPr>
          <w:rFonts w:ascii="TimesNewRomanPSMT" w:hAnsi="TimesNewRomanPSMT" w:cs="TimesNewRomanPSMT"/>
          <w:color w:val="000000"/>
          <w:szCs w:val="24"/>
        </w:rPr>
        <w:t>Level II work areas are required for working on th</w:t>
      </w:r>
      <w:r w:rsidR="001E31B1">
        <w:rPr>
          <w:rFonts w:ascii="TimesNewRomanPSMT" w:hAnsi="TimesNewRomanPSMT" w:cs="TimesNewRomanPSMT"/>
          <w:color w:val="000000"/>
          <w:szCs w:val="24"/>
        </w:rPr>
        <w:t>ese</w:t>
      </w:r>
      <w:r w:rsidRPr="000470D6">
        <w:rPr>
          <w:rFonts w:ascii="TimesNewRomanPSMT" w:hAnsi="TimesNewRomanPSMT" w:cs="TimesNewRomanPSMT"/>
          <w:color w:val="000000"/>
          <w:szCs w:val="24"/>
        </w:rPr>
        <w:t xml:space="preserve"> PP structure class B components.</w:t>
      </w:r>
      <w:r>
        <w:rPr>
          <w:rFonts w:ascii="TimesNewRomanPSMT" w:hAnsi="TimesNewRomanPSMT" w:cs="TimesNewRomanPSMT"/>
          <w:color w:val="000000"/>
          <w:szCs w:val="24"/>
        </w:rPr>
        <w:t xml:space="preserve"> </w:t>
      </w:r>
      <w:r w:rsidR="00670BF4">
        <w:rPr>
          <w:rFonts w:ascii="TimesNewRomanPSMT" w:hAnsi="TimesNewRomanPSMT" w:cs="TimesNewRomanPSMT"/>
          <w:color w:val="000000"/>
          <w:szCs w:val="24"/>
        </w:rPr>
        <w:t>Work assembly area shall be assumed as the surrounding environment in the immediate vicinity of a component or component part (for example, internal or external surfaces).</w:t>
      </w:r>
      <w:r w:rsidR="00670BF4" w:rsidRPr="00670BF4">
        <w:rPr>
          <w:rFonts w:ascii="TimesNewRomanPSMT" w:hAnsi="TimesNewRomanPSMT" w:cs="TimesNewRomanPSMT"/>
          <w:bCs/>
          <w:color w:val="000000"/>
          <w:szCs w:val="24"/>
        </w:rPr>
        <w:t xml:space="preserve"> The Supplier shall submit to the Client for approval details of clean areas to be utilised during the manufacture</w:t>
      </w:r>
      <w:r w:rsidR="001E31B1">
        <w:rPr>
          <w:rFonts w:ascii="TimesNewRomanPSMT" w:hAnsi="TimesNewRomanPSMT" w:cs="TimesNewRomanPSMT"/>
          <w:bCs/>
          <w:color w:val="000000"/>
          <w:szCs w:val="24"/>
        </w:rPr>
        <w:t xml:space="preserve">, </w:t>
      </w:r>
      <w:proofErr w:type="gramStart"/>
      <w:r w:rsidR="00670BF4" w:rsidRPr="00670BF4">
        <w:rPr>
          <w:rFonts w:ascii="TimesNewRomanPSMT" w:hAnsi="TimesNewRomanPSMT" w:cs="TimesNewRomanPSMT"/>
          <w:bCs/>
          <w:color w:val="000000"/>
          <w:szCs w:val="24"/>
        </w:rPr>
        <w:t>assembly</w:t>
      </w:r>
      <w:proofErr w:type="gramEnd"/>
      <w:r w:rsidR="001E31B1">
        <w:rPr>
          <w:rFonts w:ascii="TimesNewRomanPSMT" w:hAnsi="TimesNewRomanPSMT" w:cs="TimesNewRomanPSMT"/>
          <w:bCs/>
          <w:color w:val="000000"/>
          <w:szCs w:val="24"/>
        </w:rPr>
        <w:t xml:space="preserve"> and storage</w:t>
      </w:r>
      <w:r w:rsidR="00670BF4" w:rsidRPr="00670BF4">
        <w:rPr>
          <w:rFonts w:ascii="TimesNewRomanPSMT" w:hAnsi="TimesNewRomanPSMT" w:cs="TimesNewRomanPSMT"/>
          <w:bCs/>
          <w:color w:val="000000"/>
          <w:szCs w:val="24"/>
        </w:rPr>
        <w:t xml:space="preserve"> of the GPP structures.</w:t>
      </w:r>
    </w:p>
    <w:p w14:paraId="450E8A19" w14:textId="471C9E3F" w:rsidR="000470D6" w:rsidRDefault="001E31B1" w:rsidP="000470D6">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Supplier should consider </w:t>
      </w:r>
      <w:r w:rsidR="000470D6" w:rsidRPr="009D0E20">
        <w:rPr>
          <w:rFonts w:ascii="TimesNewRomanPSMT" w:hAnsi="TimesNewRomanPSMT" w:cs="TimesNewRomanPSMT"/>
          <w:color w:val="000000"/>
          <w:szCs w:val="24"/>
        </w:rPr>
        <w:t>RF 6242 Level II work are</w:t>
      </w:r>
      <w:r w:rsidR="000470D6">
        <w:rPr>
          <w:rFonts w:ascii="TimesNewRomanPSMT" w:hAnsi="TimesNewRomanPSMT" w:cs="TimesNewRomanPSMT"/>
          <w:color w:val="000000"/>
          <w:szCs w:val="24"/>
        </w:rPr>
        <w:t>a defines t</w:t>
      </w:r>
      <w:r w:rsidR="000470D6" w:rsidRPr="009D0E20">
        <w:rPr>
          <w:rFonts w:ascii="TimesNewRomanPSMT" w:hAnsi="TimesNewRomanPSMT" w:cs="TimesNewRomanPSMT"/>
          <w:color w:val="000000"/>
          <w:szCs w:val="24"/>
        </w:rPr>
        <w:t xml:space="preserve">he </w:t>
      </w:r>
      <w:r>
        <w:rPr>
          <w:rFonts w:ascii="TimesNewRomanPSMT" w:hAnsi="TimesNewRomanPSMT" w:cs="TimesNewRomanPSMT"/>
          <w:color w:val="000000"/>
          <w:szCs w:val="24"/>
        </w:rPr>
        <w:t xml:space="preserve">mandatory </w:t>
      </w:r>
      <w:r w:rsidR="000470D6" w:rsidRPr="009D0E20">
        <w:rPr>
          <w:rFonts w:ascii="TimesNewRomanPSMT" w:hAnsi="TimesNewRomanPSMT" w:cs="TimesNewRomanPSMT"/>
          <w:color w:val="000000"/>
          <w:szCs w:val="24"/>
        </w:rPr>
        <w:t>following conditions</w:t>
      </w:r>
      <w:r>
        <w:rPr>
          <w:rFonts w:ascii="TimesNewRomanPSMT" w:hAnsi="TimesNewRomanPSMT" w:cs="TimesNewRomanPSMT"/>
          <w:color w:val="000000"/>
          <w:szCs w:val="24"/>
        </w:rPr>
        <w:t xml:space="preserve"> for the zones in workshops and storage.</w:t>
      </w:r>
    </w:p>
    <w:p w14:paraId="5679E987" w14:textId="48B5EAED" w:rsidR="000470D6" w:rsidRPr="00670BF4" w:rsidRDefault="00670BF4" w:rsidP="000470D6">
      <w:pPr>
        <w:autoSpaceDE w:val="0"/>
        <w:autoSpaceDN w:val="0"/>
        <w:adjustRightInd w:val="0"/>
        <w:rPr>
          <w:rFonts w:ascii="TimesNewRomanPSMT" w:hAnsi="TimesNewRomanPSMT" w:cs="TimesNewRomanPSMT"/>
          <w:szCs w:val="24"/>
        </w:rPr>
      </w:pPr>
      <w:r>
        <w:rPr>
          <w:rFonts w:ascii="TimesNewRomanPSMT" w:hAnsi="TimesNewRomanPSMT" w:cs="TimesNewRomanPSMT"/>
          <w:szCs w:val="24"/>
        </w:rPr>
        <w:t>A</w:t>
      </w:r>
      <w:r w:rsidR="000470D6" w:rsidRPr="00670BF4">
        <w:rPr>
          <w:rFonts w:ascii="TimesNewRomanPSMT" w:hAnsi="TimesNewRomanPSMT" w:cs="TimesNewRomanPSMT"/>
          <w:szCs w:val="24"/>
        </w:rPr>
        <w:t xml:space="preserve">dditional provisions </w:t>
      </w:r>
      <w:r>
        <w:rPr>
          <w:rFonts w:ascii="TimesNewRomanPSMT" w:hAnsi="TimesNewRomanPSMT" w:cs="TimesNewRomanPSMT"/>
          <w:szCs w:val="24"/>
        </w:rPr>
        <w:t>from</w:t>
      </w:r>
      <w:r w:rsidR="000470D6" w:rsidRPr="00670BF4">
        <w:rPr>
          <w:rFonts w:ascii="TimesNewRomanPSMT" w:hAnsi="TimesNewRomanPSMT" w:cs="TimesNewRomanPSMT"/>
          <w:szCs w:val="24"/>
        </w:rPr>
        <w:t xml:space="preserve"> ITER Vacuum Handbook for VQC-1</w:t>
      </w:r>
      <w:r w:rsidR="002E66E1">
        <w:rPr>
          <w:rFonts w:ascii="TimesNewRomanPSMT" w:hAnsi="TimesNewRomanPSMT" w:cs="TimesNewRomanPSMT"/>
          <w:szCs w:val="24"/>
        </w:rPr>
        <w:t xml:space="preserve"> are </w:t>
      </w:r>
      <w:r w:rsidR="001E31B1">
        <w:rPr>
          <w:rFonts w:ascii="TimesNewRomanPSMT" w:hAnsi="TimesNewRomanPSMT" w:cs="TimesNewRomanPSMT"/>
          <w:szCs w:val="24"/>
        </w:rPr>
        <w:t xml:space="preserve">also </w:t>
      </w:r>
      <w:r w:rsidR="002E66E1">
        <w:rPr>
          <w:rFonts w:ascii="TimesNewRomanPSMT" w:hAnsi="TimesNewRomanPSMT" w:cs="TimesNewRomanPSMT"/>
          <w:szCs w:val="24"/>
        </w:rPr>
        <w:t>mandatory.</w:t>
      </w:r>
    </w:p>
    <w:p w14:paraId="09A4B5FA" w14:textId="0650D2C4" w:rsidR="000470D6" w:rsidRDefault="000470D6" w:rsidP="000470D6">
      <w:pPr>
        <w:autoSpaceDE w:val="0"/>
        <w:autoSpaceDN w:val="0"/>
        <w:adjustRightInd w:val="0"/>
        <w:rPr>
          <w:rFonts w:ascii="TimesNewRomanPSMT" w:hAnsi="TimesNewRomanPSMT" w:cs="TimesNewRomanPSMT"/>
          <w:color w:val="000000"/>
          <w:szCs w:val="24"/>
        </w:rPr>
      </w:pPr>
      <w:r w:rsidRPr="00670BF4">
        <w:rPr>
          <w:rFonts w:ascii="TimesNewRomanPSMT" w:hAnsi="TimesNewRomanPSMT" w:cs="TimesNewRomanPSMT"/>
          <w:szCs w:val="24"/>
        </w:rPr>
        <w:t>Compliance for the cleaning procedures may be shown by the testing of coupons pieces which have been subjected to all the proposed manufacturing and cleaning cycles.</w:t>
      </w:r>
      <w:r w:rsidR="00670BF4" w:rsidRPr="00670BF4">
        <w:rPr>
          <w:rFonts w:ascii="TimesNewRomanPSMT" w:hAnsi="TimesNewRomanPSMT" w:cs="TimesNewRomanPSMT"/>
          <w:szCs w:val="24"/>
        </w:rPr>
        <w:t xml:space="preserve"> </w:t>
      </w:r>
      <w:r w:rsidRPr="00670BF4">
        <w:rPr>
          <w:rFonts w:ascii="TimesNewRomanPSMT" w:hAnsi="TimesNewRomanPSMT" w:cs="TimesNewRomanPSMT"/>
          <w:color w:val="000000"/>
          <w:szCs w:val="24"/>
        </w:rPr>
        <w:t>Note</w:t>
      </w:r>
      <w:r w:rsidR="00670BF4" w:rsidRPr="00670BF4">
        <w:rPr>
          <w:rFonts w:ascii="TimesNewRomanPSMT" w:hAnsi="TimesNewRomanPSMT" w:cs="TimesNewRomanPSMT"/>
          <w:color w:val="000000"/>
          <w:szCs w:val="24"/>
        </w:rPr>
        <w:t xml:space="preserve"> that</w:t>
      </w:r>
      <w:r w:rsidRPr="00670BF4">
        <w:rPr>
          <w:rFonts w:ascii="TimesNewRomanPSMT" w:hAnsi="TimesNewRomanPSMT" w:cs="TimesNewRomanPSMT"/>
          <w:color w:val="000000"/>
          <w:szCs w:val="24"/>
        </w:rPr>
        <w:t xml:space="preserve"> considerations of time and cycle routine factors </w:t>
      </w:r>
      <w:r w:rsidR="00670BF4" w:rsidRPr="00670BF4">
        <w:rPr>
          <w:rFonts w:ascii="TimesNewRomanPSMT" w:hAnsi="TimesNewRomanPSMT" w:cs="TimesNewRomanPSMT"/>
          <w:color w:val="000000"/>
          <w:szCs w:val="24"/>
        </w:rPr>
        <w:t xml:space="preserve">need to be consider </w:t>
      </w:r>
      <w:r w:rsidRPr="00670BF4">
        <w:rPr>
          <w:rFonts w:ascii="TimesNewRomanPSMT" w:hAnsi="TimesNewRomanPSMT" w:cs="TimesNewRomanPSMT"/>
          <w:color w:val="000000"/>
          <w:szCs w:val="24"/>
        </w:rPr>
        <w:t>for intermediate manufacturing operations and storage</w:t>
      </w:r>
      <w:r w:rsidR="001E31B1">
        <w:rPr>
          <w:rFonts w:ascii="TimesNewRomanPSMT" w:hAnsi="TimesNewRomanPSMT" w:cs="TimesNewRomanPSMT"/>
          <w:color w:val="000000"/>
          <w:szCs w:val="24"/>
        </w:rPr>
        <w:t xml:space="preserve"> (</w:t>
      </w:r>
      <w:r w:rsidR="00586722">
        <w:rPr>
          <w:rFonts w:ascii="TimesNewRomanPSMT" w:hAnsi="TimesNewRomanPSMT" w:cs="TimesNewRomanPSMT"/>
          <w:color w:val="000000"/>
          <w:szCs w:val="24"/>
        </w:rPr>
        <w:t>e.g.,</w:t>
      </w:r>
      <w:r w:rsidR="001E31B1">
        <w:rPr>
          <w:rFonts w:ascii="TimesNewRomanPSMT" w:hAnsi="TimesNewRomanPSMT" w:cs="TimesNewRomanPSMT"/>
          <w:color w:val="000000"/>
          <w:szCs w:val="24"/>
        </w:rPr>
        <w:t xml:space="preserve"> time between operation, task in different working areas, task by different subcontractors, and </w:t>
      </w:r>
      <w:r w:rsidR="001E31B1" w:rsidRPr="001E31B1">
        <w:rPr>
          <w:rFonts w:ascii="TimesNewRomanPSMT" w:hAnsi="TimesNewRomanPSMT" w:cs="TimesNewRomanPSMT"/>
          <w:color w:val="000000"/>
          <w:szCs w:val="24"/>
        </w:rPr>
        <w:t>operations during shift change</w:t>
      </w:r>
      <w:r w:rsidR="001E31B1">
        <w:rPr>
          <w:rFonts w:ascii="TimesNewRomanPSMT" w:hAnsi="TimesNewRomanPSMT" w:cs="TimesNewRomanPSMT"/>
          <w:color w:val="000000"/>
          <w:szCs w:val="24"/>
        </w:rPr>
        <w:t xml:space="preserve"> need to be considered).</w:t>
      </w:r>
    </w:p>
    <w:p w14:paraId="45C72741" w14:textId="77777777" w:rsidR="00A11FA3" w:rsidRDefault="00A11FA3" w:rsidP="00A11FA3">
      <w:pPr>
        <w:autoSpaceDE w:val="0"/>
        <w:autoSpaceDN w:val="0"/>
        <w:adjustRightInd w:val="0"/>
        <w:rPr>
          <w:rFonts w:ascii="TimesNewRomanPSMT" w:hAnsi="TimesNewRomanPSMT" w:cs="TimesNewRomanPSMT"/>
          <w:color w:val="000000"/>
          <w:szCs w:val="24"/>
        </w:rPr>
      </w:pPr>
      <w:r w:rsidRPr="009D0E20">
        <w:rPr>
          <w:rFonts w:ascii="TimesNewRomanPSMT" w:hAnsi="TimesNewRomanPSMT" w:cs="TimesNewRomanPSMT"/>
          <w:color w:val="000000"/>
          <w:szCs w:val="24"/>
        </w:rPr>
        <w:t>In certain situations, the Manufacturer shall take measures to avoid contamination during fabrication phases prior to cleaning when any such contamination may not be eliminated by later operations preceding cleaning. The need for such provisions is particularly applicable to corrosion-resistant surfaces.</w:t>
      </w:r>
      <w:r>
        <w:rPr>
          <w:rFonts w:ascii="TimesNewRomanPSMT" w:hAnsi="TimesNewRomanPSMT" w:cs="TimesNewRomanPSMT"/>
          <w:color w:val="000000"/>
          <w:szCs w:val="24"/>
        </w:rPr>
        <w:t xml:space="preserve"> </w:t>
      </w:r>
      <w:r w:rsidRPr="009D0E20">
        <w:rPr>
          <w:rFonts w:ascii="TimesNewRomanPSMT" w:hAnsi="TimesNewRomanPSMT" w:cs="TimesNewRomanPSMT"/>
          <w:color w:val="000000"/>
          <w:szCs w:val="24"/>
        </w:rPr>
        <w:t>Parts and sub-components shall be degreased using solvents or alkaline detergents, rinsed with demineralised water, and dried in hot gas or an oven to accepted procedures.</w:t>
      </w:r>
    </w:p>
    <w:p w14:paraId="70801CB7" w14:textId="77777777" w:rsidR="00A11FA3" w:rsidRPr="00670BF4" w:rsidRDefault="00A11FA3" w:rsidP="000470D6">
      <w:pPr>
        <w:autoSpaceDE w:val="0"/>
        <w:autoSpaceDN w:val="0"/>
        <w:adjustRightInd w:val="0"/>
        <w:rPr>
          <w:rFonts w:ascii="TimesNewRomanPSMT" w:hAnsi="TimesNewRomanPSMT" w:cs="TimesNewRomanPSMT"/>
          <w:szCs w:val="24"/>
        </w:rPr>
      </w:pPr>
    </w:p>
    <w:p w14:paraId="0EE6005B" w14:textId="77777777" w:rsidR="000470D6" w:rsidRDefault="000470D6" w:rsidP="000470D6">
      <w:pPr>
        <w:autoSpaceDE w:val="0"/>
        <w:autoSpaceDN w:val="0"/>
        <w:adjustRightInd w:val="0"/>
        <w:rPr>
          <w:rFonts w:ascii="TimesNewRomanPSMT" w:hAnsi="TimesNewRomanPSMT" w:cs="TimesNewRomanPSMT"/>
          <w:i/>
          <w:color w:val="000000"/>
          <w:szCs w:val="24"/>
          <w:u w:val="single"/>
        </w:rPr>
      </w:pPr>
      <w:r w:rsidRPr="00C64D62">
        <w:rPr>
          <w:rFonts w:ascii="TimesNewRomanPSMT" w:hAnsi="TimesNewRomanPSMT" w:cs="TimesNewRomanPSMT"/>
          <w:i/>
          <w:color w:val="000000"/>
          <w:szCs w:val="24"/>
          <w:u w:val="single"/>
        </w:rPr>
        <w:t>Control of contaminants:</w:t>
      </w:r>
    </w:p>
    <w:p w14:paraId="28A866F0" w14:textId="7EE0A9B7" w:rsidR="000470D6" w:rsidRDefault="000470D6" w:rsidP="000470D6">
      <w:pPr>
        <w:autoSpaceDE w:val="0"/>
        <w:autoSpaceDN w:val="0"/>
        <w:adjustRightInd w:val="0"/>
        <w:rPr>
          <w:rFonts w:ascii="TimesNewRomanPSMT" w:hAnsi="TimesNewRomanPSMT" w:cs="TimesNewRomanPSMT"/>
          <w:color w:val="000000"/>
          <w:szCs w:val="24"/>
        </w:rPr>
      </w:pPr>
      <w:r w:rsidRPr="009D0E20">
        <w:rPr>
          <w:rFonts w:ascii="TimesNewRomanPSMT" w:hAnsi="TimesNewRomanPSMT" w:cs="TimesNewRomanPSMT"/>
          <w:color w:val="000000"/>
          <w:szCs w:val="24"/>
        </w:rPr>
        <w:t xml:space="preserve">The requirements of section RF 6400 of RCC-MR 2007 cover the control of contamination of materials </w:t>
      </w:r>
      <w:proofErr w:type="gramStart"/>
      <w:r w:rsidRPr="009D0E20">
        <w:rPr>
          <w:rFonts w:ascii="TimesNewRomanPSMT" w:hAnsi="TimesNewRomanPSMT" w:cs="TimesNewRomanPSMT"/>
          <w:color w:val="000000"/>
          <w:szCs w:val="24"/>
        </w:rPr>
        <w:t>in order to</w:t>
      </w:r>
      <w:proofErr w:type="gramEnd"/>
      <w:r w:rsidRPr="009D0E20">
        <w:rPr>
          <w:rFonts w:ascii="TimesNewRomanPSMT" w:hAnsi="TimesNewRomanPSMT" w:cs="TimesNewRomanPSMT"/>
          <w:color w:val="000000"/>
          <w:szCs w:val="24"/>
        </w:rPr>
        <w:t xml:space="preserve"> prevent corrosion</w:t>
      </w:r>
      <w:r w:rsidR="00670BF4">
        <w:rPr>
          <w:rFonts w:ascii="TimesNewRomanPSMT" w:hAnsi="TimesNewRomanPSMT" w:cs="TimesNewRomanPSMT"/>
          <w:color w:val="000000"/>
          <w:szCs w:val="24"/>
        </w:rPr>
        <w:t xml:space="preserve"> need to be consider:</w:t>
      </w:r>
    </w:p>
    <w:p w14:paraId="4AE12162" w14:textId="0B0B88D8" w:rsidR="002E66E1" w:rsidRDefault="000470D6" w:rsidP="000470D6">
      <w:pPr>
        <w:autoSpaceDE w:val="0"/>
        <w:autoSpaceDN w:val="0"/>
        <w:adjustRightInd w:val="0"/>
        <w:rPr>
          <w:rFonts w:ascii="TimesNewRomanPSMT" w:hAnsi="TimesNewRomanPSMT" w:cs="TimesNewRomanPSMT"/>
          <w:color w:val="000000"/>
          <w:szCs w:val="24"/>
        </w:rPr>
      </w:pPr>
      <w:r w:rsidRPr="009D0E20">
        <w:rPr>
          <w:rFonts w:ascii="TimesNewRomanPSMT" w:hAnsi="TimesNewRomanPSMT" w:cs="TimesNewRomanPSMT"/>
          <w:color w:val="000000"/>
          <w:szCs w:val="24"/>
        </w:rPr>
        <w:t xml:space="preserve">The requirements of RF 6420 are applicable to corrosion-resistant surfaces whether they are in </w:t>
      </w:r>
      <w:r w:rsidR="00670BF4">
        <w:rPr>
          <w:rFonts w:ascii="TimesNewRomanPSMT" w:hAnsi="TimesNewRomanPSMT" w:cs="TimesNewRomanPSMT"/>
          <w:color w:val="000000"/>
          <w:szCs w:val="24"/>
        </w:rPr>
        <w:t>c</w:t>
      </w:r>
      <w:r w:rsidRPr="009D0E20">
        <w:rPr>
          <w:rFonts w:ascii="TimesNewRomanPSMT" w:hAnsi="TimesNewRomanPSMT" w:cs="TimesNewRomanPSMT"/>
          <w:color w:val="000000"/>
          <w:szCs w:val="24"/>
        </w:rPr>
        <w:t>ontact with these fluids or not defined in Appendix RF1.</w:t>
      </w:r>
    </w:p>
    <w:p w14:paraId="68824999" w14:textId="77777777" w:rsidR="000470D6" w:rsidRPr="00CC7868" w:rsidRDefault="000470D6" w:rsidP="000470D6">
      <w:pPr>
        <w:autoSpaceDE w:val="0"/>
        <w:autoSpaceDN w:val="0"/>
        <w:adjustRightInd w:val="0"/>
        <w:rPr>
          <w:rFonts w:ascii="TimesNewRomanPSMT" w:hAnsi="TimesNewRomanPSMT" w:cs="TimesNewRomanPSMT"/>
          <w:i/>
          <w:color w:val="000000"/>
          <w:szCs w:val="24"/>
          <w:u w:val="single"/>
        </w:rPr>
      </w:pPr>
      <w:r w:rsidRPr="00CC7868">
        <w:rPr>
          <w:rFonts w:ascii="TimesNewRomanPSMT" w:hAnsi="TimesNewRomanPSMT" w:cs="TimesNewRomanPSMT"/>
          <w:i/>
          <w:color w:val="000000"/>
          <w:szCs w:val="24"/>
          <w:u w:val="single"/>
        </w:rPr>
        <w:t>Intermediate storage</w:t>
      </w:r>
    </w:p>
    <w:p w14:paraId="370E7793" w14:textId="77777777" w:rsidR="001E31B1" w:rsidRPr="00670BF4" w:rsidRDefault="001E31B1" w:rsidP="001E31B1">
      <w:pPr>
        <w:autoSpaceDE w:val="0"/>
        <w:autoSpaceDN w:val="0"/>
        <w:adjustRightInd w:val="0"/>
        <w:rPr>
          <w:rFonts w:ascii="TimesNewRomanPSMT" w:hAnsi="TimesNewRomanPSMT" w:cs="TimesNewRomanPSMT"/>
          <w:color w:val="000000"/>
          <w:szCs w:val="24"/>
        </w:rPr>
      </w:pPr>
      <w:r w:rsidRPr="00670BF4">
        <w:rPr>
          <w:rFonts w:ascii="TimesNewRomanPSMT" w:hAnsi="TimesNewRomanPSMT" w:cs="TimesNewRomanPSMT"/>
          <w:color w:val="000000"/>
          <w:szCs w:val="24"/>
        </w:rPr>
        <w:t>A level II storage area according to RF 6634.2 shall be required.</w:t>
      </w:r>
    </w:p>
    <w:p w14:paraId="7E54C031" w14:textId="2275A945" w:rsidR="000470D6" w:rsidRDefault="000470D6" w:rsidP="000470D6">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For intermediate storage</w:t>
      </w:r>
      <w:r w:rsidR="00670BF4">
        <w:rPr>
          <w:rFonts w:ascii="TimesNewRomanPSMT" w:hAnsi="TimesNewRomanPSMT" w:cs="TimesNewRomanPSMT"/>
          <w:color w:val="000000"/>
          <w:szCs w:val="24"/>
        </w:rPr>
        <w:t>,</w:t>
      </w:r>
      <w:r w:rsidR="002E66E1">
        <w:rPr>
          <w:rFonts w:ascii="TimesNewRomanPSMT" w:hAnsi="TimesNewRomanPSMT" w:cs="TimesNewRomanPSMT"/>
          <w:color w:val="000000"/>
          <w:szCs w:val="24"/>
        </w:rPr>
        <w:t xml:space="preserve"> </w:t>
      </w:r>
      <w:r>
        <w:rPr>
          <w:rFonts w:ascii="TimesNewRomanPSMT" w:hAnsi="TimesNewRomanPSMT" w:cs="TimesNewRomanPSMT"/>
          <w:color w:val="000000"/>
          <w:szCs w:val="24"/>
        </w:rPr>
        <w:t xml:space="preserve">safe places shall be chosen, </w:t>
      </w:r>
      <w:r w:rsidR="00586722">
        <w:rPr>
          <w:rFonts w:ascii="TimesNewRomanPSMT" w:hAnsi="TimesNewRomanPSMT" w:cs="TimesNewRomanPSMT"/>
          <w:color w:val="000000"/>
          <w:szCs w:val="24"/>
        </w:rPr>
        <w:t>i.e.,</w:t>
      </w:r>
      <w:r>
        <w:rPr>
          <w:rFonts w:ascii="TimesNewRomanPSMT" w:hAnsi="TimesNewRomanPSMT" w:cs="TimesNewRomanPSMT"/>
          <w:color w:val="000000"/>
          <w:szCs w:val="24"/>
        </w:rPr>
        <w:t xml:space="preserve"> away from tracks of fork lifters and other industrial trucks. Preferably items shall be stored not on the floor to avoid, that things are falling to them and cause damage.</w:t>
      </w:r>
      <w:r w:rsidR="00670BF4">
        <w:rPr>
          <w:rFonts w:ascii="TimesNewRomanPSMT" w:hAnsi="TimesNewRomanPSMT" w:cs="TimesNewRomanPSMT"/>
          <w:color w:val="000000"/>
          <w:szCs w:val="24"/>
        </w:rPr>
        <w:t xml:space="preserve"> </w:t>
      </w:r>
      <w:r>
        <w:rPr>
          <w:rFonts w:ascii="TimesNewRomanPSMT" w:hAnsi="TimesNewRomanPSMT" w:cs="TimesNewRomanPSMT"/>
          <w:color w:val="000000"/>
          <w:szCs w:val="24"/>
        </w:rPr>
        <w:t>Items shall not be stored together with carbon steel.</w:t>
      </w:r>
    </w:p>
    <w:p w14:paraId="07ECC94F" w14:textId="77777777" w:rsidR="0033030E" w:rsidRDefault="0033030E" w:rsidP="000470D6">
      <w:pPr>
        <w:autoSpaceDE w:val="0"/>
        <w:autoSpaceDN w:val="0"/>
        <w:adjustRightInd w:val="0"/>
        <w:rPr>
          <w:rFonts w:ascii="TimesNewRomanPSMT" w:hAnsi="TimesNewRomanPSMT" w:cs="TimesNewRomanPSMT"/>
          <w:color w:val="000000"/>
          <w:szCs w:val="24"/>
        </w:rPr>
      </w:pPr>
    </w:p>
    <w:p w14:paraId="1A8D024F" w14:textId="77777777" w:rsidR="000470D6" w:rsidRDefault="000470D6" w:rsidP="000470D6">
      <w:pPr>
        <w:autoSpaceDE w:val="0"/>
        <w:autoSpaceDN w:val="0"/>
        <w:adjustRightInd w:val="0"/>
        <w:rPr>
          <w:rFonts w:ascii="TimesNewRomanPSMT" w:hAnsi="TimesNewRomanPSMT" w:cs="TimesNewRomanPSMT"/>
          <w:i/>
          <w:szCs w:val="24"/>
          <w:u w:val="single"/>
        </w:rPr>
      </w:pPr>
      <w:r w:rsidRPr="002F561E">
        <w:rPr>
          <w:rFonts w:ascii="TimesNewRomanPSMT" w:hAnsi="TimesNewRomanPSMT" w:cs="TimesNewRomanPSMT"/>
          <w:i/>
          <w:szCs w:val="24"/>
          <w:u w:val="single"/>
        </w:rPr>
        <w:t>Cleanliness control</w:t>
      </w:r>
    </w:p>
    <w:p w14:paraId="56118B2B" w14:textId="77777777" w:rsidR="0033030E" w:rsidRPr="002F561E" w:rsidRDefault="0033030E" w:rsidP="000470D6">
      <w:pPr>
        <w:autoSpaceDE w:val="0"/>
        <w:autoSpaceDN w:val="0"/>
        <w:adjustRightInd w:val="0"/>
        <w:rPr>
          <w:rFonts w:ascii="TimesNewRomanPSMT" w:hAnsi="TimesNewRomanPSMT" w:cs="TimesNewRomanPSMT"/>
          <w:i/>
          <w:szCs w:val="24"/>
          <w:u w:val="single"/>
        </w:rPr>
      </w:pPr>
    </w:p>
    <w:p w14:paraId="2E9E4945" w14:textId="77777777" w:rsidR="000470D6" w:rsidRPr="0033030E" w:rsidRDefault="000470D6" w:rsidP="000470D6">
      <w:pPr>
        <w:autoSpaceDE w:val="0"/>
        <w:autoSpaceDN w:val="0"/>
        <w:adjustRightInd w:val="0"/>
        <w:rPr>
          <w:rFonts w:ascii="TimesNewRomanPSMT" w:hAnsi="TimesNewRomanPSMT" w:cs="TimesNewRomanPSMT"/>
          <w:szCs w:val="24"/>
        </w:rPr>
      </w:pPr>
      <w:r w:rsidRPr="0033030E">
        <w:rPr>
          <w:rFonts w:ascii="TimesNewRomanPSMT" w:hAnsi="TimesNewRomanPSMT" w:cs="TimesNewRomanPSMT"/>
          <w:szCs w:val="24"/>
        </w:rPr>
        <w:t>Requirements in RF 6300 of RCC-MR 2007 shall be applicable. After cleaning operations, a check shall be made to verify that the required degree of cleanliness of surfaces has been obtained. The check shall consist of performing the tests and applying the associated criteria (RF 6320) specified in table RF 6310 for the cleanliness classes.</w:t>
      </w:r>
    </w:p>
    <w:p w14:paraId="3EC26593" w14:textId="79F5A863" w:rsidR="000470D6" w:rsidRPr="002E66E1" w:rsidRDefault="000470D6" w:rsidP="002E66E1">
      <w:pPr>
        <w:autoSpaceDE w:val="0"/>
        <w:autoSpaceDN w:val="0"/>
        <w:adjustRightInd w:val="0"/>
        <w:rPr>
          <w:rFonts w:ascii="TimesNewRomanPSMT" w:hAnsi="TimesNewRomanPSMT" w:cs="TimesNewRomanPSMT"/>
          <w:szCs w:val="24"/>
        </w:rPr>
      </w:pPr>
      <w:r w:rsidRPr="0033030E">
        <w:rPr>
          <w:rFonts w:ascii="TimesNewRomanPSMT" w:hAnsi="TimesNewRomanPSMT" w:cs="TimesNewRomanPSMT"/>
          <w:szCs w:val="24"/>
        </w:rPr>
        <w:t>If any degradation shall be subsequently detected (particularly during and after installation) and if this degradation is sufficient to adversely affect the degree of cleanliness obtained, checks shall be made by performing the tests specified in RF 6320 and if necessary, cleaning operations shall be repeated</w:t>
      </w:r>
      <w:r w:rsidR="002E66E1">
        <w:rPr>
          <w:rFonts w:ascii="TimesNewRomanPSMT" w:hAnsi="TimesNewRomanPSMT" w:cs="TimesNewRomanPSMT"/>
          <w:szCs w:val="24"/>
        </w:rPr>
        <w:t>.</w:t>
      </w:r>
    </w:p>
    <w:p w14:paraId="293C5FC8" w14:textId="77777777" w:rsidR="006A0FBD" w:rsidRPr="00A803A7" w:rsidRDefault="006A0FBD" w:rsidP="00A803A7">
      <w:pPr>
        <w:pStyle w:val="Heading3"/>
        <w:ind w:hanging="3780"/>
      </w:pPr>
      <w:bookmarkStart w:id="383" w:name="_Toc412540780"/>
      <w:bookmarkStart w:id="384" w:name="_Toc415646651"/>
      <w:bookmarkStart w:id="385" w:name="_Toc412540781"/>
      <w:bookmarkStart w:id="386" w:name="_Toc415646652"/>
      <w:bookmarkStart w:id="387" w:name="_Toc412540782"/>
      <w:bookmarkStart w:id="388" w:name="_Toc415646653"/>
      <w:bookmarkStart w:id="389" w:name="_Toc412540783"/>
      <w:bookmarkStart w:id="390" w:name="_Toc415646654"/>
      <w:bookmarkStart w:id="391" w:name="_Toc412540784"/>
      <w:bookmarkStart w:id="392" w:name="_Toc415646655"/>
      <w:bookmarkStart w:id="393" w:name="_Toc412540785"/>
      <w:bookmarkStart w:id="394" w:name="_Toc415646656"/>
      <w:bookmarkStart w:id="395" w:name="_Toc405140140"/>
      <w:bookmarkStart w:id="396" w:name="_Toc405142410"/>
      <w:bookmarkStart w:id="397" w:name="_Toc405140141"/>
      <w:bookmarkStart w:id="398" w:name="_Toc405142411"/>
      <w:bookmarkStart w:id="399" w:name="_Ref425857387"/>
      <w:bookmarkStart w:id="400" w:name="_Toc154061650"/>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sidRPr="00A803A7">
        <w:rPr>
          <w:lang w:eastAsia="en-GB"/>
        </w:rPr>
        <w:t xml:space="preserve">Surface finish </w:t>
      </w:r>
      <w:r w:rsidRPr="00A803A7">
        <w:t>requirements</w:t>
      </w:r>
      <w:bookmarkEnd w:id="399"/>
      <w:bookmarkEnd w:id="400"/>
    </w:p>
    <w:p w14:paraId="0C334A2F" w14:textId="7F745D5D" w:rsidR="006A0FBD" w:rsidRPr="00A803A7" w:rsidRDefault="006A0FBD" w:rsidP="006A0FBD">
      <w:pPr>
        <w:rPr>
          <w:color w:val="FF0000"/>
          <w:lang w:eastAsia="en-GB"/>
        </w:rPr>
      </w:pPr>
      <w:r w:rsidRPr="00A803A7">
        <w:rPr>
          <w:lang w:eastAsia="en-GB"/>
        </w:rPr>
        <w:t xml:space="preserve">Surface finish requirements stated in section 8 of the </w:t>
      </w:r>
      <w:r w:rsidR="00A31BD6" w:rsidRPr="00A803A7">
        <w:rPr>
          <w:lang w:eastAsia="en-GB"/>
        </w:rPr>
        <w:t>“</w:t>
      </w:r>
      <w:r w:rsidR="00A31BD6" w:rsidRPr="00A803A7">
        <w:rPr>
          <w:bCs/>
          <w:szCs w:val="24"/>
        </w:rPr>
        <w:t xml:space="preserve">ITER Vacuum Handbook” </w:t>
      </w:r>
      <w:r w:rsidRPr="00A803A7">
        <w:rPr>
          <w:lang w:eastAsia="en-GB"/>
        </w:rPr>
        <w:t xml:space="preserve">for VQC-1 components shall be applicable to </w:t>
      </w:r>
      <w:r w:rsidR="008457B4" w:rsidRPr="00A803A7">
        <w:rPr>
          <w:lang w:eastAsia="en-GB"/>
        </w:rPr>
        <w:t xml:space="preserve">in-vessel </w:t>
      </w:r>
      <w:r w:rsidR="008457B4" w:rsidRPr="00A11FA3">
        <w:rPr>
          <w:lang w:eastAsia="en-GB"/>
        </w:rPr>
        <w:t>components</w:t>
      </w:r>
      <w:r w:rsidRPr="00A11FA3">
        <w:rPr>
          <w:lang w:eastAsia="en-GB"/>
        </w:rPr>
        <w:t xml:space="preserve">. </w:t>
      </w:r>
      <w:r w:rsidR="00A11FA3" w:rsidRPr="00A11FA3">
        <w:rPr>
          <w:lang w:eastAsia="en-GB"/>
        </w:rPr>
        <w:t xml:space="preserve">The roughness conditions must be maintained on the interior surfaces </w:t>
      </w:r>
      <w:r w:rsidR="00586722" w:rsidRPr="00A11FA3">
        <w:rPr>
          <w:lang w:eastAsia="en-GB"/>
        </w:rPr>
        <w:t>and</w:t>
      </w:r>
      <w:r w:rsidR="00A11FA3" w:rsidRPr="00A11FA3">
        <w:rPr>
          <w:lang w:eastAsia="en-GB"/>
        </w:rPr>
        <w:t xml:space="preserve"> on the exterior surfaces. This should be taken with special caution in deep drilling operations where the tool can generate marks inside the drilled area due to vibrations that may be found outside the specified conditions. In these </w:t>
      </w:r>
      <w:r w:rsidR="00586722" w:rsidRPr="00A11FA3">
        <w:rPr>
          <w:lang w:eastAsia="en-GB"/>
        </w:rPr>
        <w:t>cases,</w:t>
      </w:r>
      <w:r w:rsidR="00A11FA3" w:rsidRPr="00A11FA3">
        <w:rPr>
          <w:lang w:eastAsia="en-GB"/>
        </w:rPr>
        <w:t xml:space="preserve"> it will be necessary to apply additional methods such as polishing the surface of the </w:t>
      </w:r>
      <w:r w:rsidR="00A11FA3">
        <w:rPr>
          <w:lang w:eastAsia="en-GB"/>
        </w:rPr>
        <w:t>hole</w:t>
      </w:r>
      <w:r w:rsidR="00A11FA3" w:rsidRPr="00A11FA3">
        <w:rPr>
          <w:lang w:eastAsia="en-GB"/>
        </w:rPr>
        <w:t xml:space="preserve"> to achieve the roughness measurement.</w:t>
      </w:r>
      <w:r w:rsidR="0024087D">
        <w:rPr>
          <w:lang w:eastAsia="en-GB"/>
        </w:rPr>
        <w:t xml:space="preserve"> As general rule </w:t>
      </w:r>
      <w:r w:rsidR="0024087D">
        <w:rPr>
          <w:rFonts w:ascii="TimesNewRomanPSMT" w:hAnsi="TimesNewRomanPSMT" w:cs="TimesNewRomanPSMT"/>
          <w:color w:val="000000"/>
          <w:szCs w:val="24"/>
        </w:rPr>
        <w:t>Surface roughness R</w:t>
      </w:r>
      <w:r w:rsidR="0024087D">
        <w:rPr>
          <w:rFonts w:ascii="TimesNewRomanPSMT" w:hAnsi="TimesNewRomanPSMT" w:cs="TimesNewRomanPSMT"/>
          <w:color w:val="000000"/>
          <w:sz w:val="16"/>
          <w:szCs w:val="16"/>
        </w:rPr>
        <w:t xml:space="preserve">a </w:t>
      </w:r>
      <w:r w:rsidR="0024087D">
        <w:rPr>
          <w:rFonts w:ascii="TimesNewRomanPSMT" w:hAnsi="TimesNewRomanPSMT" w:cs="TimesNewRomanPSMT"/>
          <w:color w:val="000000"/>
          <w:szCs w:val="24"/>
        </w:rPr>
        <w:t>shall not exceed 6.3 μm.</w:t>
      </w:r>
    </w:p>
    <w:p w14:paraId="2C242BAA" w14:textId="77777777" w:rsidR="008D6479" w:rsidRPr="002E66E1" w:rsidRDefault="008D6479" w:rsidP="00A803A7">
      <w:pPr>
        <w:pStyle w:val="Heading3"/>
        <w:ind w:hanging="3780"/>
      </w:pPr>
      <w:bookmarkStart w:id="401" w:name="_Toc154061651"/>
      <w:r w:rsidRPr="002E66E1">
        <w:t>Welding</w:t>
      </w:r>
      <w:r w:rsidR="00B72951" w:rsidRPr="002E66E1">
        <w:t xml:space="preserve"> requirements</w:t>
      </w:r>
      <w:bookmarkEnd w:id="401"/>
    </w:p>
    <w:p w14:paraId="2F89B0AC" w14:textId="0D9F576F" w:rsidR="00A11FA3" w:rsidRDefault="00A11FA3" w:rsidP="00A11FA3">
      <w:pPr>
        <w:autoSpaceDE w:val="0"/>
        <w:autoSpaceDN w:val="0"/>
        <w:adjustRightInd w:val="0"/>
        <w:rPr>
          <w:rFonts w:ascii="TimesNewRomanPSMT" w:hAnsi="TimesNewRomanPSMT" w:cs="TimesNewRomanPSMT"/>
          <w:szCs w:val="24"/>
        </w:rPr>
      </w:pPr>
      <w:bookmarkStart w:id="402" w:name="_Toc412540788"/>
      <w:bookmarkStart w:id="403" w:name="_Toc415646659"/>
      <w:bookmarkStart w:id="404" w:name="_Toc412540789"/>
      <w:bookmarkStart w:id="405" w:name="_Toc415646660"/>
      <w:bookmarkEnd w:id="402"/>
      <w:bookmarkEnd w:id="403"/>
      <w:bookmarkEnd w:id="404"/>
      <w:bookmarkEnd w:id="405"/>
      <w:r>
        <w:rPr>
          <w:rFonts w:ascii="TimesNewRomanPSMT" w:hAnsi="TimesNewRomanPSMT" w:cs="TimesNewRomanPSMT"/>
          <w:szCs w:val="24"/>
        </w:rPr>
        <w:t xml:space="preserve">This part of the document describes the general requirements of welding operations during the manufacturing of the GEPP/GUPP structures. </w:t>
      </w:r>
    </w:p>
    <w:p w14:paraId="10437A97" w14:textId="343148D0"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Welding operations shall follow the applicable code for manufacturing operations </w:t>
      </w:r>
      <w:r w:rsidRPr="00D46ABC">
        <w:rPr>
          <w:rFonts w:ascii="TimesNewRomanPSMT" w:hAnsi="TimesNewRomanPSMT" w:cs="TimesNewRomanPSMT"/>
          <w:szCs w:val="24"/>
        </w:rPr>
        <w:t xml:space="preserve">RCC-MR 2007 for class 2 box structures. Section 4 of the Code, </w:t>
      </w:r>
      <w:r>
        <w:rPr>
          <w:rFonts w:ascii="TimesNewRomanPSMT" w:hAnsi="TimesNewRomanPSMT" w:cs="TimesNewRomanPSMT"/>
          <w:szCs w:val="24"/>
        </w:rPr>
        <w:t>devoted to welding constitutes the main reference regarding welding requirements.</w:t>
      </w:r>
      <w:r w:rsidR="00D46ABC">
        <w:rPr>
          <w:rFonts w:ascii="TimesNewRomanPSMT" w:hAnsi="TimesNewRomanPSMT" w:cs="TimesNewRomanPSMT"/>
          <w:szCs w:val="24"/>
        </w:rPr>
        <w:t xml:space="preserve"> </w:t>
      </w:r>
      <w:r>
        <w:rPr>
          <w:rFonts w:ascii="TimesNewRomanPSMT" w:hAnsi="TimesNewRomanPSMT" w:cs="TimesNewRomanPSMT"/>
          <w:szCs w:val="24"/>
        </w:rPr>
        <w:t>Besides, as this section also refers to some European and ISO Standards, they shall be considered as complementary applicable documents in terms of welding requirements.</w:t>
      </w:r>
    </w:p>
    <w:p w14:paraId="54341CDD" w14:textId="77777777"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Provisions included in section 7 and attachment 1 of the </w:t>
      </w:r>
      <w:r>
        <w:rPr>
          <w:rFonts w:ascii="TimesNewRomanPSMT" w:hAnsi="TimesNewRomanPSMT" w:cs="TimesNewRomanPSMT"/>
          <w:color w:val="0000FF"/>
          <w:szCs w:val="24"/>
        </w:rPr>
        <w:t xml:space="preserve">ITER Vacuum Handbook (2EZ9UM v2.3) </w:t>
      </w:r>
      <w:r>
        <w:rPr>
          <w:rFonts w:ascii="TimesNewRomanPSMT" w:hAnsi="TimesNewRomanPSMT" w:cs="TimesNewRomanPSMT"/>
          <w:color w:val="000000"/>
          <w:szCs w:val="24"/>
        </w:rPr>
        <w:t>shall be considered as mandatory.</w:t>
      </w:r>
    </w:p>
    <w:p w14:paraId="6B5D45A4" w14:textId="06445A49"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The use of any welding </w:t>
      </w:r>
      <w:r w:rsidR="001C1AFF">
        <w:rPr>
          <w:rFonts w:ascii="TimesNewRomanPSMT" w:hAnsi="TimesNewRomanPSMT" w:cs="TimesNewRomanPSMT"/>
          <w:szCs w:val="24"/>
        </w:rPr>
        <w:t>technique</w:t>
      </w:r>
      <w:r>
        <w:rPr>
          <w:rFonts w:ascii="TimesNewRomanPSMT" w:hAnsi="TimesNewRomanPSMT" w:cs="TimesNewRomanPSMT"/>
          <w:szCs w:val="24"/>
        </w:rPr>
        <w:t xml:space="preserve"> shall be preceded by the following qualifications:</w:t>
      </w:r>
    </w:p>
    <w:p w14:paraId="7445A647" w14:textId="3D7A14CF" w:rsidR="00A11FA3" w:rsidRPr="00D46ABC" w:rsidRDefault="00A11FA3" w:rsidP="0097654A">
      <w:pPr>
        <w:pStyle w:val="ListParagraph"/>
        <w:numPr>
          <w:ilvl w:val="0"/>
          <w:numId w:val="16"/>
        </w:numPr>
        <w:autoSpaceDE w:val="0"/>
        <w:autoSpaceDN w:val="0"/>
        <w:adjustRightInd w:val="0"/>
        <w:rPr>
          <w:rFonts w:ascii="TimesNewRomanPSMT" w:hAnsi="TimesNewRomanPSMT" w:cs="TimesNewRomanPSMT"/>
          <w:szCs w:val="24"/>
        </w:rPr>
      </w:pPr>
      <w:r w:rsidRPr="00D46ABC">
        <w:rPr>
          <w:rFonts w:ascii="TimesNewRomanPSMT" w:hAnsi="TimesNewRomanPSMT" w:cs="TimesNewRomanPSMT"/>
          <w:szCs w:val="24"/>
        </w:rPr>
        <w:t>Qualification of the workshop.</w:t>
      </w:r>
    </w:p>
    <w:p w14:paraId="2F08DBD1" w14:textId="12C5C059" w:rsidR="00A11FA3" w:rsidRPr="00D46ABC" w:rsidRDefault="00A11FA3" w:rsidP="0097654A">
      <w:pPr>
        <w:pStyle w:val="ListParagraph"/>
        <w:numPr>
          <w:ilvl w:val="0"/>
          <w:numId w:val="16"/>
        </w:numPr>
        <w:autoSpaceDE w:val="0"/>
        <w:autoSpaceDN w:val="0"/>
        <w:adjustRightInd w:val="0"/>
        <w:rPr>
          <w:rFonts w:ascii="TimesNewRomanPSMT" w:hAnsi="TimesNewRomanPSMT" w:cs="TimesNewRomanPSMT"/>
          <w:szCs w:val="24"/>
        </w:rPr>
      </w:pPr>
      <w:r w:rsidRPr="00D46ABC">
        <w:rPr>
          <w:rFonts w:ascii="TimesNewRomanPSMT" w:hAnsi="TimesNewRomanPSMT" w:cs="TimesNewRomanPSMT"/>
          <w:szCs w:val="24"/>
        </w:rPr>
        <w:t>Qualification of welding procedures.</w:t>
      </w:r>
    </w:p>
    <w:p w14:paraId="01E5BBAB" w14:textId="78AEFC1E" w:rsidR="00A11FA3" w:rsidRPr="00D46ABC" w:rsidRDefault="00A11FA3" w:rsidP="0097654A">
      <w:pPr>
        <w:pStyle w:val="ListParagraph"/>
        <w:numPr>
          <w:ilvl w:val="0"/>
          <w:numId w:val="16"/>
        </w:numPr>
        <w:autoSpaceDE w:val="0"/>
        <w:autoSpaceDN w:val="0"/>
        <w:adjustRightInd w:val="0"/>
        <w:rPr>
          <w:rFonts w:ascii="TimesNewRomanPSMT" w:hAnsi="TimesNewRomanPSMT" w:cs="TimesNewRomanPSMT"/>
          <w:szCs w:val="24"/>
        </w:rPr>
      </w:pPr>
      <w:r w:rsidRPr="00D46ABC">
        <w:rPr>
          <w:rFonts w:ascii="TimesNewRomanPSMT" w:hAnsi="TimesNewRomanPSMT" w:cs="TimesNewRomanPSMT"/>
          <w:szCs w:val="24"/>
        </w:rPr>
        <w:t>Acceptance of filler materials.</w:t>
      </w:r>
    </w:p>
    <w:p w14:paraId="655D4152" w14:textId="4825834D" w:rsidR="00A11FA3" w:rsidRPr="00D46ABC" w:rsidRDefault="00A11FA3" w:rsidP="0097654A">
      <w:pPr>
        <w:pStyle w:val="ListParagraph"/>
        <w:numPr>
          <w:ilvl w:val="0"/>
          <w:numId w:val="16"/>
        </w:numPr>
        <w:autoSpaceDE w:val="0"/>
        <w:autoSpaceDN w:val="0"/>
        <w:adjustRightInd w:val="0"/>
        <w:rPr>
          <w:rFonts w:ascii="TimesNewRomanPSMT" w:hAnsi="TimesNewRomanPSMT" w:cs="TimesNewRomanPSMT"/>
          <w:szCs w:val="24"/>
        </w:rPr>
      </w:pPr>
      <w:r w:rsidRPr="00D46ABC">
        <w:rPr>
          <w:rFonts w:ascii="TimesNewRomanPSMT" w:hAnsi="TimesNewRomanPSMT" w:cs="TimesNewRomanPSMT"/>
          <w:szCs w:val="24"/>
        </w:rPr>
        <w:t>Qualification of filler materials.</w:t>
      </w:r>
    </w:p>
    <w:p w14:paraId="20B2DADE" w14:textId="60B7C262" w:rsidR="00A11FA3" w:rsidRPr="00D46ABC" w:rsidRDefault="00A11FA3" w:rsidP="0097654A">
      <w:pPr>
        <w:pStyle w:val="ListParagraph"/>
        <w:numPr>
          <w:ilvl w:val="0"/>
          <w:numId w:val="16"/>
        </w:numPr>
        <w:autoSpaceDE w:val="0"/>
        <w:autoSpaceDN w:val="0"/>
        <w:adjustRightInd w:val="0"/>
        <w:rPr>
          <w:rFonts w:ascii="TimesNewRomanPSMT" w:hAnsi="TimesNewRomanPSMT" w:cs="TimesNewRomanPSMT"/>
          <w:szCs w:val="24"/>
        </w:rPr>
      </w:pPr>
      <w:r w:rsidRPr="00D46ABC">
        <w:rPr>
          <w:rFonts w:ascii="TimesNewRomanPSMT" w:hAnsi="TimesNewRomanPSMT" w:cs="TimesNewRomanPSMT"/>
          <w:szCs w:val="24"/>
        </w:rPr>
        <w:t>Qualification of welders and welding operators.</w:t>
      </w:r>
    </w:p>
    <w:p w14:paraId="2CA5EBC5" w14:textId="21866D1F" w:rsidR="00A11FA3" w:rsidRPr="00D46ABC" w:rsidRDefault="00A11FA3" w:rsidP="00A11FA3">
      <w:pPr>
        <w:autoSpaceDE w:val="0"/>
        <w:autoSpaceDN w:val="0"/>
        <w:adjustRightInd w:val="0"/>
        <w:rPr>
          <w:rFonts w:ascii="TimesNewRomanPSMT" w:hAnsi="TimesNewRomanPSMT" w:cs="TimesNewRomanPSMT"/>
          <w:szCs w:val="24"/>
        </w:rPr>
      </w:pPr>
      <w:r w:rsidRPr="00D46ABC">
        <w:rPr>
          <w:rFonts w:ascii="TimesNewRomanPSMT" w:hAnsi="TimesNewRomanPSMT" w:cs="TimesNewRomanPSMT"/>
          <w:szCs w:val="24"/>
        </w:rPr>
        <w:t>Prior to the commencement of welding operations, the capacity and technical resources of production workshops to carry out welding operations shall be demonstrated through technical qualification</w:t>
      </w:r>
      <w:r w:rsidR="00D46ABC">
        <w:rPr>
          <w:rFonts w:ascii="TimesNewRomanPSMT" w:hAnsi="TimesNewRomanPSMT" w:cs="TimesNewRomanPSMT"/>
          <w:szCs w:val="24"/>
        </w:rPr>
        <w:t>.</w:t>
      </w:r>
    </w:p>
    <w:p w14:paraId="7452B57C" w14:textId="77777777" w:rsidR="00A11FA3" w:rsidRPr="005B5663" w:rsidRDefault="00A11FA3" w:rsidP="00A11FA3">
      <w:pPr>
        <w:autoSpaceDE w:val="0"/>
        <w:autoSpaceDN w:val="0"/>
        <w:adjustRightInd w:val="0"/>
        <w:rPr>
          <w:rFonts w:ascii="TimesNewRomanPSMT" w:hAnsi="TimesNewRomanPSMT" w:cs="TimesNewRomanPSMT"/>
          <w:i/>
          <w:szCs w:val="24"/>
          <w:u w:val="single"/>
        </w:rPr>
      </w:pPr>
      <w:r w:rsidRPr="005B5663">
        <w:rPr>
          <w:rFonts w:ascii="TimesNewRomanPSMT" w:hAnsi="TimesNewRomanPSMT" w:cs="TimesNewRomanPSMT"/>
          <w:i/>
          <w:szCs w:val="24"/>
          <w:u w:val="single"/>
        </w:rPr>
        <w:t>Classification of welds and joint designs</w:t>
      </w:r>
    </w:p>
    <w:p w14:paraId="2D98C4FF" w14:textId="7ED1894C"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All structural welds present in the PP structure are classified as category 1 or 2 in consistency with the Structural Integrity Report (SIR).</w:t>
      </w:r>
      <w:r w:rsidR="00D46ABC">
        <w:rPr>
          <w:rFonts w:ascii="TimesNewRomanPSMT" w:hAnsi="TimesNewRomanPSMT" w:cs="TimesNewRomanPSMT"/>
          <w:szCs w:val="24"/>
        </w:rPr>
        <w:t xml:space="preserve"> </w:t>
      </w:r>
      <w:r>
        <w:rPr>
          <w:rFonts w:ascii="TimesNewRomanPSMT" w:hAnsi="TimesNewRomanPSMT" w:cs="TimesNewRomanPSMT"/>
          <w:szCs w:val="24"/>
        </w:rPr>
        <w:t xml:space="preserve">Only full-penetration joint weld types accessible from both sides are allowed. </w:t>
      </w:r>
      <w:r w:rsidR="00D46ABC">
        <w:rPr>
          <w:rFonts w:ascii="TimesNewRomanPSMT" w:hAnsi="TimesNewRomanPSMT" w:cs="TimesNewRomanPSMT"/>
          <w:szCs w:val="24"/>
        </w:rPr>
        <w:t xml:space="preserve">In </w:t>
      </w:r>
      <w:r w:rsidR="00586722">
        <w:rPr>
          <w:rFonts w:ascii="TimesNewRomanPSMT" w:hAnsi="TimesNewRomanPSMT" w:cs="TimesNewRomanPSMT"/>
          <w:szCs w:val="24"/>
        </w:rPr>
        <w:t>addition,</w:t>
      </w:r>
      <w:r w:rsidR="00D46ABC">
        <w:rPr>
          <w:rFonts w:ascii="TimesNewRomanPSMT" w:hAnsi="TimesNewRomanPSMT" w:cs="TimesNewRomanPSMT"/>
          <w:szCs w:val="24"/>
        </w:rPr>
        <w:t xml:space="preserve"> </w:t>
      </w:r>
      <w:proofErr w:type="gramStart"/>
      <w:r>
        <w:rPr>
          <w:rFonts w:ascii="TimesNewRomanPSMT" w:hAnsi="TimesNewRomanPSMT" w:cs="TimesNewRomanPSMT"/>
          <w:szCs w:val="24"/>
        </w:rPr>
        <w:t>Plug</w:t>
      </w:r>
      <w:proofErr w:type="gramEnd"/>
      <w:r>
        <w:rPr>
          <w:rFonts w:ascii="TimesNewRomanPSMT" w:hAnsi="TimesNewRomanPSMT" w:cs="TimesNewRomanPSMT"/>
          <w:szCs w:val="24"/>
        </w:rPr>
        <w:t xml:space="preserve"> welds are classified as category 2 welds (full-penetration, back side inaccessible with gaseous back protection).</w:t>
      </w:r>
    </w:p>
    <w:p w14:paraId="1BC988B3" w14:textId="77777777" w:rsidR="00D46ABC" w:rsidRPr="00D46ABC" w:rsidRDefault="00D46ABC" w:rsidP="00A11FA3">
      <w:pPr>
        <w:autoSpaceDE w:val="0"/>
        <w:autoSpaceDN w:val="0"/>
        <w:adjustRightInd w:val="0"/>
        <w:rPr>
          <w:rFonts w:ascii="TimesNewRomanPSMT" w:hAnsi="TimesNewRomanPSMT" w:cs="TimesNewRomanPSMT"/>
          <w:szCs w:val="24"/>
        </w:rPr>
      </w:pPr>
    </w:p>
    <w:p w14:paraId="58CA406E" w14:textId="77777777" w:rsidR="00A11FA3" w:rsidRPr="005B5663" w:rsidRDefault="00A11FA3" w:rsidP="00A11FA3">
      <w:pPr>
        <w:autoSpaceDE w:val="0"/>
        <w:autoSpaceDN w:val="0"/>
        <w:adjustRightInd w:val="0"/>
        <w:rPr>
          <w:rFonts w:ascii="TimesNewRomanPSMT" w:hAnsi="TimesNewRomanPSMT" w:cs="TimesNewRomanPSMT"/>
          <w:i/>
          <w:szCs w:val="24"/>
          <w:u w:val="single"/>
        </w:rPr>
      </w:pPr>
      <w:r w:rsidRPr="005B5663">
        <w:rPr>
          <w:rFonts w:ascii="TimesNewRomanPSMT" w:hAnsi="TimesNewRomanPSMT" w:cs="TimesNewRomanPSMT"/>
          <w:i/>
          <w:szCs w:val="24"/>
          <w:u w:val="single"/>
        </w:rPr>
        <w:t>Welding processes</w:t>
      </w:r>
    </w:p>
    <w:p w14:paraId="5D207BC3" w14:textId="77777777" w:rsidR="00D46ABC"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Foreseen welding processes during PPs manufacturing are electron beam welding (EBW)</w:t>
      </w:r>
      <w:r w:rsidR="00D46ABC">
        <w:rPr>
          <w:rFonts w:ascii="TimesNewRomanPSMT" w:hAnsi="TimesNewRomanPSMT" w:cs="TimesNewRomanPSMT"/>
          <w:color w:val="000000"/>
          <w:szCs w:val="24"/>
        </w:rPr>
        <w:t xml:space="preserve"> for thicker parts of the tunnel</w:t>
      </w:r>
      <w:r>
        <w:rPr>
          <w:rFonts w:ascii="TimesNewRomanPSMT" w:hAnsi="TimesNewRomanPSMT" w:cs="TimesNewRomanPSMT"/>
          <w:color w:val="000000"/>
          <w:szCs w:val="24"/>
        </w:rPr>
        <w:t>, gas tungsten arc welding (GTAW/TIG) and its variants (Narrow gap TIG, automatized TIG, EBW+TIG…). The objective</w:t>
      </w:r>
      <w:r w:rsidR="00D46ABC">
        <w:rPr>
          <w:rFonts w:ascii="TimesNewRomanPSMT" w:hAnsi="TimesNewRomanPSMT" w:cs="TimesNewRomanPSMT"/>
          <w:color w:val="000000"/>
          <w:szCs w:val="24"/>
        </w:rPr>
        <w:t xml:space="preserve"> of the welding procedures</w:t>
      </w:r>
      <w:r>
        <w:rPr>
          <w:rFonts w:ascii="TimesNewRomanPSMT" w:hAnsi="TimesNewRomanPSMT" w:cs="TimesNewRomanPSMT"/>
          <w:color w:val="000000"/>
          <w:szCs w:val="24"/>
        </w:rPr>
        <w:t xml:space="preserve"> shall be to minimize welding defects, optimize the non-destructive examination of welds and minimize welding distortions and residual stresses</w:t>
      </w:r>
      <w:r w:rsidR="00D46ABC">
        <w:rPr>
          <w:rFonts w:ascii="TimesNewRomanPSMT" w:hAnsi="TimesNewRomanPSMT" w:cs="TimesNewRomanPSMT"/>
          <w:color w:val="000000"/>
          <w:szCs w:val="24"/>
        </w:rPr>
        <w:t xml:space="preserve"> in the component. </w:t>
      </w:r>
    </w:p>
    <w:p w14:paraId="0A9AC841" w14:textId="7530CB8E" w:rsidR="00D46ABC" w:rsidRDefault="00D46ABC"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While several welding processes can be applied in the PPs, it is mandatory that low distortion process, like EB, are selected and perfectly justified.  </w:t>
      </w:r>
      <w:proofErr w:type="gramStart"/>
      <w:r>
        <w:rPr>
          <w:rFonts w:ascii="TimesNewRomanPSMT" w:hAnsi="TimesNewRomanPSMT" w:cs="TimesNewRomanPSMT"/>
          <w:color w:val="000000"/>
          <w:szCs w:val="24"/>
        </w:rPr>
        <w:t>In particular the</w:t>
      </w:r>
      <w:proofErr w:type="gramEnd"/>
      <w:r>
        <w:rPr>
          <w:rFonts w:ascii="TimesNewRomanPSMT" w:hAnsi="TimesNewRomanPSMT" w:cs="TimesNewRomanPSMT"/>
          <w:color w:val="000000"/>
          <w:szCs w:val="24"/>
        </w:rPr>
        <w:t xml:space="preserve"> expected field of distortions and strategy to compensate it, should be mandatory before </w:t>
      </w:r>
      <w:r w:rsidR="00586722">
        <w:rPr>
          <w:rFonts w:ascii="TimesNewRomanPSMT" w:hAnsi="TimesNewRomanPSMT" w:cs="TimesNewRomanPSMT"/>
          <w:color w:val="000000"/>
          <w:szCs w:val="24"/>
        </w:rPr>
        <w:t>starting</w:t>
      </w:r>
      <w:r>
        <w:rPr>
          <w:rFonts w:ascii="TimesNewRomanPSMT" w:hAnsi="TimesNewRomanPSMT" w:cs="TimesNewRomanPSMT"/>
          <w:color w:val="000000"/>
          <w:szCs w:val="24"/>
        </w:rPr>
        <w:t xml:space="preserve"> any welding task. </w:t>
      </w:r>
    </w:p>
    <w:p w14:paraId="5555DE5F" w14:textId="1A49A6AE"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Manual and automatic arc </w:t>
      </w:r>
      <w:r w:rsidR="00D46ABC">
        <w:rPr>
          <w:rFonts w:ascii="TimesNewRomanPSMT" w:hAnsi="TimesNewRomanPSMT" w:cs="TimesNewRomanPSMT"/>
          <w:color w:val="000000"/>
          <w:szCs w:val="24"/>
        </w:rPr>
        <w:t>or</w:t>
      </w:r>
      <w:r>
        <w:rPr>
          <w:rFonts w:ascii="TimesNewRomanPSMT" w:hAnsi="TimesNewRomanPSMT" w:cs="TimesNewRomanPSMT"/>
          <w:color w:val="000000"/>
          <w:szCs w:val="24"/>
        </w:rPr>
        <w:t xml:space="preserve"> advanced welding processes can be utilized if they are covered by the code </w:t>
      </w:r>
      <w:r w:rsidRPr="00D46ABC">
        <w:rPr>
          <w:rFonts w:ascii="TimesNewRomanPSMT" w:hAnsi="TimesNewRomanPSMT" w:cs="TimesNewRomanPSMT"/>
          <w:color w:val="000000"/>
          <w:szCs w:val="24"/>
        </w:rPr>
        <w:t>(part RS 3100 in RCC-MR 2007).</w:t>
      </w:r>
      <w:r>
        <w:rPr>
          <w:rFonts w:ascii="TimesNewRomanPSMT" w:hAnsi="TimesNewRomanPSMT" w:cs="TimesNewRomanPSMT"/>
          <w:color w:val="000000"/>
          <w:szCs w:val="24"/>
        </w:rPr>
        <w:t xml:space="preserve"> </w:t>
      </w:r>
    </w:p>
    <w:p w14:paraId="5A40D500" w14:textId="77777777" w:rsidR="00A11FA3" w:rsidRDefault="00A11FA3" w:rsidP="00A11FA3">
      <w:pPr>
        <w:autoSpaceDE w:val="0"/>
        <w:autoSpaceDN w:val="0"/>
        <w:adjustRightInd w:val="0"/>
        <w:rPr>
          <w:rFonts w:ascii="TimesNewRomanPSMT" w:hAnsi="TimesNewRomanPSMT" w:cs="TimesNewRomanPSMT"/>
          <w:color w:val="000000"/>
          <w:szCs w:val="24"/>
        </w:rPr>
      </w:pPr>
    </w:p>
    <w:p w14:paraId="04384FD3" w14:textId="4C3ED7E0"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Preference would be given to automatic or mechanized welding processes as opposed to manual processes to limit human and random errors. Manual welding may be </w:t>
      </w:r>
      <w:proofErr w:type="gramStart"/>
      <w:r>
        <w:rPr>
          <w:rFonts w:ascii="TimesNewRomanPSMT" w:hAnsi="TimesNewRomanPSMT" w:cs="TimesNewRomanPSMT"/>
          <w:color w:val="000000"/>
          <w:szCs w:val="24"/>
        </w:rPr>
        <w:t>used</w:t>
      </w:r>
      <w:proofErr w:type="gramEnd"/>
      <w:r>
        <w:rPr>
          <w:rFonts w:ascii="TimesNewRomanPSMT" w:hAnsi="TimesNewRomanPSMT" w:cs="TimesNewRomanPSMT"/>
          <w:color w:val="000000"/>
          <w:szCs w:val="24"/>
        </w:rPr>
        <w:t xml:space="preserve"> if </w:t>
      </w:r>
      <w:r w:rsidR="00586722">
        <w:rPr>
          <w:rFonts w:ascii="TimesNewRomanPSMT" w:hAnsi="TimesNewRomanPSMT" w:cs="TimesNewRomanPSMT"/>
          <w:color w:val="000000"/>
          <w:szCs w:val="24"/>
        </w:rPr>
        <w:t>necessary,</w:t>
      </w:r>
      <w:r>
        <w:rPr>
          <w:rFonts w:ascii="TimesNewRomanPSMT" w:hAnsi="TimesNewRomanPSMT" w:cs="TimesNewRomanPSMT"/>
          <w:color w:val="000000"/>
          <w:szCs w:val="24"/>
        </w:rPr>
        <w:t xml:space="preserve"> but its extent should be minimized. Welding processes as well as joint details shall be designed, according to the weld categorization, so that minimize shape defects and meet tolerance requirements.</w:t>
      </w:r>
    </w:p>
    <w:p w14:paraId="7F5AF790" w14:textId="77777777" w:rsidR="00A11FA3" w:rsidRDefault="00A11FA3" w:rsidP="00A11FA3">
      <w:pPr>
        <w:autoSpaceDE w:val="0"/>
        <w:autoSpaceDN w:val="0"/>
        <w:adjustRightInd w:val="0"/>
        <w:rPr>
          <w:rFonts w:ascii="TimesNewRomanPSMT" w:hAnsi="TimesNewRomanPSMT" w:cs="TimesNewRomanPSMT"/>
          <w:color w:val="000000"/>
          <w:szCs w:val="24"/>
        </w:rPr>
      </w:pPr>
    </w:p>
    <w:p w14:paraId="5FD84C11" w14:textId="00FBBCEC" w:rsidR="00A11FA3" w:rsidRPr="00D46ABC" w:rsidRDefault="00A11FA3" w:rsidP="00A11FA3">
      <w:pPr>
        <w:autoSpaceDE w:val="0"/>
        <w:autoSpaceDN w:val="0"/>
        <w:adjustRightInd w:val="0"/>
        <w:rPr>
          <w:rFonts w:ascii="TimesNewRomanPSMT" w:hAnsi="TimesNewRomanPSMT" w:cs="TimesNewRomanPSMT"/>
          <w:bCs/>
          <w:color w:val="000000"/>
          <w:szCs w:val="24"/>
        </w:rPr>
      </w:pPr>
      <w:r w:rsidRPr="00D46ABC">
        <w:rPr>
          <w:rFonts w:ascii="TimesNewRomanPSMT" w:hAnsi="TimesNewRomanPSMT" w:cs="TimesNewRomanPSMT"/>
          <w:bCs/>
          <w:color w:val="000000"/>
          <w:szCs w:val="24"/>
        </w:rPr>
        <w:t xml:space="preserve">Narrow-Gap automatic TIG (NG-TIG) </w:t>
      </w:r>
      <w:r w:rsidR="00D46ABC">
        <w:rPr>
          <w:rFonts w:ascii="TimesNewRomanPSMT" w:hAnsi="TimesNewRomanPSMT" w:cs="TimesNewRomanPSMT"/>
          <w:bCs/>
          <w:color w:val="000000"/>
          <w:szCs w:val="24"/>
        </w:rPr>
        <w:t xml:space="preserve">can be </w:t>
      </w:r>
      <w:r w:rsidRPr="00D46ABC">
        <w:rPr>
          <w:rFonts w:ascii="TimesNewRomanPSMT" w:hAnsi="TimesNewRomanPSMT" w:cs="TimesNewRomanPSMT"/>
          <w:bCs/>
          <w:color w:val="000000"/>
          <w:szCs w:val="24"/>
        </w:rPr>
        <w:t xml:space="preserve">proposed </w:t>
      </w:r>
      <w:r w:rsidR="00D46ABC">
        <w:rPr>
          <w:rFonts w:ascii="TimesNewRomanPSMT" w:hAnsi="TimesNewRomanPSMT" w:cs="TimesNewRomanPSMT"/>
          <w:bCs/>
          <w:color w:val="000000"/>
          <w:szCs w:val="24"/>
        </w:rPr>
        <w:t xml:space="preserve">as alternative to EB if this is correctly justified by distortion studies, </w:t>
      </w:r>
      <w:r w:rsidRPr="00D46ABC">
        <w:rPr>
          <w:rFonts w:ascii="TimesNewRomanPSMT" w:hAnsi="TimesNewRomanPSMT" w:cs="TimesNewRomanPSMT"/>
          <w:bCs/>
          <w:color w:val="000000"/>
          <w:szCs w:val="24"/>
        </w:rPr>
        <w:t xml:space="preserve">since it is a procedure capable to produce high quality and sound welds (paragraph 7.1.3 of </w:t>
      </w:r>
      <w:r w:rsidRPr="00D46ABC">
        <w:rPr>
          <w:rFonts w:ascii="TimesNewRomanPSMT" w:hAnsi="TimesNewRomanPSMT" w:cs="TimesNewRomanPSMT"/>
          <w:bCs/>
          <w:color w:val="0000FF"/>
          <w:szCs w:val="24"/>
        </w:rPr>
        <w:t>ITER Vacuum Handbook (2EZ9UM v2.3)</w:t>
      </w:r>
      <w:r w:rsidRPr="00D46ABC">
        <w:rPr>
          <w:rFonts w:ascii="TimesNewRomanPSMT" w:hAnsi="TimesNewRomanPSMT" w:cs="TimesNewRomanPSMT"/>
          <w:bCs/>
          <w:color w:val="000000"/>
          <w:szCs w:val="24"/>
        </w:rPr>
        <w:t>).</w:t>
      </w:r>
    </w:p>
    <w:p w14:paraId="07EB12A7" w14:textId="77777777" w:rsidR="00A11FA3" w:rsidRDefault="00A11FA3" w:rsidP="00A11FA3">
      <w:pPr>
        <w:autoSpaceDE w:val="0"/>
        <w:autoSpaceDN w:val="0"/>
        <w:adjustRightInd w:val="0"/>
        <w:rPr>
          <w:rFonts w:ascii="TimesNewRomanPSMT" w:hAnsi="TimesNewRomanPSMT" w:cs="TimesNewRomanPSMT"/>
          <w:color w:val="000000"/>
          <w:szCs w:val="24"/>
        </w:rPr>
      </w:pPr>
    </w:p>
    <w:p w14:paraId="43E1E9BE" w14:textId="258E7D36" w:rsidR="00A11FA3" w:rsidRDefault="00A11FA3" w:rsidP="00A11FA3">
      <w:pPr>
        <w:autoSpaceDE w:val="0"/>
        <w:autoSpaceDN w:val="0"/>
        <w:adjustRightInd w:val="0"/>
        <w:rPr>
          <w:rFonts w:ascii="TimesNewRomanPSMT" w:hAnsi="TimesNewRomanPSMT" w:cs="TimesNewRomanPSMT"/>
          <w:color w:val="000000"/>
          <w:szCs w:val="24"/>
        </w:rPr>
      </w:pPr>
      <w:r w:rsidRPr="00D46ABC">
        <w:rPr>
          <w:rFonts w:ascii="TimesNewRomanPSMT" w:hAnsi="TimesNewRomanPSMT" w:cs="TimesNewRomanPSMT"/>
          <w:bCs/>
          <w:color w:val="000000"/>
          <w:szCs w:val="24"/>
        </w:rPr>
        <w:t xml:space="preserve">Manual TIG </w:t>
      </w:r>
      <w:r w:rsidR="00D46ABC">
        <w:rPr>
          <w:rFonts w:ascii="TimesNewRomanPSMT" w:hAnsi="TimesNewRomanPSMT" w:cs="TimesNewRomanPSMT"/>
          <w:bCs/>
          <w:color w:val="000000"/>
          <w:szCs w:val="24"/>
        </w:rPr>
        <w:t>can be</w:t>
      </w:r>
      <w:r>
        <w:rPr>
          <w:rFonts w:ascii="TimesNewRomanPSMT" w:hAnsi="TimesNewRomanPSMT" w:cs="TimesNewRomanPSMT"/>
          <w:color w:val="000000"/>
          <w:szCs w:val="24"/>
        </w:rPr>
        <w:t xml:space="preserve"> also proposed for especial welds as the plug welds.</w:t>
      </w:r>
    </w:p>
    <w:p w14:paraId="4CD0F2B1" w14:textId="03A781A0"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In case of welds where access to the back side of the joint is not possible (plug welds &amp; pipe welds), a joint design is required that assures the root side is smooth and uniform allowing it to be reliably inspected. Samples</w:t>
      </w:r>
      <w:r w:rsidR="00D46ABC">
        <w:rPr>
          <w:rFonts w:ascii="TimesNewRomanPSMT" w:hAnsi="TimesNewRomanPSMT" w:cs="TimesNewRomanPSMT"/>
          <w:color w:val="000000"/>
          <w:szCs w:val="24"/>
        </w:rPr>
        <w:t xml:space="preserve"> like mock ups and preproduction welds</w:t>
      </w:r>
      <w:r>
        <w:rPr>
          <w:rFonts w:ascii="TimesNewRomanPSMT" w:hAnsi="TimesNewRomanPSMT" w:cs="TimesNewRomanPSMT"/>
          <w:color w:val="000000"/>
          <w:szCs w:val="24"/>
        </w:rPr>
        <w:t xml:space="preserve"> </w:t>
      </w:r>
      <w:proofErr w:type="gramStart"/>
      <w:r>
        <w:rPr>
          <w:rFonts w:ascii="TimesNewRomanPSMT" w:hAnsi="TimesNewRomanPSMT" w:cs="TimesNewRomanPSMT"/>
          <w:color w:val="000000"/>
          <w:szCs w:val="24"/>
        </w:rPr>
        <w:t>have to</w:t>
      </w:r>
      <w:proofErr w:type="gramEnd"/>
      <w:r>
        <w:rPr>
          <w:rFonts w:ascii="TimesNewRomanPSMT" w:hAnsi="TimesNewRomanPSMT" w:cs="TimesNewRomanPSMT"/>
          <w:color w:val="000000"/>
          <w:szCs w:val="24"/>
        </w:rPr>
        <w:t xml:space="preserve"> be produced to guarantee the acceptance of the root profiles at the stage of the qualification</w:t>
      </w:r>
      <w:r w:rsidR="00842E92">
        <w:rPr>
          <w:rFonts w:ascii="TimesNewRomanPSMT" w:hAnsi="TimesNewRomanPSMT" w:cs="TimesNewRomanPSMT"/>
          <w:color w:val="000000"/>
          <w:szCs w:val="24"/>
        </w:rPr>
        <w:t xml:space="preserve">. These samples </w:t>
      </w:r>
      <w:r w:rsidR="006B5056">
        <w:rPr>
          <w:rFonts w:ascii="TimesNewRomanPSMT" w:hAnsi="TimesNewRomanPSMT" w:cs="TimesNewRomanPSMT"/>
          <w:color w:val="000000"/>
          <w:szCs w:val="24"/>
        </w:rPr>
        <w:t>will be</w:t>
      </w:r>
      <w:r w:rsidR="00842E92">
        <w:rPr>
          <w:rFonts w:ascii="TimesNewRomanPSMT" w:hAnsi="TimesNewRomanPSMT" w:cs="TimesNewRomanPSMT"/>
          <w:color w:val="000000"/>
          <w:szCs w:val="24"/>
        </w:rPr>
        <w:t xml:space="preserve"> used to confirm welding strategy and</w:t>
      </w:r>
      <w:r>
        <w:rPr>
          <w:rFonts w:ascii="TimesNewRomanPSMT" w:hAnsi="TimesNewRomanPSMT" w:cs="TimesNewRomanPSMT"/>
          <w:color w:val="000000"/>
          <w:szCs w:val="24"/>
        </w:rPr>
        <w:t xml:space="preserve"> NDE techniques. This point has special importance in plug welds where </w:t>
      </w:r>
      <w:r w:rsidR="00842E92">
        <w:rPr>
          <w:rFonts w:ascii="TimesNewRomanPSMT" w:hAnsi="TimesNewRomanPSMT" w:cs="TimesNewRomanPSMT"/>
          <w:color w:val="000000"/>
          <w:szCs w:val="24"/>
        </w:rPr>
        <w:t xml:space="preserve">weld defects can appear as, lack of fusion, lack of protection, local oxidation, other means of contamination that can produce </w:t>
      </w:r>
      <w:r w:rsidR="00842E92" w:rsidRPr="00842E92">
        <w:rPr>
          <w:rFonts w:ascii="TimesNewRomanPSMT" w:hAnsi="TimesNewRomanPSMT" w:cs="TimesNewRomanPSMT"/>
          <w:color w:val="000000"/>
          <w:szCs w:val="24"/>
        </w:rPr>
        <w:t xml:space="preserve">dangerous effect as </w:t>
      </w:r>
      <w:r w:rsidRPr="00842E92">
        <w:rPr>
          <w:rFonts w:ascii="TimesNewRomanPSMT" w:hAnsi="TimesNewRomanPSMT" w:cs="TimesNewRomanPSMT"/>
          <w:color w:val="000000"/>
          <w:szCs w:val="24"/>
        </w:rPr>
        <w:t>stress corrosion cracking (SCC</w:t>
      </w:r>
      <w:r w:rsidR="00842E92" w:rsidRPr="00842E92">
        <w:rPr>
          <w:rFonts w:ascii="TimesNewRomanPSMT" w:hAnsi="TimesNewRomanPSMT" w:cs="TimesNewRomanPSMT"/>
          <w:color w:val="000000"/>
          <w:szCs w:val="24"/>
        </w:rPr>
        <w:t>).</w:t>
      </w:r>
      <w:r w:rsidR="00842E92">
        <w:rPr>
          <w:rFonts w:ascii="TimesNewRomanPSMT" w:hAnsi="TimesNewRomanPSMT" w:cs="TimesNewRomanPSMT"/>
          <w:b/>
          <w:color w:val="000000"/>
          <w:szCs w:val="24"/>
        </w:rPr>
        <w:t xml:space="preserve"> </w:t>
      </w:r>
      <w:r>
        <w:rPr>
          <w:rFonts w:ascii="TimesNewRomanPSMT" w:hAnsi="TimesNewRomanPSMT" w:cs="TimesNewRomanPSMT"/>
          <w:color w:val="000000"/>
          <w:szCs w:val="24"/>
        </w:rPr>
        <w:t xml:space="preserve"> </w:t>
      </w:r>
    </w:p>
    <w:p w14:paraId="06FB53E2" w14:textId="31F10A34"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For this joint configuration, the root side of the joint must be purged with inert gases and maintained during welding of root pass and first filling passes. This last requirement shall also apply to welds not accessible from the back side.</w:t>
      </w:r>
      <w:r w:rsidR="00842E92">
        <w:rPr>
          <w:rFonts w:ascii="TimesNewRomanPSMT" w:hAnsi="TimesNewRomanPSMT" w:cs="TimesNewRomanPSMT"/>
          <w:color w:val="000000"/>
          <w:szCs w:val="24"/>
        </w:rPr>
        <w:t xml:space="preserve"> These welds need to be examined by second NDE if they are in vicinity of </w:t>
      </w:r>
      <w:r w:rsidR="00842E92" w:rsidRPr="00842E92">
        <w:rPr>
          <w:rFonts w:ascii="TimesNewRomanPSMT" w:hAnsi="TimesNewRomanPSMT" w:cs="TimesNewRomanPSMT"/>
          <w:color w:val="000000"/>
          <w:szCs w:val="24"/>
        </w:rPr>
        <w:t>other subsequent welds</w:t>
      </w:r>
      <w:r w:rsidR="00842E92">
        <w:rPr>
          <w:rFonts w:ascii="TimesNewRomanPSMT" w:hAnsi="TimesNewRomanPSMT" w:cs="TimesNewRomanPSMT"/>
          <w:color w:val="000000"/>
          <w:szCs w:val="24"/>
        </w:rPr>
        <w:t xml:space="preserve"> that can generate new heat affected areas over the plugs (</w:t>
      </w:r>
      <w:proofErr w:type="gramStart"/>
      <w:r w:rsidR="00586722">
        <w:rPr>
          <w:rFonts w:ascii="TimesNewRomanPSMT" w:hAnsi="TimesNewRomanPSMT" w:cs="TimesNewRomanPSMT"/>
          <w:color w:val="000000"/>
          <w:szCs w:val="24"/>
        </w:rPr>
        <w:t>e.g.</w:t>
      </w:r>
      <w:proofErr w:type="gramEnd"/>
      <w:r w:rsidR="00842E92">
        <w:rPr>
          <w:rFonts w:ascii="TimesNewRomanPSMT" w:hAnsi="TimesNewRomanPSMT" w:cs="TimesNewRomanPSMT"/>
          <w:color w:val="000000"/>
          <w:szCs w:val="24"/>
        </w:rPr>
        <w:t xml:space="preserve"> plugs near EB welds).</w:t>
      </w:r>
    </w:p>
    <w:p w14:paraId="72CDC7EF" w14:textId="77777777" w:rsidR="00A11FA3" w:rsidRDefault="00A11FA3" w:rsidP="00A11FA3">
      <w:pPr>
        <w:autoSpaceDE w:val="0"/>
        <w:autoSpaceDN w:val="0"/>
        <w:adjustRightInd w:val="0"/>
        <w:rPr>
          <w:rFonts w:ascii="TimesNewRomanPSMT" w:hAnsi="TimesNewRomanPSMT" w:cs="TimesNewRomanPSMT"/>
          <w:szCs w:val="24"/>
        </w:rPr>
      </w:pPr>
    </w:p>
    <w:p w14:paraId="5B7C1CED" w14:textId="1FB2277E" w:rsidR="00A11FA3" w:rsidRDefault="00A11FA3" w:rsidP="00A11FA3">
      <w:pPr>
        <w:autoSpaceDE w:val="0"/>
        <w:autoSpaceDN w:val="0"/>
        <w:adjustRightInd w:val="0"/>
        <w:rPr>
          <w:rFonts w:ascii="TimesNewRomanPSMT" w:hAnsi="TimesNewRomanPSMT" w:cs="TimesNewRomanPSMT"/>
          <w:bCs/>
          <w:szCs w:val="24"/>
        </w:rPr>
      </w:pPr>
      <w:r>
        <w:rPr>
          <w:rFonts w:ascii="TimesNewRomanPSMT" w:hAnsi="TimesNewRomanPSMT" w:cs="TimesNewRomanPSMT"/>
          <w:szCs w:val="24"/>
        </w:rPr>
        <w:t xml:space="preserve">Welding Procedure Qualifications shall be performed in accordance with requirements defined in proper sections in other to produce adequate Welding Procedure Specifications (WPS) that ensure during production weld soundness, which means absence of defects as well as an acceptable microstructure after the </w:t>
      </w:r>
      <w:r w:rsidRPr="00842E92">
        <w:rPr>
          <w:rFonts w:ascii="TimesNewRomanPSMT" w:hAnsi="TimesNewRomanPSMT" w:cs="TimesNewRomanPSMT"/>
          <w:szCs w:val="24"/>
        </w:rPr>
        <w:t xml:space="preserve">execution. Welding procedure qualification tests shall be performed in accordance with the full requirements of Standard </w:t>
      </w:r>
      <w:r w:rsidRPr="00842E92">
        <w:rPr>
          <w:rFonts w:ascii="TimesNewRomanPSMT" w:hAnsi="TimesNewRomanPSMT" w:cs="TimesNewRomanPSMT"/>
          <w:bCs/>
          <w:szCs w:val="24"/>
        </w:rPr>
        <w:t xml:space="preserve">NF EN ISO 15614-1 </w:t>
      </w:r>
      <w:r w:rsidR="00586722" w:rsidRPr="00842E92">
        <w:rPr>
          <w:rFonts w:ascii="TimesNewRomanPSMT" w:hAnsi="TimesNewRomanPSMT" w:cs="TimesNewRomanPSMT"/>
          <w:bCs/>
          <w:szCs w:val="24"/>
        </w:rPr>
        <w:t>considering</w:t>
      </w:r>
      <w:r w:rsidRPr="00842E92">
        <w:rPr>
          <w:rFonts w:ascii="TimesNewRomanPSMT" w:hAnsi="TimesNewRomanPSMT" w:cs="TimesNewRomanPSMT"/>
          <w:bCs/>
          <w:szCs w:val="24"/>
        </w:rPr>
        <w:t xml:space="preserve"> the stipulations listed in RS 3200 and attachment 1 of the ITER Vacuum Handbook (2EZ9UM v2.3) which clarify or complete those contained in the Standard. In case of any discrepancy between requirements in section 4 of RCC-MR 2007 and attachment 1 of the ITER Vacuum Handbook (2EZ9UM v2.3), most stringent ones shall prevail.</w:t>
      </w:r>
    </w:p>
    <w:p w14:paraId="4B61EB60" w14:textId="1463999D" w:rsidR="00C7050F" w:rsidRPr="00C7050F" w:rsidRDefault="00842E92" w:rsidP="00C7050F">
      <w:pPr>
        <w:autoSpaceDE w:val="0"/>
        <w:autoSpaceDN w:val="0"/>
        <w:adjustRightInd w:val="0"/>
        <w:rPr>
          <w:rFonts w:ascii="TimesNewRomanPSMT" w:hAnsi="TimesNewRomanPSMT" w:cs="TimesNewRomanPSMT"/>
          <w:bCs/>
          <w:color w:val="000000"/>
          <w:szCs w:val="24"/>
        </w:rPr>
      </w:pPr>
      <w:r w:rsidRPr="00842E92">
        <w:rPr>
          <w:rFonts w:ascii="TimesNewRomanPSMT" w:hAnsi="TimesNewRomanPSMT" w:cs="TimesNewRomanPSMT"/>
          <w:bCs/>
          <w:color w:val="000000"/>
          <w:szCs w:val="24"/>
        </w:rPr>
        <w:t>If the welds in manufacturing present difficult conditions or the IO engineers consider that their conditions cannot be reproduced by standard coupons of EN ISO 15614 (its different parts), the qualification of the procedure must be done according to pre-production coupons according to EN ISO</w:t>
      </w:r>
      <w:r w:rsidR="00C7050F">
        <w:rPr>
          <w:rFonts w:ascii="TimesNewRomanPSMT" w:hAnsi="TimesNewRomanPSMT" w:cs="TimesNewRomanPSMT"/>
          <w:bCs/>
          <w:color w:val="000000"/>
          <w:szCs w:val="24"/>
        </w:rPr>
        <w:t xml:space="preserve"> </w:t>
      </w:r>
      <w:r w:rsidRPr="00842E92">
        <w:rPr>
          <w:rFonts w:ascii="TimesNewRomanPSMT" w:hAnsi="TimesNewRomanPSMT" w:cs="TimesNewRomanPSMT"/>
          <w:bCs/>
          <w:color w:val="000000"/>
          <w:szCs w:val="24"/>
        </w:rPr>
        <w:t>15613</w:t>
      </w:r>
      <w:r w:rsidR="00C7050F">
        <w:rPr>
          <w:rFonts w:ascii="TimesNewRomanPSMT" w:hAnsi="TimesNewRomanPSMT" w:cs="TimesNewRomanPSMT"/>
          <w:bCs/>
          <w:color w:val="000000"/>
          <w:szCs w:val="24"/>
        </w:rPr>
        <w:t xml:space="preserve">, in addition </w:t>
      </w:r>
      <w:r w:rsidR="00C7050F">
        <w:rPr>
          <w:rFonts w:ascii="TimesNewRomanPSMT" w:hAnsi="TimesNewRomanPSMT" w:cs="TimesNewRomanPSMT"/>
          <w:color w:val="000000"/>
          <w:szCs w:val="24"/>
        </w:rPr>
        <w:t>the requirements in RS 7800 cover the production of weld test coupons. Test coupons shall be welded in accordance with the corresponding production welds and whenever geometrically possible in the extension of a longitudinal weld.</w:t>
      </w:r>
      <w:r w:rsidR="00C7050F">
        <w:rPr>
          <w:rFonts w:ascii="TimesNewRomanPSMT" w:hAnsi="TimesNewRomanPSMT" w:cs="TimesNewRomanPSMT"/>
          <w:bCs/>
          <w:color w:val="000000"/>
          <w:szCs w:val="24"/>
        </w:rPr>
        <w:t xml:space="preserve"> </w:t>
      </w:r>
      <w:r w:rsidR="00C7050F">
        <w:rPr>
          <w:rFonts w:ascii="TimesNewRomanPSMT" w:hAnsi="TimesNewRomanPSMT" w:cs="TimesNewRomanPSMT"/>
          <w:color w:val="000000"/>
          <w:szCs w:val="24"/>
        </w:rPr>
        <w:t>The welding of the test coupon shall be carried out under the supervision of the workshop inspection section by welders or welding operators carrying out the corresponding production welds, using the same welding parameters and the same type of welding equipment. Records shall be taken in the same way as in welding procedure qualification tests.</w:t>
      </w:r>
    </w:p>
    <w:p w14:paraId="02808FEF" w14:textId="4C08E158" w:rsidR="00A11FA3" w:rsidRPr="00842E92" w:rsidRDefault="00A11FA3" w:rsidP="00A11FA3">
      <w:pPr>
        <w:autoSpaceDE w:val="0"/>
        <w:autoSpaceDN w:val="0"/>
        <w:adjustRightInd w:val="0"/>
        <w:rPr>
          <w:rFonts w:ascii="TimesNewRomanPSMT" w:hAnsi="TimesNewRomanPSMT" w:cs="TimesNewRomanPSMT"/>
          <w:bCs/>
          <w:color w:val="000000"/>
          <w:szCs w:val="24"/>
        </w:rPr>
      </w:pPr>
      <w:r w:rsidRPr="00842E92">
        <w:rPr>
          <w:rFonts w:ascii="TimesNewRomanPSMT" w:hAnsi="TimesNewRomanPSMT" w:cs="TimesNewRomanPSMT"/>
          <w:bCs/>
          <w:szCs w:val="24"/>
        </w:rPr>
        <w:t>For the special case of qualification of EBW or Laser welds, the Standard NF EN ISO 15614-11 is applicable to the qualification by a preliminary welding procedure specification (pWPS) following NF EN ISO 15609-3 in case of EBW welds and NF EN ISO 15609-</w:t>
      </w:r>
      <w:r w:rsidR="00842E92">
        <w:rPr>
          <w:rFonts w:ascii="TimesNewRomanPSMT" w:hAnsi="TimesNewRomanPSMT" w:cs="TimesNewRomanPSMT"/>
          <w:bCs/>
          <w:szCs w:val="24"/>
        </w:rPr>
        <w:t>4</w:t>
      </w:r>
      <w:r w:rsidRPr="00842E92">
        <w:rPr>
          <w:rFonts w:ascii="TimesNewRomanPSMT" w:hAnsi="TimesNewRomanPSMT" w:cs="TimesNewRomanPSMT"/>
          <w:bCs/>
          <w:szCs w:val="24"/>
        </w:rPr>
        <w:t xml:space="preserve"> in case of laser beam welds for metallic materials without limitations.</w:t>
      </w:r>
    </w:p>
    <w:p w14:paraId="191E6C10" w14:textId="77777777" w:rsidR="00A11FA3" w:rsidRPr="00842E92" w:rsidRDefault="00A11FA3" w:rsidP="00A11FA3">
      <w:pPr>
        <w:autoSpaceDE w:val="0"/>
        <w:autoSpaceDN w:val="0"/>
        <w:adjustRightInd w:val="0"/>
        <w:rPr>
          <w:rFonts w:ascii="TimesNewRomanPSMT" w:hAnsi="TimesNewRomanPSMT" w:cs="TimesNewRomanPSMT"/>
          <w:bCs/>
          <w:szCs w:val="24"/>
        </w:rPr>
      </w:pPr>
      <w:r w:rsidRPr="00842E92">
        <w:rPr>
          <w:rFonts w:ascii="TimesNewRomanPSMT" w:hAnsi="TimesNewRomanPSMT" w:cs="TimesNewRomanPSMT"/>
          <w:bCs/>
          <w:szCs w:val="24"/>
        </w:rPr>
        <w:t>Additional prescriptions in RS 3560 and RS 3570 shall apply as well.</w:t>
      </w:r>
    </w:p>
    <w:p w14:paraId="7126A3B4" w14:textId="77777777" w:rsidR="00C7050F" w:rsidRDefault="00C7050F" w:rsidP="00A11FA3">
      <w:pPr>
        <w:autoSpaceDE w:val="0"/>
        <w:autoSpaceDN w:val="0"/>
        <w:adjustRightInd w:val="0"/>
        <w:rPr>
          <w:rFonts w:ascii="TimesNewRomanPSMT" w:hAnsi="TimesNewRomanPSMT" w:cs="TimesNewRomanPSMT"/>
          <w:szCs w:val="24"/>
        </w:rPr>
      </w:pPr>
    </w:p>
    <w:p w14:paraId="08867AB9" w14:textId="291CA021" w:rsidR="00A11FA3" w:rsidRPr="00873819" w:rsidRDefault="00586722" w:rsidP="00A11FA3">
      <w:pPr>
        <w:autoSpaceDE w:val="0"/>
        <w:autoSpaceDN w:val="0"/>
        <w:adjustRightInd w:val="0"/>
        <w:rPr>
          <w:rFonts w:ascii="TimesNewRomanPSMT" w:hAnsi="TimesNewRomanPSMT" w:cs="TimesNewRomanPSMT"/>
          <w:i/>
          <w:szCs w:val="24"/>
          <w:u w:val="single"/>
        </w:rPr>
      </w:pPr>
      <w:r w:rsidRPr="00873819">
        <w:rPr>
          <w:rFonts w:ascii="TimesNewRomanPSMT" w:hAnsi="TimesNewRomanPSMT" w:cs="TimesNewRomanPSMT"/>
          <w:i/>
          <w:szCs w:val="24"/>
          <w:u w:val="single"/>
        </w:rPr>
        <w:t>Pre-Welding</w:t>
      </w:r>
      <w:r w:rsidR="00A11FA3" w:rsidRPr="00873819">
        <w:rPr>
          <w:rFonts w:ascii="TimesNewRomanPSMT" w:hAnsi="TimesNewRomanPSMT" w:cs="TimesNewRomanPSMT"/>
          <w:i/>
          <w:szCs w:val="24"/>
          <w:u w:val="single"/>
        </w:rPr>
        <w:t xml:space="preserve"> Procedure Specifications</w:t>
      </w:r>
    </w:p>
    <w:p w14:paraId="2A1ECD72" w14:textId="77777777" w:rsidR="00A11FA3" w:rsidRDefault="00A11FA3" w:rsidP="00A11FA3">
      <w:pPr>
        <w:autoSpaceDE w:val="0"/>
        <w:autoSpaceDN w:val="0"/>
        <w:adjustRightInd w:val="0"/>
        <w:rPr>
          <w:rFonts w:ascii="TimesNewRomanPSMT" w:hAnsi="TimesNewRomanPSMT" w:cs="TimesNewRomanPSMT"/>
          <w:szCs w:val="24"/>
        </w:rPr>
      </w:pPr>
    </w:p>
    <w:p w14:paraId="7ABC57C4" w14:textId="321F5986" w:rsidR="00A11FA3" w:rsidRPr="00C56786" w:rsidRDefault="00A11FA3" w:rsidP="00A11FA3">
      <w:pPr>
        <w:autoSpaceDE w:val="0"/>
        <w:autoSpaceDN w:val="0"/>
        <w:adjustRightInd w:val="0"/>
        <w:rPr>
          <w:rFonts w:ascii="TimesNewRomanPSMT" w:hAnsi="TimesNewRomanPSMT" w:cs="TimesNewRomanPSMT"/>
          <w:szCs w:val="24"/>
        </w:rPr>
      </w:pPr>
      <w:r w:rsidRPr="00C56786">
        <w:rPr>
          <w:rFonts w:ascii="TimesNewRomanPSMT" w:hAnsi="TimesNewRomanPSMT" w:cs="TimesNewRomanPSMT"/>
          <w:szCs w:val="24"/>
        </w:rPr>
        <w:t xml:space="preserve">For each joint to be welded a procedure welding specification (WPS) will be developed by the Manufacturer (note: welding activities </w:t>
      </w:r>
      <w:r w:rsidR="006B5056" w:rsidRPr="00C56786">
        <w:rPr>
          <w:rFonts w:ascii="TimesNewRomanPSMT" w:hAnsi="TimesNewRomanPSMT" w:cs="TimesNewRomanPSMT"/>
          <w:szCs w:val="24"/>
        </w:rPr>
        <w:t>cannot</w:t>
      </w:r>
      <w:r w:rsidRPr="00C56786">
        <w:rPr>
          <w:rFonts w:ascii="TimesNewRomanPSMT" w:hAnsi="TimesNewRomanPSMT" w:cs="TimesNewRomanPSMT"/>
          <w:szCs w:val="24"/>
        </w:rPr>
        <w:t xml:space="preserve"> be subcontracted to other companies). WPSs will be issued ad-hoc for the PPs manufacturing project.</w:t>
      </w:r>
    </w:p>
    <w:p w14:paraId="15B6651E" w14:textId="3B9866B6" w:rsidR="00A11FA3" w:rsidRPr="00C56786" w:rsidRDefault="00A11FA3" w:rsidP="00A11FA3">
      <w:pPr>
        <w:autoSpaceDE w:val="0"/>
        <w:autoSpaceDN w:val="0"/>
        <w:adjustRightInd w:val="0"/>
        <w:rPr>
          <w:rFonts w:ascii="TimesNewRomanPSMT" w:hAnsi="TimesNewRomanPSMT" w:cs="TimesNewRomanPSMT"/>
          <w:szCs w:val="24"/>
        </w:rPr>
      </w:pPr>
      <w:r w:rsidRPr="00C56786">
        <w:rPr>
          <w:rFonts w:ascii="TimesNewRomanPSMT" w:hAnsi="TimesNewRomanPSMT" w:cs="TimesNewRomanPSMT"/>
          <w:szCs w:val="24"/>
        </w:rPr>
        <w:t xml:space="preserve">A preliminary WPS proposal will be firstly issued (pWPS) summarizing the welding parameters/variables related to the procedure. Weldability of material shall be demonstrated according to RS 1200 in RCC-MR 2007. These pWPS </w:t>
      </w:r>
      <w:r w:rsidR="006B5056" w:rsidRPr="00C56786">
        <w:rPr>
          <w:rFonts w:ascii="TimesNewRomanPSMT" w:hAnsi="TimesNewRomanPSMT" w:cs="TimesNewRomanPSMT"/>
          <w:szCs w:val="24"/>
        </w:rPr>
        <w:t>must</w:t>
      </w:r>
      <w:r w:rsidRPr="00C56786">
        <w:rPr>
          <w:rFonts w:ascii="TimesNewRomanPSMT" w:hAnsi="TimesNewRomanPSMT" w:cs="TimesNewRomanPSMT"/>
          <w:szCs w:val="24"/>
        </w:rPr>
        <w:t xml:space="preserve"> be taken as a project of WPS and therefore, using pWPS for any other operation than for qualification test is strictly prohibited.</w:t>
      </w:r>
    </w:p>
    <w:p w14:paraId="1151E001" w14:textId="77777777" w:rsidR="00A11FA3" w:rsidRDefault="00A11FA3" w:rsidP="00A11FA3">
      <w:pPr>
        <w:autoSpaceDE w:val="0"/>
        <w:autoSpaceDN w:val="0"/>
        <w:adjustRightInd w:val="0"/>
        <w:rPr>
          <w:rFonts w:ascii="TimesNewRomanPSMT" w:hAnsi="TimesNewRomanPSMT" w:cs="TimesNewRomanPSMT"/>
          <w:szCs w:val="24"/>
        </w:rPr>
      </w:pPr>
    </w:p>
    <w:p w14:paraId="0D0B515F" w14:textId="77777777" w:rsidR="00A11FA3" w:rsidRPr="00C56786" w:rsidRDefault="00A11FA3" w:rsidP="00A11FA3">
      <w:pPr>
        <w:autoSpaceDE w:val="0"/>
        <w:autoSpaceDN w:val="0"/>
        <w:adjustRightInd w:val="0"/>
        <w:rPr>
          <w:rFonts w:ascii="TimesNewRomanPSMT" w:hAnsi="TimesNewRomanPSMT" w:cs="TimesNewRomanPSMT"/>
          <w:bCs/>
          <w:szCs w:val="24"/>
        </w:rPr>
      </w:pPr>
      <w:r w:rsidRPr="00C56786">
        <w:rPr>
          <w:rFonts w:ascii="TimesNewRomanPSMT" w:hAnsi="TimesNewRomanPSMT" w:cs="TimesNewRomanPSMT"/>
          <w:bCs/>
          <w:szCs w:val="24"/>
        </w:rPr>
        <w:t>The code defines all the welding parameters and variables to consider in the pWPS proposals.</w:t>
      </w:r>
    </w:p>
    <w:p w14:paraId="063D562C" w14:textId="77777777" w:rsidR="00A11FA3" w:rsidRDefault="00A11FA3" w:rsidP="00A11FA3">
      <w:pPr>
        <w:autoSpaceDE w:val="0"/>
        <w:autoSpaceDN w:val="0"/>
        <w:adjustRightInd w:val="0"/>
        <w:rPr>
          <w:rFonts w:ascii="TimesNewRomanPSMT" w:hAnsi="TimesNewRomanPSMT" w:cs="TimesNewRomanPSMT"/>
          <w:b/>
          <w:szCs w:val="24"/>
        </w:rPr>
      </w:pPr>
    </w:p>
    <w:p w14:paraId="7A1F9359" w14:textId="77777777" w:rsidR="00A11FA3" w:rsidRPr="00873819" w:rsidRDefault="00A11FA3" w:rsidP="00A11FA3">
      <w:pPr>
        <w:autoSpaceDE w:val="0"/>
        <w:autoSpaceDN w:val="0"/>
        <w:adjustRightInd w:val="0"/>
        <w:rPr>
          <w:rFonts w:ascii="TimesNewRomanPSMT" w:hAnsi="TimesNewRomanPSMT" w:cs="TimesNewRomanPSMT"/>
          <w:i/>
          <w:szCs w:val="24"/>
          <w:u w:val="single"/>
        </w:rPr>
      </w:pPr>
      <w:r w:rsidRPr="00873819">
        <w:rPr>
          <w:rFonts w:ascii="TimesNewRomanPSMT" w:hAnsi="TimesNewRomanPSMT" w:cs="TimesNewRomanPSMT"/>
          <w:i/>
          <w:szCs w:val="24"/>
          <w:u w:val="single"/>
        </w:rPr>
        <w:t>Procedure Qualification Records (PQR)</w:t>
      </w:r>
    </w:p>
    <w:p w14:paraId="2864B478" w14:textId="77777777" w:rsidR="00A11FA3" w:rsidRDefault="00A11FA3" w:rsidP="00A11FA3">
      <w:pPr>
        <w:autoSpaceDE w:val="0"/>
        <w:autoSpaceDN w:val="0"/>
        <w:adjustRightInd w:val="0"/>
        <w:rPr>
          <w:rFonts w:ascii="TimesNewRomanPSMT" w:hAnsi="TimesNewRomanPSMT" w:cs="TimesNewRomanPSMT"/>
          <w:szCs w:val="24"/>
        </w:rPr>
      </w:pPr>
    </w:p>
    <w:p w14:paraId="2EDA17E6" w14:textId="5C8D4AA3"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Every pWPS </w:t>
      </w:r>
      <w:r w:rsidR="00586722">
        <w:rPr>
          <w:rFonts w:ascii="TimesNewRomanPSMT" w:hAnsi="TimesNewRomanPSMT" w:cs="TimesNewRomanPSMT"/>
          <w:szCs w:val="24"/>
        </w:rPr>
        <w:t>must</w:t>
      </w:r>
      <w:r>
        <w:rPr>
          <w:rFonts w:ascii="TimesNewRomanPSMT" w:hAnsi="TimesNewRomanPSMT" w:cs="TimesNewRomanPSMT"/>
          <w:szCs w:val="24"/>
        </w:rPr>
        <w:t xml:space="preserve"> be qualified through a test coupon welded according to parameters and variables previously defined in the pWPS.</w:t>
      </w:r>
      <w:r w:rsidR="00C56786">
        <w:rPr>
          <w:rFonts w:ascii="TimesNewRomanPSMT" w:hAnsi="TimesNewRomanPSMT" w:cs="TimesNewRomanPSMT"/>
          <w:szCs w:val="24"/>
        </w:rPr>
        <w:t xml:space="preserve"> </w:t>
      </w:r>
      <w:r>
        <w:rPr>
          <w:rFonts w:ascii="TimesNewRomanPSMT" w:hAnsi="TimesNewRomanPSMT" w:cs="TimesNewRomanPSMT"/>
          <w:szCs w:val="24"/>
        </w:rPr>
        <w:t>These coupons will be tested according to the destructive and non-destructive tests specified in the prescriptive C&amp;Ss.</w:t>
      </w:r>
      <w:r w:rsidR="00C56786">
        <w:rPr>
          <w:rFonts w:ascii="TimesNewRomanPSMT" w:hAnsi="TimesNewRomanPSMT" w:cs="TimesNewRomanPSMT"/>
          <w:szCs w:val="24"/>
        </w:rPr>
        <w:t xml:space="preserve"> </w:t>
      </w:r>
      <w:r w:rsidRPr="005A0D15">
        <w:rPr>
          <w:rFonts w:ascii="TimesNewRomanPSMT" w:hAnsi="TimesNewRomanPSMT" w:cs="TimesNewRomanPSMT"/>
          <w:szCs w:val="24"/>
        </w:rPr>
        <w:t>The WPS is valid for an unlimited time on condition that it is not invalidated by the appearance of repeated welding defects during manufacturing or in w</w:t>
      </w:r>
      <w:r>
        <w:rPr>
          <w:rFonts w:ascii="TimesNewRomanPSMT" w:hAnsi="TimesNewRomanPSMT" w:cs="TimesNewRomanPSMT"/>
          <w:szCs w:val="24"/>
        </w:rPr>
        <w:t>elding production test coupons.</w:t>
      </w:r>
    </w:p>
    <w:p w14:paraId="476918BD" w14:textId="32F3B5E5" w:rsidR="00C56786" w:rsidRDefault="00A11FA3" w:rsidP="00A11FA3">
      <w:pPr>
        <w:autoSpaceDE w:val="0"/>
        <w:autoSpaceDN w:val="0"/>
        <w:adjustRightInd w:val="0"/>
        <w:rPr>
          <w:rFonts w:ascii="TimesNewRomanPSMT" w:hAnsi="TimesNewRomanPSMT" w:cs="TimesNewRomanPSMT"/>
          <w:szCs w:val="24"/>
        </w:rPr>
      </w:pPr>
      <w:r w:rsidRPr="00C56786">
        <w:rPr>
          <w:rFonts w:ascii="TimesNewRomanPSMT" w:hAnsi="TimesNewRomanPSMT" w:cs="TimesNewRomanPSMT"/>
          <w:szCs w:val="24"/>
        </w:rPr>
        <w:t xml:space="preserve">For special and non-conventional welding arrangements like the plug welds, the preparation, </w:t>
      </w:r>
      <w:r w:rsidR="006B5056" w:rsidRPr="00C56786">
        <w:rPr>
          <w:rFonts w:ascii="TimesNewRomanPSMT" w:hAnsi="TimesNewRomanPSMT" w:cs="TimesNewRomanPSMT"/>
          <w:szCs w:val="24"/>
        </w:rPr>
        <w:t>execution,</w:t>
      </w:r>
      <w:r w:rsidRPr="00C56786">
        <w:rPr>
          <w:rFonts w:ascii="TimesNewRomanPSMT" w:hAnsi="TimesNewRomanPSMT" w:cs="TimesNewRomanPSMT"/>
          <w:szCs w:val="24"/>
        </w:rPr>
        <w:t xml:space="preserve"> and testing of test coupons supporting the Procedure Qualification (PQR) shall </w:t>
      </w:r>
      <w:r w:rsidR="00586722" w:rsidRPr="00C56786">
        <w:rPr>
          <w:rFonts w:ascii="TimesNewRomanPSMT" w:hAnsi="TimesNewRomanPSMT" w:cs="TimesNewRomanPSMT"/>
          <w:szCs w:val="24"/>
        </w:rPr>
        <w:t>consider</w:t>
      </w:r>
      <w:r w:rsidRPr="00C56786">
        <w:rPr>
          <w:rFonts w:ascii="TimesNewRomanPSMT" w:hAnsi="TimesNewRomanPSMT" w:cs="TimesNewRomanPSMT"/>
          <w:szCs w:val="24"/>
        </w:rPr>
        <w:t xml:space="preserve"> conditions such as assembly geometry, welding position, access for gas protection, </w:t>
      </w:r>
      <w:proofErr w:type="gramStart"/>
      <w:r w:rsidRPr="00C56786">
        <w:rPr>
          <w:rFonts w:ascii="TimesNewRomanPSMT" w:hAnsi="TimesNewRomanPSMT" w:cs="TimesNewRomanPSMT"/>
          <w:szCs w:val="24"/>
        </w:rPr>
        <w:t>execution</w:t>
      </w:r>
      <w:proofErr w:type="gramEnd"/>
      <w:r w:rsidRPr="00C56786">
        <w:rPr>
          <w:rFonts w:ascii="TimesNewRomanPSMT" w:hAnsi="TimesNewRomanPSMT" w:cs="TimesNewRomanPSMT"/>
          <w:szCs w:val="24"/>
        </w:rPr>
        <w:t xml:space="preserve"> and testing of production welds</w:t>
      </w:r>
      <w:r w:rsidR="00C56786">
        <w:rPr>
          <w:rFonts w:ascii="TimesNewRomanPSMT" w:hAnsi="TimesNewRomanPSMT" w:cs="TimesNewRomanPSMT"/>
          <w:szCs w:val="24"/>
        </w:rPr>
        <w:t xml:space="preserve"> (for this specific case the use of EN ISO 15613 is mandatory) </w:t>
      </w:r>
    </w:p>
    <w:p w14:paraId="71F1C541" w14:textId="71B2A16D" w:rsidR="00A11FA3" w:rsidRPr="00C56786" w:rsidRDefault="006B5056" w:rsidP="00A11FA3">
      <w:pPr>
        <w:autoSpaceDE w:val="0"/>
        <w:autoSpaceDN w:val="0"/>
        <w:adjustRightInd w:val="0"/>
        <w:rPr>
          <w:rFonts w:ascii="TimesNewRomanPSMT" w:hAnsi="TimesNewRomanPSMT" w:cs="TimesNewRomanPSMT"/>
          <w:szCs w:val="24"/>
        </w:rPr>
      </w:pPr>
      <w:r w:rsidRPr="00C56786">
        <w:rPr>
          <w:rFonts w:ascii="TimesNewRomanPSMT" w:hAnsi="TimesNewRomanPSMT" w:cs="TimesNewRomanPSMT"/>
          <w:szCs w:val="24"/>
        </w:rPr>
        <w:t>Situations</w:t>
      </w:r>
      <w:r w:rsidR="00A11FA3" w:rsidRPr="00C56786">
        <w:rPr>
          <w:rFonts w:ascii="TimesNewRomanPSMT" w:hAnsi="TimesNewRomanPSMT" w:cs="TimesNewRomanPSMT"/>
          <w:szCs w:val="24"/>
        </w:rPr>
        <w:t xml:space="preserve"> involving more than one single welding procedure like EBW welds overlapping plug welds shall be qualified </w:t>
      </w:r>
      <w:r w:rsidR="00586722" w:rsidRPr="00C56786">
        <w:rPr>
          <w:rFonts w:ascii="TimesNewRomanPSMT" w:hAnsi="TimesNewRomanPSMT" w:cs="TimesNewRomanPSMT"/>
          <w:szCs w:val="24"/>
        </w:rPr>
        <w:t>considering</w:t>
      </w:r>
      <w:r w:rsidR="00A11FA3" w:rsidRPr="00C56786">
        <w:rPr>
          <w:rFonts w:ascii="TimesNewRomanPSMT" w:hAnsi="TimesNewRomanPSMT" w:cs="TimesNewRomanPSMT"/>
          <w:szCs w:val="24"/>
        </w:rPr>
        <w:t xml:space="preserve"> equivalent conditions as those present in production welds.</w:t>
      </w:r>
    </w:p>
    <w:p w14:paraId="42543E96" w14:textId="4112ADAA" w:rsidR="00A11FA3" w:rsidRPr="00C56786" w:rsidRDefault="00A11FA3" w:rsidP="00A11FA3">
      <w:pPr>
        <w:autoSpaceDE w:val="0"/>
        <w:autoSpaceDN w:val="0"/>
        <w:adjustRightInd w:val="0"/>
        <w:rPr>
          <w:rFonts w:ascii="TimesNewRomanPSMT" w:hAnsi="TimesNewRomanPSMT" w:cs="TimesNewRomanPSMT"/>
          <w:szCs w:val="24"/>
        </w:rPr>
      </w:pPr>
      <w:r w:rsidRPr="00C56786">
        <w:rPr>
          <w:rFonts w:ascii="TimesNewRomanPSMT" w:hAnsi="TimesNewRomanPSMT" w:cs="TimesNewRomanPSMT"/>
          <w:szCs w:val="24"/>
        </w:rPr>
        <w:t>Qualification coupons meeting all requirements in RS 3200 of RCC-MR 2007 and attachment 1 of the ITER Vacuum Handbook (2EZ9UM v2.3), as well as inspections and tests to be performed; shall be proposed by the Manufacturer and subjected to the Client’s approval.</w:t>
      </w:r>
    </w:p>
    <w:p w14:paraId="3EC48FDE" w14:textId="5491F7D3" w:rsidR="00A11FA3" w:rsidRPr="00C56786" w:rsidRDefault="00A11FA3" w:rsidP="00A11FA3">
      <w:pPr>
        <w:autoSpaceDE w:val="0"/>
        <w:autoSpaceDN w:val="0"/>
        <w:adjustRightInd w:val="0"/>
        <w:rPr>
          <w:rFonts w:ascii="TimesNewRomanPSMT" w:hAnsi="TimesNewRomanPSMT" w:cs="TimesNewRomanPSMT"/>
          <w:color w:val="000000"/>
          <w:szCs w:val="24"/>
        </w:rPr>
      </w:pPr>
      <w:r w:rsidRPr="00C56786">
        <w:rPr>
          <w:rFonts w:ascii="TimesNewRomanPSMT" w:hAnsi="TimesNewRomanPSMT" w:cs="TimesNewRomanPSMT"/>
          <w:color w:val="000000"/>
          <w:szCs w:val="24"/>
        </w:rPr>
        <w:t xml:space="preserve">Results of tests performed on the coupons shall be recorded in the Procedure Qualification Records. The welding and testing must be witnessed by a </w:t>
      </w:r>
      <w:r w:rsidR="006B5056" w:rsidRPr="00C56786">
        <w:rPr>
          <w:rFonts w:ascii="TimesNewRomanPSMT" w:hAnsi="TimesNewRomanPSMT" w:cs="TimesNewRomanPSMT"/>
          <w:color w:val="000000"/>
          <w:szCs w:val="24"/>
        </w:rPr>
        <w:t>client’s</w:t>
      </w:r>
      <w:r w:rsidRPr="00C56786">
        <w:rPr>
          <w:rFonts w:ascii="TimesNewRomanPSMT" w:hAnsi="TimesNewRomanPSMT" w:cs="TimesNewRomanPSMT"/>
          <w:color w:val="000000"/>
          <w:szCs w:val="24"/>
        </w:rPr>
        <w:t xml:space="preserve"> recognised Independent Inspection Authority.</w:t>
      </w:r>
    </w:p>
    <w:p w14:paraId="6AFC516A" w14:textId="77777777"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If tests </w:t>
      </w:r>
      <w:r w:rsidRPr="00C56786">
        <w:rPr>
          <w:rFonts w:ascii="TimesNewRomanPSMT" w:hAnsi="TimesNewRomanPSMT" w:cs="TimesNewRomanPSMT"/>
          <w:szCs w:val="24"/>
        </w:rPr>
        <w:t>are successfully passed according to the criteria stated in reference C&amp;Ss, the initial pWPS will be rewritten into a Welding Procedure Specification (WPS) where the essential welding variables and their allowed ranges according to RS 3200 of RCC-MR 2007 and attachment 1 of the ITER Vacuum Handbook (2EZ9UM v2.3) will be defined.</w:t>
      </w:r>
    </w:p>
    <w:p w14:paraId="73E738A0" w14:textId="1A4C5F4E"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Therefore, each WPS shall be supported by </w:t>
      </w:r>
      <w:r w:rsidR="00C56786">
        <w:rPr>
          <w:rFonts w:ascii="TimesNewRomanPSMT" w:hAnsi="TimesNewRomanPSMT" w:cs="TimesNewRomanPSMT"/>
          <w:szCs w:val="24"/>
        </w:rPr>
        <w:t>one or more</w:t>
      </w:r>
      <w:r>
        <w:rPr>
          <w:rFonts w:ascii="TimesNewRomanPSMT" w:hAnsi="TimesNewRomanPSMT" w:cs="TimesNewRomanPSMT"/>
          <w:szCs w:val="24"/>
        </w:rPr>
        <w:t xml:space="preserve"> Procedure Qualification Record (PQR or WPQR).</w:t>
      </w:r>
    </w:p>
    <w:p w14:paraId="6E905467" w14:textId="77777777"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The PQR constitutes the record of the test weld performed and tested (more rigorously) to ensure that the proposed procedure is capable produce sound welds.</w:t>
      </w:r>
    </w:p>
    <w:p w14:paraId="7DE447ED" w14:textId="77777777" w:rsidR="00C56786" w:rsidRDefault="00C56786" w:rsidP="00A11FA3">
      <w:pPr>
        <w:autoSpaceDE w:val="0"/>
        <w:autoSpaceDN w:val="0"/>
        <w:adjustRightInd w:val="0"/>
        <w:rPr>
          <w:rFonts w:ascii="TimesNewRomanPSMT" w:hAnsi="TimesNewRomanPSMT" w:cs="TimesNewRomanPSMT"/>
          <w:szCs w:val="24"/>
        </w:rPr>
      </w:pPr>
    </w:p>
    <w:p w14:paraId="3202E190" w14:textId="77777777" w:rsidR="00A11FA3" w:rsidRPr="000960FE" w:rsidRDefault="00A11FA3" w:rsidP="00A11FA3">
      <w:pPr>
        <w:autoSpaceDE w:val="0"/>
        <w:autoSpaceDN w:val="0"/>
        <w:adjustRightInd w:val="0"/>
        <w:rPr>
          <w:rFonts w:ascii="TimesNewRomanPSMT" w:hAnsi="TimesNewRomanPSMT" w:cs="TimesNewRomanPSMT"/>
          <w:szCs w:val="24"/>
        </w:rPr>
      </w:pPr>
      <w:r w:rsidRPr="00873819">
        <w:rPr>
          <w:rFonts w:ascii="TimesNewRomanPSMT" w:hAnsi="TimesNewRomanPSMT" w:cs="TimesNewRomanPSMT"/>
          <w:i/>
          <w:szCs w:val="24"/>
          <w:u w:val="single"/>
        </w:rPr>
        <w:t>Qualified Welding Procedure Specifications (WPS)</w:t>
      </w:r>
    </w:p>
    <w:p w14:paraId="33942BC1" w14:textId="77777777" w:rsidR="00A11FA3" w:rsidRPr="00C56786" w:rsidRDefault="00A11FA3" w:rsidP="00A11FA3">
      <w:pPr>
        <w:autoSpaceDE w:val="0"/>
        <w:autoSpaceDN w:val="0"/>
        <w:adjustRightInd w:val="0"/>
        <w:rPr>
          <w:rFonts w:ascii="TimesNewRomanPSMT" w:hAnsi="TimesNewRomanPSMT" w:cs="TimesNewRomanPSMT"/>
          <w:i/>
          <w:szCs w:val="24"/>
          <w:u w:val="single"/>
        </w:rPr>
      </w:pPr>
    </w:p>
    <w:p w14:paraId="565F47CE" w14:textId="77777777" w:rsidR="00A11FA3" w:rsidRPr="00C56786" w:rsidRDefault="00A11FA3" w:rsidP="00A11FA3">
      <w:pPr>
        <w:autoSpaceDE w:val="0"/>
        <w:autoSpaceDN w:val="0"/>
        <w:adjustRightInd w:val="0"/>
        <w:rPr>
          <w:rFonts w:ascii="TimesNewRomanPSMT" w:hAnsi="TimesNewRomanPSMT" w:cs="TimesNewRomanPSMT"/>
          <w:szCs w:val="24"/>
        </w:rPr>
      </w:pPr>
      <w:r w:rsidRPr="00C56786">
        <w:rPr>
          <w:rFonts w:ascii="TimesNewRomanPSMT" w:hAnsi="TimesNewRomanPSMT" w:cs="TimesNewRomanPSMT"/>
          <w:szCs w:val="24"/>
        </w:rPr>
        <w:t>The pWPS is qualified to be a WPS if results of destructive tests and non-destructive examinations are within allowable values specified in RS 3200 of RCC-MR 2007 and attachment 1 of the ITER Vacuum Handbook (2EZ9UM v2.3).</w:t>
      </w:r>
    </w:p>
    <w:p w14:paraId="2052889F" w14:textId="77777777" w:rsidR="00A11FA3" w:rsidRDefault="00A11FA3" w:rsidP="00A11FA3">
      <w:pPr>
        <w:autoSpaceDE w:val="0"/>
        <w:autoSpaceDN w:val="0"/>
        <w:adjustRightInd w:val="0"/>
        <w:rPr>
          <w:rFonts w:ascii="TimesNewRomanPSMT" w:hAnsi="TimesNewRomanPSMT" w:cs="TimesNewRomanPSMT"/>
          <w:color w:val="000000"/>
          <w:szCs w:val="24"/>
        </w:rPr>
      </w:pPr>
    </w:p>
    <w:p w14:paraId="19500CFD" w14:textId="77777777"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The qualification coupon shall be subjected to all the non-destructive examinations specified for the manufacture of the joints qualified by it and the coupon shall also comply with the Class 1 requirements set out in RS 7710. Acceptance criteria shall be those specified in RS 7714.</w:t>
      </w:r>
    </w:p>
    <w:p w14:paraId="2F0EF57E" w14:textId="77777777" w:rsidR="00A11FA3" w:rsidRDefault="00A11FA3" w:rsidP="00A11FA3">
      <w:pPr>
        <w:autoSpaceDE w:val="0"/>
        <w:autoSpaceDN w:val="0"/>
        <w:adjustRightInd w:val="0"/>
        <w:rPr>
          <w:rFonts w:ascii="TimesNewRomanPSMT" w:hAnsi="TimesNewRomanPSMT" w:cs="TimesNewRomanPSMT"/>
          <w:color w:val="000000"/>
          <w:szCs w:val="24"/>
        </w:rPr>
      </w:pPr>
    </w:p>
    <w:p w14:paraId="6BECA35C" w14:textId="77777777"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In case of destructive tests acceptance limits in RS 3234 shall apply together with acceptance levels specified in paragraph 6.3.2 of attachment 1 of the </w:t>
      </w:r>
      <w:r w:rsidRPr="002A4748">
        <w:rPr>
          <w:rFonts w:ascii="TimesNewRomanPSMT" w:hAnsi="TimesNewRomanPSMT" w:cs="TimesNewRomanPSMT"/>
          <w:color w:val="000000"/>
          <w:szCs w:val="24"/>
        </w:rPr>
        <w:t>ITER Vacuum Handbook (2EZ9UM</w:t>
      </w:r>
      <w:r>
        <w:rPr>
          <w:rFonts w:ascii="TimesNewRomanPSMT" w:hAnsi="TimesNewRomanPSMT" w:cs="TimesNewRomanPSMT"/>
          <w:color w:val="000000"/>
          <w:szCs w:val="24"/>
        </w:rPr>
        <w:t xml:space="preserve"> </w:t>
      </w:r>
      <w:r w:rsidRPr="002A4748">
        <w:rPr>
          <w:rFonts w:ascii="TimesNewRomanPSMT" w:hAnsi="TimesNewRomanPSMT" w:cs="TimesNewRomanPSMT"/>
          <w:color w:val="000000"/>
          <w:szCs w:val="24"/>
        </w:rPr>
        <w:t>v2.3)</w:t>
      </w:r>
      <w:r>
        <w:rPr>
          <w:rFonts w:ascii="TimesNewRomanPSMT" w:hAnsi="TimesNewRomanPSMT" w:cs="TimesNewRomanPSMT"/>
          <w:color w:val="000000"/>
          <w:szCs w:val="24"/>
        </w:rPr>
        <w:t>. In case of discrepancy, most stringent limits shall prevail.</w:t>
      </w:r>
    </w:p>
    <w:p w14:paraId="7043F04A" w14:textId="77777777" w:rsidR="00A11FA3" w:rsidRDefault="00A11FA3" w:rsidP="00A11FA3">
      <w:pPr>
        <w:autoSpaceDE w:val="0"/>
        <w:autoSpaceDN w:val="0"/>
        <w:adjustRightInd w:val="0"/>
        <w:rPr>
          <w:rFonts w:ascii="TimesNewRomanPSMT" w:hAnsi="TimesNewRomanPSMT" w:cs="TimesNewRomanPSMT"/>
          <w:color w:val="000000"/>
          <w:szCs w:val="24"/>
        </w:rPr>
      </w:pPr>
    </w:p>
    <w:p w14:paraId="79662810" w14:textId="77777777" w:rsidR="00A11FA3" w:rsidRPr="002A4748"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color w:val="000000"/>
          <w:szCs w:val="24"/>
        </w:rPr>
        <w:t xml:space="preserve">Requirements for </w:t>
      </w:r>
      <w:r w:rsidRPr="002A4748">
        <w:rPr>
          <w:rFonts w:ascii="TimesNewRomanPSMT" w:hAnsi="TimesNewRomanPSMT" w:cs="TimesNewRomanPSMT"/>
          <w:szCs w:val="24"/>
        </w:rPr>
        <w:t>test on coupons and allowable ranges for essential variables will follow the section RS 3200 (RS 3560 and RS 3570 in case of EBW and LBW welds respectively) and examination and testing conducted according to section 3 of RCC-MR 2007 and attachment 1 of the ITER Vacuum Handbook (2EZ9UM v2.3).</w:t>
      </w:r>
    </w:p>
    <w:p w14:paraId="5F1BDE47" w14:textId="77777777" w:rsidR="00A11FA3" w:rsidRDefault="00A11FA3" w:rsidP="00A11FA3">
      <w:pPr>
        <w:autoSpaceDE w:val="0"/>
        <w:autoSpaceDN w:val="0"/>
        <w:adjustRightInd w:val="0"/>
        <w:rPr>
          <w:rFonts w:ascii="TimesNewRomanPSMT" w:hAnsi="TimesNewRomanPSMT" w:cs="TimesNewRomanPSMT"/>
          <w:color w:val="000000"/>
          <w:szCs w:val="24"/>
        </w:rPr>
      </w:pPr>
    </w:p>
    <w:p w14:paraId="54B764D8" w14:textId="22A2942E"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Additionally, the following requirements apply as well:</w:t>
      </w:r>
    </w:p>
    <w:p w14:paraId="1AA4A0FE" w14:textId="62C07ECF" w:rsidR="00A11FA3" w:rsidRPr="002A4748" w:rsidRDefault="00A11FA3" w:rsidP="0097654A">
      <w:pPr>
        <w:pStyle w:val="ListParagraph"/>
        <w:numPr>
          <w:ilvl w:val="0"/>
          <w:numId w:val="16"/>
        </w:numPr>
        <w:autoSpaceDE w:val="0"/>
        <w:autoSpaceDN w:val="0"/>
        <w:adjustRightInd w:val="0"/>
        <w:rPr>
          <w:rFonts w:ascii="TimesNewRomanPSMT" w:eastAsia="SymbolMT" w:hAnsi="TimesNewRomanPSMT" w:cs="TimesNewRomanPSMT"/>
          <w:color w:val="000000"/>
          <w:szCs w:val="24"/>
        </w:rPr>
      </w:pPr>
      <w:r w:rsidRPr="002A4748">
        <w:rPr>
          <w:rFonts w:ascii="TimesNewRomanPSMT" w:eastAsia="SymbolMT" w:hAnsi="TimesNewRomanPSMT" w:cs="TimesNewRomanPSMT"/>
          <w:color w:val="000000"/>
          <w:szCs w:val="24"/>
        </w:rPr>
        <w:t>Transverse and longitudinal tensile strength shall not be less than parent material.</w:t>
      </w:r>
    </w:p>
    <w:p w14:paraId="38C0E0AE" w14:textId="3D7FE887" w:rsidR="00A11FA3" w:rsidRPr="002A4748" w:rsidRDefault="00A11FA3" w:rsidP="0097654A">
      <w:pPr>
        <w:pStyle w:val="ListParagraph"/>
        <w:numPr>
          <w:ilvl w:val="0"/>
          <w:numId w:val="16"/>
        </w:numPr>
        <w:autoSpaceDE w:val="0"/>
        <w:autoSpaceDN w:val="0"/>
        <w:adjustRightInd w:val="0"/>
        <w:rPr>
          <w:rFonts w:ascii="TimesNewRomanPSMT" w:eastAsia="SymbolMT" w:hAnsi="TimesNewRomanPSMT" w:cs="TimesNewRomanPSMT"/>
          <w:color w:val="000000"/>
          <w:szCs w:val="24"/>
        </w:rPr>
      </w:pPr>
      <w:r w:rsidRPr="002A4748">
        <w:rPr>
          <w:rFonts w:ascii="TimesNewRomanPSMT" w:eastAsia="SymbolMT" w:hAnsi="TimesNewRomanPSMT" w:cs="TimesNewRomanPSMT"/>
          <w:color w:val="000000"/>
          <w:szCs w:val="24"/>
        </w:rPr>
        <w:t>In impact test the absorbed energy shall be in the accordance with the parent material standard.</w:t>
      </w:r>
    </w:p>
    <w:p w14:paraId="5A7833B9" w14:textId="65F01EE0" w:rsidR="00A11FA3" w:rsidRDefault="00A11FA3" w:rsidP="0097654A">
      <w:pPr>
        <w:pStyle w:val="ListParagraph"/>
        <w:numPr>
          <w:ilvl w:val="0"/>
          <w:numId w:val="16"/>
        </w:numPr>
        <w:autoSpaceDE w:val="0"/>
        <w:autoSpaceDN w:val="0"/>
        <w:adjustRightInd w:val="0"/>
        <w:rPr>
          <w:rFonts w:ascii="TimesNewRomanPSMT" w:eastAsia="SymbolMT" w:hAnsi="TimesNewRomanPSMT" w:cs="TimesNewRomanPSMT"/>
          <w:color w:val="000000"/>
          <w:szCs w:val="24"/>
        </w:rPr>
      </w:pPr>
      <w:r w:rsidRPr="002A4748">
        <w:rPr>
          <w:rFonts w:ascii="TimesNewRomanPSMT" w:eastAsia="SymbolMT" w:hAnsi="TimesNewRomanPSMT" w:cs="TimesNewRomanPSMT"/>
          <w:color w:val="000000"/>
          <w:szCs w:val="24"/>
        </w:rPr>
        <w:t>Ferrite content allowed in the weld metal is 5-12%, preferably less than 10%</w:t>
      </w:r>
      <w:r w:rsidR="002A4748">
        <w:rPr>
          <w:rFonts w:ascii="TimesNewRomanPSMT" w:eastAsia="SymbolMT" w:hAnsi="TimesNewRomanPSMT" w:cs="TimesNewRomanPSMT"/>
          <w:color w:val="000000"/>
          <w:szCs w:val="24"/>
        </w:rPr>
        <w:t xml:space="preserve"> for the specific approval of conventional filler material equivalent to ER316L.</w:t>
      </w:r>
    </w:p>
    <w:p w14:paraId="129264DC" w14:textId="7CF03708" w:rsidR="002A4748" w:rsidRPr="002A4748" w:rsidRDefault="002A4748" w:rsidP="0097654A">
      <w:pPr>
        <w:pStyle w:val="ListParagraph"/>
        <w:numPr>
          <w:ilvl w:val="0"/>
          <w:numId w:val="16"/>
        </w:numPr>
        <w:autoSpaceDE w:val="0"/>
        <w:autoSpaceDN w:val="0"/>
        <w:adjustRightInd w:val="0"/>
        <w:rPr>
          <w:rFonts w:ascii="TimesNewRomanPSMT" w:eastAsia="SymbolMT" w:hAnsi="TimesNewRomanPSMT" w:cs="TimesNewRomanPSMT"/>
          <w:color w:val="000000"/>
          <w:szCs w:val="24"/>
        </w:rPr>
      </w:pPr>
      <w:r w:rsidRPr="002A4748">
        <w:rPr>
          <w:rFonts w:ascii="TimesNewRomanPSMT" w:eastAsia="SymbolMT" w:hAnsi="TimesNewRomanPSMT" w:cs="TimesNewRomanPSMT"/>
          <w:color w:val="000000"/>
          <w:szCs w:val="24"/>
        </w:rPr>
        <w:t xml:space="preserve">Ferrite content allowed in the weld metal is </w:t>
      </w:r>
      <w:r>
        <w:rPr>
          <w:rFonts w:ascii="TimesNewRomanPSMT" w:eastAsia="SymbolMT" w:hAnsi="TimesNewRomanPSMT" w:cs="TimesNewRomanPSMT"/>
          <w:color w:val="000000"/>
          <w:szCs w:val="24"/>
        </w:rPr>
        <w:t>max 0.5</w:t>
      </w:r>
      <w:r w:rsidRPr="002A4748">
        <w:rPr>
          <w:rFonts w:ascii="TimesNewRomanPSMT" w:eastAsia="SymbolMT" w:hAnsi="TimesNewRomanPSMT" w:cs="TimesNewRomanPSMT"/>
          <w:color w:val="000000"/>
          <w:szCs w:val="24"/>
        </w:rPr>
        <w:t xml:space="preserve">%, </w:t>
      </w:r>
      <w:r>
        <w:rPr>
          <w:rFonts w:ascii="TimesNewRomanPSMT" w:eastAsia="SymbolMT" w:hAnsi="TimesNewRomanPSMT" w:cs="TimesNewRomanPSMT"/>
          <w:color w:val="000000"/>
          <w:szCs w:val="24"/>
        </w:rPr>
        <w:t xml:space="preserve">for the specific approval of low ferrite content filler material equivalent to ER317L (Mod). Evaluation of </w:t>
      </w:r>
      <w:r w:rsidR="00F75AAF">
        <w:rPr>
          <w:rFonts w:ascii="TimesNewRomanPSMT" w:eastAsia="SymbolMT" w:hAnsi="TimesNewRomanPSMT" w:cs="TimesNewRomanPSMT"/>
          <w:color w:val="000000"/>
          <w:szCs w:val="24"/>
        </w:rPr>
        <w:t>magnetic</w:t>
      </w:r>
      <w:r>
        <w:rPr>
          <w:rFonts w:ascii="TimesNewRomanPSMT" w:eastAsia="SymbolMT" w:hAnsi="TimesNewRomanPSMT" w:cs="TimesNewRomanPSMT"/>
          <w:color w:val="000000"/>
          <w:szCs w:val="24"/>
        </w:rPr>
        <w:t xml:space="preserve"> permeability in this case</w:t>
      </w:r>
    </w:p>
    <w:p w14:paraId="5065291B" w14:textId="385A2F71" w:rsidR="00A11FA3" w:rsidRDefault="00A11FA3" w:rsidP="0097654A">
      <w:pPr>
        <w:pStyle w:val="ListParagraph"/>
        <w:numPr>
          <w:ilvl w:val="0"/>
          <w:numId w:val="16"/>
        </w:numPr>
        <w:autoSpaceDE w:val="0"/>
        <w:autoSpaceDN w:val="0"/>
        <w:adjustRightInd w:val="0"/>
        <w:rPr>
          <w:rFonts w:ascii="TimesNewRomanPSMT" w:eastAsia="SymbolMT" w:hAnsi="TimesNewRomanPSMT" w:cs="TimesNewRomanPSMT"/>
          <w:color w:val="000000"/>
          <w:szCs w:val="24"/>
        </w:rPr>
      </w:pPr>
      <w:r w:rsidRPr="002A4748">
        <w:rPr>
          <w:rFonts w:ascii="TimesNewRomanPSMT" w:eastAsia="SymbolMT" w:hAnsi="TimesNewRomanPSMT" w:cs="TimesNewRomanPSMT"/>
          <w:color w:val="000000"/>
          <w:szCs w:val="24"/>
        </w:rPr>
        <w:t>In micrographic examination, no cracks are allowed</w:t>
      </w:r>
      <w:r w:rsidR="002A4748">
        <w:rPr>
          <w:rFonts w:ascii="TimesNewRomanPSMT" w:eastAsia="SymbolMT" w:hAnsi="TimesNewRomanPSMT" w:cs="TimesNewRomanPSMT"/>
          <w:color w:val="000000"/>
          <w:szCs w:val="24"/>
        </w:rPr>
        <w:t xml:space="preserve">, no detrimental Phases, no </w:t>
      </w:r>
      <w:r w:rsidR="002A4748" w:rsidRPr="002A4748">
        <w:rPr>
          <w:rFonts w:ascii="TimesNewRomanPSMT" w:eastAsia="SymbolMT" w:hAnsi="TimesNewRomanPSMT" w:cs="TimesNewRomanPSMT"/>
          <w:color w:val="000000"/>
          <w:szCs w:val="24"/>
        </w:rPr>
        <w:t>presence of oxidation in the material</w:t>
      </w:r>
      <w:r w:rsidR="002A4748">
        <w:rPr>
          <w:rFonts w:ascii="TimesNewRomanPSMT" w:eastAsia="SymbolMT" w:hAnsi="TimesNewRomanPSMT" w:cs="TimesNewRomanPSMT"/>
          <w:color w:val="000000"/>
          <w:szCs w:val="24"/>
        </w:rPr>
        <w:t>.</w:t>
      </w:r>
    </w:p>
    <w:p w14:paraId="4477B3E8" w14:textId="10618455" w:rsidR="002A4748" w:rsidRPr="002A4748" w:rsidRDefault="002A4748" w:rsidP="0097654A">
      <w:pPr>
        <w:pStyle w:val="ListParagraph"/>
        <w:numPr>
          <w:ilvl w:val="0"/>
          <w:numId w:val="16"/>
        </w:numPr>
        <w:autoSpaceDE w:val="0"/>
        <w:autoSpaceDN w:val="0"/>
        <w:adjustRightInd w:val="0"/>
        <w:rPr>
          <w:rFonts w:ascii="TimesNewRomanPSMT" w:eastAsia="SymbolMT" w:hAnsi="TimesNewRomanPSMT" w:cs="TimesNewRomanPSMT"/>
          <w:color w:val="000000"/>
          <w:szCs w:val="24"/>
        </w:rPr>
      </w:pPr>
      <w:r>
        <w:rPr>
          <w:rFonts w:ascii="TimesNewRomanPSMT" w:eastAsia="SymbolMT" w:hAnsi="TimesNewRomanPSMT" w:cs="TimesNewRomanPSMT"/>
          <w:color w:val="000000"/>
          <w:szCs w:val="24"/>
        </w:rPr>
        <w:t xml:space="preserve">For specific cases IO staff can define corrosion </w:t>
      </w:r>
      <w:r w:rsidR="00F75AAF">
        <w:rPr>
          <w:rFonts w:ascii="TimesNewRomanPSMT" w:eastAsia="SymbolMT" w:hAnsi="TimesNewRomanPSMT" w:cs="TimesNewRomanPSMT"/>
          <w:color w:val="000000"/>
          <w:szCs w:val="24"/>
        </w:rPr>
        <w:t>test</w:t>
      </w:r>
      <w:r>
        <w:rPr>
          <w:rFonts w:ascii="TimesNewRomanPSMT" w:eastAsia="SymbolMT" w:hAnsi="TimesNewRomanPSMT" w:cs="TimesNewRomanPSMT"/>
          <w:color w:val="000000"/>
          <w:szCs w:val="24"/>
        </w:rPr>
        <w:t xml:space="preserve"> to prove protection of welds </w:t>
      </w:r>
      <w:r w:rsidR="00F75AAF">
        <w:rPr>
          <w:rFonts w:ascii="TimesNewRomanPSMT" w:eastAsia="SymbolMT" w:hAnsi="TimesNewRomanPSMT" w:cs="TimesNewRomanPSMT"/>
          <w:color w:val="000000"/>
          <w:szCs w:val="24"/>
        </w:rPr>
        <w:t>during</w:t>
      </w:r>
      <w:r>
        <w:rPr>
          <w:rFonts w:ascii="TimesNewRomanPSMT" w:eastAsia="SymbolMT" w:hAnsi="TimesNewRomanPSMT" w:cs="TimesNewRomanPSMT"/>
          <w:color w:val="000000"/>
          <w:szCs w:val="24"/>
        </w:rPr>
        <w:t xml:space="preserve"> execution of PQR and </w:t>
      </w:r>
      <w:r w:rsidR="00586722">
        <w:rPr>
          <w:rFonts w:ascii="TimesNewRomanPSMT" w:eastAsia="SymbolMT" w:hAnsi="TimesNewRomanPSMT" w:cs="TimesNewRomanPSMT"/>
          <w:color w:val="000000"/>
          <w:szCs w:val="24"/>
        </w:rPr>
        <w:t>mockups</w:t>
      </w:r>
      <w:r>
        <w:rPr>
          <w:rFonts w:ascii="TimesNewRomanPSMT" w:eastAsia="SymbolMT" w:hAnsi="TimesNewRomanPSMT" w:cs="TimesNewRomanPSMT"/>
          <w:color w:val="000000"/>
          <w:szCs w:val="24"/>
        </w:rPr>
        <w:t>.</w:t>
      </w:r>
    </w:p>
    <w:p w14:paraId="59AE0051" w14:textId="77777777"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Testing personnel must be qualified. Requirements on this point can be found in RF 8000 of RCC-MR 2007 (EN-ISO 9712:2012).</w:t>
      </w:r>
    </w:p>
    <w:p w14:paraId="034F1698" w14:textId="77777777" w:rsidR="00A11FA3" w:rsidRDefault="00A11FA3" w:rsidP="00A11FA3">
      <w:pPr>
        <w:autoSpaceDE w:val="0"/>
        <w:autoSpaceDN w:val="0"/>
        <w:adjustRightInd w:val="0"/>
        <w:rPr>
          <w:rFonts w:ascii="TimesNewRomanPSMT" w:hAnsi="TimesNewRomanPSMT" w:cs="TimesNewRomanPSMT"/>
          <w:szCs w:val="24"/>
        </w:rPr>
      </w:pPr>
    </w:p>
    <w:p w14:paraId="0C227FAB" w14:textId="77777777"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szCs w:val="24"/>
        </w:rPr>
        <w:t>Destructive and non-destructive test shall follow the procedures and meet the requirements included in</w:t>
      </w:r>
      <w:r>
        <w:rPr>
          <w:rFonts w:ascii="TimesNewRomanPSMT" w:hAnsi="TimesNewRomanPSMT" w:cs="TimesNewRomanPSMT"/>
          <w:color w:val="000000"/>
          <w:szCs w:val="24"/>
        </w:rPr>
        <w:t xml:space="preserve"> </w:t>
      </w:r>
      <w:r w:rsidRPr="008D243D">
        <w:rPr>
          <w:rFonts w:ascii="TimesNewRomanPSMT" w:hAnsi="TimesNewRomanPSMT" w:cs="TimesNewRomanPSMT"/>
          <w:color w:val="000000"/>
          <w:szCs w:val="24"/>
        </w:rPr>
        <w:t xml:space="preserve">Examination </w:t>
      </w:r>
      <w:r>
        <w:rPr>
          <w:rFonts w:ascii="TimesNewRomanPSMT" w:hAnsi="TimesNewRomanPSMT" w:cs="TimesNewRomanPSMT"/>
          <w:color w:val="000000"/>
          <w:szCs w:val="24"/>
        </w:rPr>
        <w:t xml:space="preserve">section. </w:t>
      </w:r>
    </w:p>
    <w:p w14:paraId="22886A50" w14:textId="77777777" w:rsidR="00A11FA3" w:rsidRDefault="00A11FA3" w:rsidP="00A11FA3">
      <w:pPr>
        <w:autoSpaceDE w:val="0"/>
        <w:autoSpaceDN w:val="0"/>
        <w:adjustRightInd w:val="0"/>
        <w:rPr>
          <w:rFonts w:ascii="TimesNewRomanPSMT" w:hAnsi="TimesNewRomanPSMT" w:cs="TimesNewRomanPSMT"/>
          <w:szCs w:val="24"/>
        </w:rPr>
      </w:pPr>
    </w:p>
    <w:p w14:paraId="66634974" w14:textId="1872972B"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Extra requirements in attachment 1of the </w:t>
      </w:r>
      <w:r w:rsidRPr="002A4748">
        <w:rPr>
          <w:rFonts w:ascii="TimesNewRomanPSMT" w:hAnsi="TimesNewRomanPSMT" w:cs="TimesNewRomanPSMT"/>
          <w:color w:val="000000"/>
          <w:szCs w:val="24"/>
        </w:rPr>
        <w:t xml:space="preserve">ITER Vacuum Handbook (2EZ9UM v2.3) </w:t>
      </w:r>
      <w:r>
        <w:rPr>
          <w:rFonts w:ascii="TimesNewRomanPSMT" w:hAnsi="TimesNewRomanPSMT" w:cs="TimesNewRomanPSMT"/>
          <w:color w:val="000000"/>
          <w:szCs w:val="24"/>
        </w:rPr>
        <w:t xml:space="preserve">also applies to the inspection and qualification of welded joints and therefore they </w:t>
      </w:r>
      <w:r w:rsidR="00586722">
        <w:rPr>
          <w:rFonts w:ascii="TimesNewRomanPSMT" w:hAnsi="TimesNewRomanPSMT" w:cs="TimesNewRomanPSMT"/>
          <w:color w:val="000000"/>
          <w:szCs w:val="24"/>
        </w:rPr>
        <w:t>must</w:t>
      </w:r>
      <w:r>
        <w:rPr>
          <w:rFonts w:ascii="TimesNewRomanPSMT" w:hAnsi="TimesNewRomanPSMT" w:cs="TimesNewRomanPSMT"/>
          <w:color w:val="000000"/>
          <w:szCs w:val="24"/>
        </w:rPr>
        <w:t xml:space="preserve"> be </w:t>
      </w:r>
      <w:proofErr w:type="gramStart"/>
      <w:r>
        <w:rPr>
          <w:rFonts w:ascii="TimesNewRomanPSMT" w:hAnsi="TimesNewRomanPSMT" w:cs="TimesNewRomanPSMT"/>
          <w:color w:val="000000"/>
          <w:szCs w:val="24"/>
        </w:rPr>
        <w:t>taken into account</w:t>
      </w:r>
      <w:proofErr w:type="gramEnd"/>
      <w:r>
        <w:rPr>
          <w:rFonts w:ascii="TimesNewRomanPSMT" w:hAnsi="TimesNewRomanPSMT" w:cs="TimesNewRomanPSMT"/>
          <w:color w:val="000000"/>
          <w:szCs w:val="24"/>
        </w:rPr>
        <w:t>.</w:t>
      </w:r>
    </w:p>
    <w:p w14:paraId="1F5F3E8E" w14:textId="77777777" w:rsidR="00A11FA3" w:rsidRPr="005C0DB6" w:rsidRDefault="00A11FA3" w:rsidP="00A11FA3">
      <w:pPr>
        <w:autoSpaceDE w:val="0"/>
        <w:autoSpaceDN w:val="0"/>
        <w:adjustRightInd w:val="0"/>
        <w:rPr>
          <w:rFonts w:ascii="TimesNewRomanPSMT" w:hAnsi="TimesNewRomanPSMT" w:cs="TimesNewRomanPSMT"/>
          <w:i/>
          <w:color w:val="000000"/>
          <w:szCs w:val="24"/>
          <w:u w:val="single"/>
        </w:rPr>
      </w:pPr>
    </w:p>
    <w:p w14:paraId="23EF997E" w14:textId="77777777" w:rsidR="00A11FA3" w:rsidRDefault="00A11FA3" w:rsidP="00A11FA3">
      <w:pPr>
        <w:autoSpaceDE w:val="0"/>
        <w:autoSpaceDN w:val="0"/>
        <w:adjustRightInd w:val="0"/>
        <w:rPr>
          <w:rFonts w:ascii="TimesNewRomanPSMT" w:hAnsi="TimesNewRomanPSMT" w:cs="TimesNewRomanPSMT"/>
          <w:i/>
          <w:color w:val="000000"/>
          <w:szCs w:val="24"/>
          <w:u w:val="single"/>
        </w:rPr>
      </w:pPr>
      <w:r w:rsidRPr="005C0DB6">
        <w:rPr>
          <w:rFonts w:ascii="TimesNewRomanPSMT" w:hAnsi="TimesNewRomanPSMT" w:cs="TimesNewRomanPSMT"/>
          <w:i/>
          <w:color w:val="000000"/>
          <w:szCs w:val="24"/>
          <w:u w:val="single"/>
        </w:rPr>
        <w:t>Validity of the qualification</w:t>
      </w:r>
    </w:p>
    <w:p w14:paraId="39E02A53" w14:textId="77777777" w:rsidR="00A11FA3" w:rsidRDefault="00A11FA3" w:rsidP="00A11FA3">
      <w:pPr>
        <w:autoSpaceDE w:val="0"/>
        <w:autoSpaceDN w:val="0"/>
        <w:adjustRightInd w:val="0"/>
        <w:rPr>
          <w:rFonts w:ascii="TimesNewRomanPSMT" w:hAnsi="TimesNewRomanPSMT" w:cs="TimesNewRomanPSMT"/>
          <w:szCs w:val="24"/>
        </w:rPr>
      </w:pPr>
    </w:p>
    <w:p w14:paraId="67C48ACA" w14:textId="77777777"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The WPS is valid for an unlimited time on condition that it is not invalidated by the appearance of repeated welding defects during manufacturing or in welding production test coupons.</w:t>
      </w:r>
    </w:p>
    <w:p w14:paraId="7A0D6303" w14:textId="77777777" w:rsidR="00A11FA3" w:rsidRDefault="00A11FA3" w:rsidP="00A11FA3">
      <w:pPr>
        <w:autoSpaceDE w:val="0"/>
        <w:autoSpaceDN w:val="0"/>
        <w:adjustRightInd w:val="0"/>
        <w:rPr>
          <w:rFonts w:ascii="TimesNewRomanPSMT" w:hAnsi="TimesNewRomanPSMT" w:cs="TimesNewRomanPSMT"/>
          <w:szCs w:val="24"/>
        </w:rPr>
      </w:pPr>
    </w:p>
    <w:p w14:paraId="6E9C5F0D" w14:textId="77777777" w:rsidR="00A11FA3" w:rsidRDefault="00A11FA3" w:rsidP="00A11FA3">
      <w:pPr>
        <w:autoSpaceDE w:val="0"/>
        <w:autoSpaceDN w:val="0"/>
        <w:adjustRightInd w:val="0"/>
        <w:rPr>
          <w:rFonts w:ascii="TimesNewRomanPSMT" w:hAnsi="TimesNewRomanPSMT" w:cs="TimesNewRomanPSMT"/>
          <w:i/>
          <w:szCs w:val="24"/>
          <w:u w:val="single"/>
        </w:rPr>
      </w:pPr>
    </w:p>
    <w:p w14:paraId="013BD1A1" w14:textId="77777777" w:rsidR="00DE75F2" w:rsidRDefault="00DE75F2" w:rsidP="00A11FA3">
      <w:pPr>
        <w:autoSpaceDE w:val="0"/>
        <w:autoSpaceDN w:val="0"/>
        <w:adjustRightInd w:val="0"/>
        <w:rPr>
          <w:rFonts w:ascii="TimesNewRomanPSMT" w:hAnsi="TimesNewRomanPSMT" w:cs="TimesNewRomanPSMT"/>
          <w:i/>
          <w:szCs w:val="24"/>
          <w:u w:val="single"/>
        </w:rPr>
      </w:pPr>
    </w:p>
    <w:p w14:paraId="11C03FF0" w14:textId="77777777" w:rsidR="00586722" w:rsidRDefault="00586722" w:rsidP="00A11FA3">
      <w:pPr>
        <w:autoSpaceDE w:val="0"/>
        <w:autoSpaceDN w:val="0"/>
        <w:adjustRightInd w:val="0"/>
        <w:rPr>
          <w:rFonts w:ascii="TimesNewRomanPSMT" w:hAnsi="TimesNewRomanPSMT" w:cs="TimesNewRomanPSMT"/>
          <w:i/>
          <w:szCs w:val="24"/>
          <w:u w:val="single"/>
        </w:rPr>
      </w:pPr>
    </w:p>
    <w:p w14:paraId="7FF76463" w14:textId="77777777" w:rsidR="00A11FA3" w:rsidRDefault="00A11FA3" w:rsidP="00A11FA3">
      <w:pPr>
        <w:autoSpaceDE w:val="0"/>
        <w:autoSpaceDN w:val="0"/>
        <w:adjustRightInd w:val="0"/>
        <w:rPr>
          <w:rFonts w:ascii="TimesNewRomanPSMT" w:hAnsi="TimesNewRomanPSMT" w:cs="TimesNewRomanPSMT"/>
          <w:i/>
          <w:szCs w:val="24"/>
          <w:u w:val="single"/>
        </w:rPr>
      </w:pPr>
    </w:p>
    <w:p w14:paraId="50D3351B" w14:textId="77777777" w:rsidR="00A11FA3" w:rsidRDefault="00A11FA3" w:rsidP="00A11FA3">
      <w:pPr>
        <w:autoSpaceDE w:val="0"/>
        <w:autoSpaceDN w:val="0"/>
        <w:adjustRightInd w:val="0"/>
        <w:rPr>
          <w:rFonts w:ascii="TimesNewRomanPSMT" w:hAnsi="TimesNewRomanPSMT" w:cs="TimesNewRomanPSMT"/>
          <w:i/>
          <w:szCs w:val="24"/>
          <w:u w:val="single"/>
        </w:rPr>
      </w:pPr>
    </w:p>
    <w:p w14:paraId="51A9327C" w14:textId="77777777" w:rsidR="00A11FA3" w:rsidRPr="00335AC6" w:rsidRDefault="00A11FA3" w:rsidP="00A11FA3">
      <w:pPr>
        <w:autoSpaceDE w:val="0"/>
        <w:autoSpaceDN w:val="0"/>
        <w:adjustRightInd w:val="0"/>
        <w:rPr>
          <w:rFonts w:ascii="TimesNewRomanPSMT" w:hAnsi="TimesNewRomanPSMT" w:cs="TimesNewRomanPSMT"/>
          <w:i/>
          <w:szCs w:val="24"/>
          <w:u w:val="single"/>
        </w:rPr>
      </w:pPr>
      <w:r w:rsidRPr="00335AC6">
        <w:rPr>
          <w:rFonts w:ascii="TimesNewRomanPSMT" w:hAnsi="TimesNewRomanPSMT" w:cs="TimesNewRomanPSMT"/>
          <w:i/>
          <w:szCs w:val="24"/>
          <w:u w:val="single"/>
        </w:rPr>
        <w:t>Acceptance of filler materials</w:t>
      </w:r>
    </w:p>
    <w:p w14:paraId="6302AB8B" w14:textId="77777777" w:rsidR="00A11FA3" w:rsidRPr="005C0DB6" w:rsidRDefault="00A11FA3" w:rsidP="00A11FA3">
      <w:pPr>
        <w:autoSpaceDE w:val="0"/>
        <w:autoSpaceDN w:val="0"/>
        <w:adjustRightInd w:val="0"/>
        <w:rPr>
          <w:rFonts w:ascii="TimesNewRomanPSMT" w:hAnsi="TimesNewRomanPSMT" w:cs="TimesNewRomanPSMT"/>
          <w:i/>
          <w:szCs w:val="24"/>
          <w:u w:val="single"/>
        </w:rPr>
      </w:pPr>
    </w:p>
    <w:p w14:paraId="787BCDEE" w14:textId="77777777"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Filler material and shall be </w:t>
      </w:r>
      <w:r w:rsidRPr="00335AC6">
        <w:rPr>
          <w:rFonts w:ascii="TimesNewRomanPSMT" w:hAnsi="TimesNewRomanPSMT" w:cs="TimesNewRomanPSMT"/>
          <w:szCs w:val="24"/>
        </w:rPr>
        <w:t>subjected to the acceptance specification (RS 2120). The acceptance of filler materials shall follow the part RS 2000 in RCC-MR 2007.</w:t>
      </w:r>
    </w:p>
    <w:p w14:paraId="40982CE1" w14:textId="3F3576E4"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The main purpose of the acceptance tests is to establish that the lots of filler materials used in manufacture are of a constant quality </w:t>
      </w:r>
      <w:r w:rsidR="00586722">
        <w:rPr>
          <w:rFonts w:ascii="TimesNewRomanPSMT" w:hAnsi="TimesNewRomanPSMT" w:cs="TimesNewRomanPSMT"/>
          <w:szCs w:val="24"/>
        </w:rPr>
        <w:t>like</w:t>
      </w:r>
      <w:r>
        <w:rPr>
          <w:rFonts w:ascii="TimesNewRomanPSMT" w:hAnsi="TimesNewRomanPSMT" w:cs="TimesNewRomanPSMT"/>
          <w:szCs w:val="24"/>
        </w:rPr>
        <w:t xml:space="preserve"> that of the lots which have undergone qualification tests.</w:t>
      </w:r>
    </w:p>
    <w:p w14:paraId="494DAFA5" w14:textId="77777777"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The acceptance tests shall, therefore, be carried out under reproducible conditions and shall be related to the qualification tests carried out on filler materials outside the dilution zone.</w:t>
      </w:r>
    </w:p>
    <w:p w14:paraId="44581AA4" w14:textId="77777777"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They shall be performed in the presence of the Supplier of the filler materials Quality Control Department representatives and/or of the Manufacturer.</w:t>
      </w:r>
    </w:p>
    <w:p w14:paraId="2255A59F" w14:textId="77777777"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The Manufacturer shall draw up acceptance specifications for the supply of filler materials. This document shall be drafted in accordance with the provisions of RS 2000 and shall refer to and comply with the provisions of the technical qualification data sheet for filler materials defined in RS 5142 </w:t>
      </w:r>
      <w:r w:rsidRPr="00335AC6">
        <w:rPr>
          <w:rFonts w:ascii="TimesNewRomanPSMT" w:hAnsi="TimesNewRomanPSMT" w:cs="TimesNewRomanPSMT"/>
          <w:szCs w:val="24"/>
        </w:rPr>
        <w:t>when such qualification is required by RS 5000. Tests to be performed on each lot of filler materials are specified in RS 2536. Additionally, a hot tensile test should be carried for filler material out at 200°C.</w:t>
      </w:r>
      <w:r>
        <w:rPr>
          <w:rFonts w:ascii="TimesNewRomanPSMT" w:hAnsi="TimesNewRomanPSMT" w:cs="TimesNewRomanPSMT"/>
          <w:szCs w:val="24"/>
        </w:rPr>
        <w:t xml:space="preserve"> </w:t>
      </w:r>
    </w:p>
    <w:p w14:paraId="4ABF7CA9" w14:textId="77777777"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In case of use of filler material not referenced in RCC-MR data sheets (RS 2700 and RS 2900) the Supplier shall submit to the Client for approval a specification data sheet including the results to be obtained for the acceptance of filler materials.</w:t>
      </w:r>
    </w:p>
    <w:p w14:paraId="361EDD9E" w14:textId="77777777"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An acceptance report as defined in RS 2550 shall be prepared by the Manufacturer. The full designation of the material used for the acceptance tests, the specified values and the result of each test shall be recorded in this report. This document shall identify the specification which stipulates acceptance conditions. This document shall guarantee the compliance with the specification.</w:t>
      </w:r>
    </w:p>
    <w:p w14:paraId="5928B530" w14:textId="77777777" w:rsidR="00A11FA3" w:rsidRDefault="00A11FA3" w:rsidP="00A11FA3">
      <w:pPr>
        <w:autoSpaceDE w:val="0"/>
        <w:autoSpaceDN w:val="0"/>
        <w:adjustRightInd w:val="0"/>
        <w:rPr>
          <w:rFonts w:ascii="TimesNewRomanPSMT" w:hAnsi="TimesNewRomanPSMT" w:cs="TimesNewRomanPSMT"/>
          <w:szCs w:val="24"/>
        </w:rPr>
      </w:pPr>
    </w:p>
    <w:p w14:paraId="09BBD486" w14:textId="77777777" w:rsidR="00A11FA3" w:rsidRDefault="00A11FA3" w:rsidP="00A11FA3">
      <w:pPr>
        <w:autoSpaceDE w:val="0"/>
        <w:autoSpaceDN w:val="0"/>
        <w:adjustRightInd w:val="0"/>
        <w:rPr>
          <w:rFonts w:ascii="TimesNewRomanPSMT" w:hAnsi="TimesNewRomanPSMT" w:cs="TimesNewRomanPSMT"/>
          <w:i/>
          <w:szCs w:val="24"/>
          <w:u w:val="single"/>
        </w:rPr>
      </w:pPr>
      <w:r w:rsidRPr="005C0DB6">
        <w:rPr>
          <w:rFonts w:ascii="TimesNewRomanPSMT" w:hAnsi="TimesNewRomanPSMT" w:cs="TimesNewRomanPSMT"/>
          <w:i/>
          <w:szCs w:val="24"/>
          <w:u w:val="single"/>
        </w:rPr>
        <w:t>Qualification of filler materials</w:t>
      </w:r>
    </w:p>
    <w:p w14:paraId="05D4C33E" w14:textId="77777777" w:rsidR="00A11FA3" w:rsidRPr="00335AC6" w:rsidRDefault="00A11FA3" w:rsidP="00A11FA3">
      <w:pPr>
        <w:autoSpaceDE w:val="0"/>
        <w:autoSpaceDN w:val="0"/>
        <w:adjustRightInd w:val="0"/>
        <w:rPr>
          <w:rFonts w:ascii="TimesNewRomanPSMT" w:hAnsi="TimesNewRomanPSMT" w:cs="TimesNewRomanPSMT"/>
          <w:i/>
          <w:szCs w:val="24"/>
          <w:u w:val="single"/>
        </w:rPr>
      </w:pPr>
    </w:p>
    <w:p w14:paraId="4E52DB98" w14:textId="77777777" w:rsidR="00A11FA3" w:rsidRPr="00335AC6" w:rsidRDefault="00A11FA3" w:rsidP="00A11FA3">
      <w:pPr>
        <w:autoSpaceDE w:val="0"/>
        <w:autoSpaceDN w:val="0"/>
        <w:adjustRightInd w:val="0"/>
        <w:rPr>
          <w:rFonts w:ascii="TimesNewRomanPSMT" w:hAnsi="TimesNewRomanPSMT" w:cs="TimesNewRomanPSMT"/>
          <w:szCs w:val="24"/>
        </w:rPr>
      </w:pPr>
      <w:r w:rsidRPr="00335AC6">
        <w:rPr>
          <w:rFonts w:ascii="TimesNewRomanPSMT" w:hAnsi="TimesNewRomanPSMT" w:cs="TimesNewRomanPSMT"/>
          <w:szCs w:val="24"/>
        </w:rPr>
        <w:t>The qualification of filler materials, if needed, shall follow the part RS 5000 in RCC-MR 2007. RS 5000 deals with the qualification tests performed on filler materials for which a trade designation qualification is required.</w:t>
      </w:r>
    </w:p>
    <w:p w14:paraId="5BBF274A" w14:textId="77777777" w:rsidR="00A11FA3" w:rsidRPr="00335AC6" w:rsidRDefault="00A11FA3" w:rsidP="00A11FA3">
      <w:pPr>
        <w:autoSpaceDE w:val="0"/>
        <w:autoSpaceDN w:val="0"/>
        <w:adjustRightInd w:val="0"/>
        <w:rPr>
          <w:rFonts w:ascii="TimesNewRomanPSMT" w:hAnsi="TimesNewRomanPSMT" w:cs="TimesNewRomanPSMT"/>
          <w:szCs w:val="24"/>
        </w:rPr>
      </w:pPr>
      <w:r w:rsidRPr="00335AC6">
        <w:rPr>
          <w:rFonts w:ascii="TimesNewRomanPSMT" w:hAnsi="TimesNewRomanPSMT" w:cs="TimesNewRomanPSMT"/>
          <w:szCs w:val="24"/>
        </w:rPr>
        <w:t>The qualification of filler materials comprises two parts, the first relating to the Supplier of the material and the second to the Manufacturer who uses the material.</w:t>
      </w:r>
    </w:p>
    <w:p w14:paraId="4F533040" w14:textId="77777777" w:rsidR="00A11FA3" w:rsidRPr="00335AC6" w:rsidRDefault="00A11FA3" w:rsidP="00A11FA3">
      <w:pPr>
        <w:autoSpaceDE w:val="0"/>
        <w:autoSpaceDN w:val="0"/>
        <w:adjustRightInd w:val="0"/>
        <w:rPr>
          <w:rFonts w:ascii="TimesNewRomanPSMT" w:hAnsi="TimesNewRomanPSMT" w:cs="TimesNewRomanPSMT"/>
          <w:szCs w:val="24"/>
        </w:rPr>
      </w:pPr>
      <w:r w:rsidRPr="00335AC6">
        <w:rPr>
          <w:rFonts w:ascii="TimesNewRomanPSMT" w:hAnsi="TimesNewRomanPSMT" w:cs="TimesNewRomanPSMT"/>
          <w:szCs w:val="24"/>
        </w:rPr>
        <w:t>Suppliers of welding materials shall issue a qualification data sheet for the undiluted material corresponding to each trade designation of this material.</w:t>
      </w:r>
    </w:p>
    <w:p w14:paraId="456EF672" w14:textId="77777777" w:rsidR="00A11FA3" w:rsidRPr="00335AC6" w:rsidRDefault="00A11FA3" w:rsidP="00A11FA3">
      <w:pPr>
        <w:autoSpaceDE w:val="0"/>
        <w:autoSpaceDN w:val="0"/>
        <w:adjustRightInd w:val="0"/>
        <w:rPr>
          <w:rFonts w:ascii="TimesNewRomanPSMT" w:hAnsi="TimesNewRomanPSMT" w:cs="TimesNewRomanPSMT"/>
          <w:szCs w:val="24"/>
        </w:rPr>
      </w:pPr>
    </w:p>
    <w:p w14:paraId="4CF13C2B" w14:textId="68A51F79" w:rsidR="00A11FA3" w:rsidRPr="00335AC6" w:rsidRDefault="00A11FA3" w:rsidP="00A11FA3">
      <w:pPr>
        <w:autoSpaceDE w:val="0"/>
        <w:autoSpaceDN w:val="0"/>
        <w:adjustRightInd w:val="0"/>
        <w:rPr>
          <w:rFonts w:ascii="TimesNewRomanPSMT" w:hAnsi="TimesNewRomanPSMT" w:cs="TimesNewRomanPSMT"/>
          <w:szCs w:val="24"/>
        </w:rPr>
      </w:pPr>
      <w:r w:rsidRPr="00335AC6">
        <w:rPr>
          <w:rFonts w:ascii="TimesNewRomanPSMT" w:hAnsi="TimesNewRomanPSMT" w:cs="TimesNewRomanPSMT"/>
          <w:szCs w:val="24"/>
        </w:rPr>
        <w:t xml:space="preserve">The Manufacturer shall perform a reduced series of tests on a standard test coupon. The welding procedure qualification tests cover these series of tests avoiding unnecessary tests on the standard test coupons. Appropriate examinations to ensure that the selected filler material meets the required specification shall be </w:t>
      </w:r>
      <w:r w:rsidR="0024087D" w:rsidRPr="00335AC6">
        <w:rPr>
          <w:rFonts w:ascii="TimesNewRomanPSMT" w:hAnsi="TimesNewRomanPSMT" w:cs="TimesNewRomanPSMT"/>
          <w:szCs w:val="24"/>
        </w:rPr>
        <w:t>conducted.</w:t>
      </w:r>
    </w:p>
    <w:p w14:paraId="5D9E25C5" w14:textId="77777777" w:rsidR="00A11FA3" w:rsidRDefault="00A11FA3" w:rsidP="00A11FA3">
      <w:pPr>
        <w:autoSpaceDE w:val="0"/>
        <w:autoSpaceDN w:val="0"/>
        <w:adjustRightInd w:val="0"/>
        <w:rPr>
          <w:rFonts w:ascii="TimesNewRomanPSMT" w:hAnsi="TimesNewRomanPSMT" w:cs="TimesNewRomanPSMT"/>
          <w:szCs w:val="24"/>
        </w:rPr>
      </w:pPr>
    </w:p>
    <w:p w14:paraId="171BE2D7" w14:textId="626BA79E"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Inspection documents demonstrating compliance with the specification by providing a test report "2.2" in accordance with the Standard EN 10204: Metallic </w:t>
      </w:r>
      <w:r w:rsidR="00C7050F">
        <w:rPr>
          <w:rFonts w:ascii="TimesNewRomanPSMT" w:hAnsi="TimesNewRomanPSMT" w:cs="TimesNewRomanPSMT"/>
          <w:szCs w:val="24"/>
        </w:rPr>
        <w:t>product</w:t>
      </w:r>
      <w:r w:rsidR="0024087D">
        <w:rPr>
          <w:rFonts w:ascii="TimesNewRomanPSMT" w:hAnsi="TimesNewRomanPSMT" w:cs="TimesNewRomanPSMT"/>
          <w:szCs w:val="24"/>
        </w:rPr>
        <w:t xml:space="preserve"> Types</w:t>
      </w:r>
      <w:r>
        <w:rPr>
          <w:rFonts w:ascii="TimesNewRomanPSMT" w:hAnsi="TimesNewRomanPSMT" w:cs="TimesNewRomanPSMT"/>
          <w:szCs w:val="24"/>
        </w:rPr>
        <w:t xml:space="preserve"> of inspection documents shall be issued.</w:t>
      </w:r>
    </w:p>
    <w:p w14:paraId="23DA17A4" w14:textId="77777777" w:rsidR="00A11FA3" w:rsidRDefault="00A11FA3" w:rsidP="00A11FA3">
      <w:pPr>
        <w:autoSpaceDE w:val="0"/>
        <w:autoSpaceDN w:val="0"/>
        <w:adjustRightInd w:val="0"/>
        <w:rPr>
          <w:rFonts w:ascii="TimesNewRomanPSMT" w:hAnsi="TimesNewRomanPSMT" w:cs="TimesNewRomanPSMT"/>
          <w:szCs w:val="24"/>
        </w:rPr>
      </w:pPr>
    </w:p>
    <w:p w14:paraId="00C9B7A3" w14:textId="75E6931F"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Minimum strength requirements will be in accordance </w:t>
      </w:r>
      <w:r w:rsidR="0024087D">
        <w:rPr>
          <w:rFonts w:ascii="TimesNewRomanPSMT" w:hAnsi="TimesNewRomanPSMT" w:cs="TimesNewRomanPSMT"/>
          <w:szCs w:val="24"/>
        </w:rPr>
        <w:t>with</w:t>
      </w:r>
      <w:r>
        <w:rPr>
          <w:rFonts w:ascii="TimesNewRomanPSMT" w:hAnsi="TimesNewRomanPSMT" w:cs="TimesNewRomanPSMT"/>
          <w:szCs w:val="24"/>
        </w:rPr>
        <w:t xml:space="preserve"> filler materials data sheets in RCCMR-2007. Low ferrite content (in the range of 5 to 12%) is recommended, preferably less than 10%</w:t>
      </w:r>
      <w:r w:rsidR="00335AC6">
        <w:rPr>
          <w:rFonts w:ascii="TimesNewRomanPSMT" w:hAnsi="TimesNewRomanPSMT" w:cs="TimesNewRomanPSMT"/>
          <w:szCs w:val="24"/>
        </w:rPr>
        <w:t xml:space="preserve"> for type ER316L and 0.5% max </w:t>
      </w:r>
      <w:r w:rsidR="0024087D">
        <w:rPr>
          <w:rFonts w:ascii="TimesNewRomanPSMT" w:hAnsi="TimesNewRomanPSMT" w:cs="TimesNewRomanPSMT"/>
          <w:szCs w:val="24"/>
        </w:rPr>
        <w:t xml:space="preserve">in </w:t>
      </w:r>
      <w:r w:rsidR="00335AC6">
        <w:rPr>
          <w:rFonts w:ascii="TimesNewRomanPSMT" w:hAnsi="TimesNewRomanPSMT" w:cs="TimesNewRomanPSMT"/>
          <w:szCs w:val="24"/>
        </w:rPr>
        <w:t>case of low ferrite typical filler material as type ER317L (Mod).</w:t>
      </w:r>
    </w:p>
    <w:p w14:paraId="55969F83" w14:textId="77777777" w:rsidR="00A11FA3" w:rsidRDefault="00A11FA3" w:rsidP="00A11FA3">
      <w:pPr>
        <w:autoSpaceDE w:val="0"/>
        <w:autoSpaceDN w:val="0"/>
        <w:adjustRightInd w:val="0"/>
        <w:rPr>
          <w:rFonts w:ascii="TimesNewRomanPSMT" w:hAnsi="TimesNewRomanPSMT" w:cs="TimesNewRomanPSMT"/>
          <w:szCs w:val="24"/>
        </w:rPr>
      </w:pPr>
    </w:p>
    <w:p w14:paraId="0E724062" w14:textId="6BB187B0"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A change in impurities elements, like Boron, </w:t>
      </w:r>
      <w:r w:rsidR="00586722">
        <w:rPr>
          <w:rFonts w:ascii="TimesNewRomanPSMT" w:hAnsi="TimesNewRomanPSMT" w:cs="TimesNewRomanPSMT"/>
          <w:szCs w:val="24"/>
        </w:rPr>
        <w:t>Cobalt,</w:t>
      </w:r>
      <w:r>
        <w:rPr>
          <w:rFonts w:ascii="TimesNewRomanPSMT" w:hAnsi="TimesNewRomanPSMT" w:cs="TimesNewRomanPSMT"/>
          <w:szCs w:val="24"/>
        </w:rPr>
        <w:t xml:space="preserve"> and Niobium, in the chemical composition of the baseline Material Product Procurement Specification (MPPS) should be subjected to the Client’s approval.</w:t>
      </w:r>
    </w:p>
    <w:p w14:paraId="501C9BBC" w14:textId="77777777" w:rsidR="00A11FA3" w:rsidRDefault="00A11FA3" w:rsidP="00A11FA3">
      <w:pPr>
        <w:autoSpaceDE w:val="0"/>
        <w:autoSpaceDN w:val="0"/>
        <w:adjustRightInd w:val="0"/>
        <w:rPr>
          <w:rFonts w:ascii="TimesNewRomanPSMT" w:hAnsi="TimesNewRomanPSMT" w:cs="TimesNewRomanPSMT"/>
          <w:szCs w:val="24"/>
        </w:rPr>
      </w:pPr>
    </w:p>
    <w:p w14:paraId="748F549C" w14:textId="26036481" w:rsidR="00A11FA3" w:rsidRPr="00EE3444"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The qualification certificate issued by the Manufacturer shall define the conditions under which the tests on the standard test coupon were carried out and the results obtained. It shall </w:t>
      </w:r>
      <w:r w:rsidR="00586722">
        <w:rPr>
          <w:rFonts w:ascii="TimesNewRomanPSMT" w:hAnsi="TimesNewRomanPSMT" w:cs="TimesNewRomanPSMT"/>
          <w:szCs w:val="24"/>
        </w:rPr>
        <w:t>refer</w:t>
      </w:r>
      <w:r>
        <w:rPr>
          <w:rFonts w:ascii="TimesNewRomanPSMT" w:hAnsi="TimesNewRomanPSMT" w:cs="TimesNewRomanPSMT"/>
          <w:szCs w:val="24"/>
        </w:rPr>
        <w:t xml:space="preserve"> to the data sheet and shall specify the limits of validity of the qualification of the material (RS 5143).</w:t>
      </w:r>
    </w:p>
    <w:p w14:paraId="39ADD24B" w14:textId="77777777" w:rsidR="00A11FA3" w:rsidRDefault="00A11FA3" w:rsidP="00A11FA3">
      <w:pPr>
        <w:autoSpaceDE w:val="0"/>
        <w:autoSpaceDN w:val="0"/>
        <w:adjustRightInd w:val="0"/>
        <w:rPr>
          <w:rFonts w:ascii="TimesNewRomanPSMT" w:hAnsi="TimesNewRomanPSMT" w:cs="TimesNewRomanPSMT"/>
          <w:color w:val="FF0000"/>
          <w:szCs w:val="24"/>
        </w:rPr>
      </w:pPr>
    </w:p>
    <w:p w14:paraId="5C695731" w14:textId="77777777" w:rsidR="00A11FA3" w:rsidRDefault="00A11FA3" w:rsidP="00A11FA3">
      <w:pPr>
        <w:autoSpaceDE w:val="0"/>
        <w:autoSpaceDN w:val="0"/>
        <w:adjustRightInd w:val="0"/>
        <w:rPr>
          <w:rFonts w:ascii="TimesNewRomanPSMT" w:hAnsi="TimesNewRomanPSMT" w:cs="TimesNewRomanPSMT"/>
          <w:i/>
          <w:szCs w:val="24"/>
          <w:u w:val="single"/>
        </w:rPr>
      </w:pPr>
      <w:r w:rsidRPr="0041778F">
        <w:rPr>
          <w:rFonts w:ascii="TimesNewRomanPSMT" w:hAnsi="TimesNewRomanPSMT" w:cs="TimesNewRomanPSMT"/>
          <w:i/>
          <w:szCs w:val="24"/>
          <w:u w:val="single"/>
        </w:rPr>
        <w:t>Qualification of welders and operators (WPQ)</w:t>
      </w:r>
    </w:p>
    <w:p w14:paraId="5042EBBC" w14:textId="77777777" w:rsidR="00A11FA3" w:rsidRDefault="00A11FA3" w:rsidP="00A11FA3">
      <w:pPr>
        <w:autoSpaceDE w:val="0"/>
        <w:autoSpaceDN w:val="0"/>
        <w:adjustRightInd w:val="0"/>
        <w:rPr>
          <w:rFonts w:ascii="TimesNewRomanPSMT" w:hAnsi="TimesNewRomanPSMT" w:cs="TimesNewRomanPSMT"/>
          <w:i/>
          <w:szCs w:val="24"/>
          <w:u w:val="single"/>
        </w:rPr>
      </w:pPr>
    </w:p>
    <w:p w14:paraId="325A6B95" w14:textId="77777777"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Individual welders shall be certified with a qualification test documented in a Welder Performance Qualification (WPQ) that prove they have the understanding and demonstrated ability to work within the specified WPS.</w:t>
      </w:r>
    </w:p>
    <w:p w14:paraId="51DDF644" w14:textId="77777777" w:rsidR="00A11FA3" w:rsidRDefault="00A11FA3" w:rsidP="00A11FA3">
      <w:pPr>
        <w:autoSpaceDE w:val="0"/>
        <w:autoSpaceDN w:val="0"/>
        <w:adjustRightInd w:val="0"/>
        <w:rPr>
          <w:rFonts w:ascii="TimesNewRomanPSMT" w:hAnsi="TimesNewRomanPSMT" w:cs="TimesNewRomanPSMT"/>
          <w:szCs w:val="24"/>
        </w:rPr>
      </w:pPr>
    </w:p>
    <w:p w14:paraId="0C707EBA" w14:textId="286704FE"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Qualification of welders and welding operators shall be carried out in accordance with section RS 4000 of RCC-MR 2007.</w:t>
      </w:r>
      <w:r w:rsidR="00335AC6">
        <w:rPr>
          <w:rFonts w:ascii="TimesNewRomanPSMT" w:hAnsi="TimesNewRomanPSMT" w:cs="TimesNewRomanPSMT"/>
          <w:szCs w:val="24"/>
        </w:rPr>
        <w:t xml:space="preserve"> </w:t>
      </w:r>
      <w:r>
        <w:rPr>
          <w:rFonts w:ascii="TimesNewRomanPSMT" w:hAnsi="TimesNewRomanPSMT" w:cs="TimesNewRomanPSMT"/>
          <w:szCs w:val="24"/>
        </w:rPr>
        <w:t>Regardless code requirements, following supplementary requirements apply to the qualification of welders and operators:</w:t>
      </w:r>
    </w:p>
    <w:p w14:paraId="52BA4F01" w14:textId="77777777" w:rsidR="00A11FA3" w:rsidRDefault="00A11FA3" w:rsidP="00A11FA3">
      <w:pPr>
        <w:autoSpaceDE w:val="0"/>
        <w:autoSpaceDN w:val="0"/>
        <w:adjustRightInd w:val="0"/>
        <w:rPr>
          <w:rFonts w:ascii="TimesNewRomanPSMT" w:hAnsi="TimesNewRomanPSMT" w:cs="TimesNewRomanPSMT"/>
          <w:szCs w:val="24"/>
        </w:rPr>
      </w:pPr>
    </w:p>
    <w:p w14:paraId="5075C45C" w14:textId="7BC42D2C" w:rsidR="00A11FA3" w:rsidRPr="00335AC6" w:rsidRDefault="00A11FA3" w:rsidP="0097654A">
      <w:pPr>
        <w:pStyle w:val="ListParagraph"/>
        <w:numPr>
          <w:ilvl w:val="0"/>
          <w:numId w:val="19"/>
        </w:numPr>
        <w:autoSpaceDE w:val="0"/>
        <w:autoSpaceDN w:val="0"/>
        <w:adjustRightInd w:val="0"/>
        <w:rPr>
          <w:rFonts w:ascii="TimesNewRomanPSMT" w:hAnsi="TimesNewRomanPSMT" w:cs="TimesNewRomanPSMT"/>
          <w:color w:val="000000"/>
          <w:szCs w:val="24"/>
        </w:rPr>
      </w:pPr>
      <w:r w:rsidRPr="00335AC6">
        <w:rPr>
          <w:rFonts w:ascii="TimesNewRomanPSMT" w:hAnsi="TimesNewRomanPSMT" w:cs="TimesNewRomanPSMT"/>
          <w:color w:val="000000"/>
          <w:szCs w:val="24"/>
        </w:rPr>
        <w:t>Any change in the procedural conditions (manual, part mechanized, mechanized,</w:t>
      </w:r>
      <w:r w:rsidR="00335AC6">
        <w:rPr>
          <w:rFonts w:ascii="TimesNewRomanPSMT" w:hAnsi="TimesNewRomanPSMT" w:cs="TimesNewRomanPSMT"/>
          <w:color w:val="000000"/>
          <w:szCs w:val="24"/>
        </w:rPr>
        <w:t xml:space="preserve"> </w:t>
      </w:r>
      <w:r w:rsidRPr="00335AC6">
        <w:rPr>
          <w:rFonts w:ascii="TimesNewRomanPSMT" w:hAnsi="TimesNewRomanPSMT" w:cs="TimesNewRomanPSMT"/>
          <w:color w:val="000000"/>
          <w:szCs w:val="24"/>
        </w:rPr>
        <w:t>automatic, etc.), shall require the welder to be re-qualified.</w:t>
      </w:r>
    </w:p>
    <w:p w14:paraId="50FAE5F2" w14:textId="69216582" w:rsidR="00A11FA3" w:rsidRPr="00335AC6" w:rsidRDefault="00A11FA3" w:rsidP="0097654A">
      <w:pPr>
        <w:pStyle w:val="ListParagraph"/>
        <w:numPr>
          <w:ilvl w:val="0"/>
          <w:numId w:val="19"/>
        </w:numPr>
        <w:autoSpaceDE w:val="0"/>
        <w:autoSpaceDN w:val="0"/>
        <w:adjustRightInd w:val="0"/>
        <w:rPr>
          <w:rFonts w:ascii="TimesNewRomanPSMT" w:hAnsi="TimesNewRomanPSMT" w:cs="TimesNewRomanPSMT"/>
          <w:color w:val="000000"/>
          <w:szCs w:val="24"/>
        </w:rPr>
      </w:pPr>
      <w:r w:rsidRPr="00335AC6">
        <w:rPr>
          <w:rFonts w:ascii="TimesNewRomanPSMT" w:hAnsi="TimesNewRomanPSMT" w:cs="TimesNewRomanPSMT"/>
          <w:color w:val="000000"/>
          <w:szCs w:val="24"/>
        </w:rPr>
        <w:t>If using partially mechanized welding process, the qualification should be made like for welder.</w:t>
      </w:r>
    </w:p>
    <w:p w14:paraId="44545DAA" w14:textId="3C1BD3EA" w:rsidR="00A11FA3" w:rsidRPr="00335AC6" w:rsidRDefault="00A11FA3" w:rsidP="0097654A">
      <w:pPr>
        <w:pStyle w:val="ListParagraph"/>
        <w:numPr>
          <w:ilvl w:val="0"/>
          <w:numId w:val="19"/>
        </w:numPr>
        <w:autoSpaceDE w:val="0"/>
        <w:autoSpaceDN w:val="0"/>
        <w:adjustRightInd w:val="0"/>
        <w:rPr>
          <w:rFonts w:ascii="TimesNewRomanPSMT" w:hAnsi="TimesNewRomanPSMT" w:cs="TimesNewRomanPSMT"/>
          <w:color w:val="000000"/>
          <w:szCs w:val="24"/>
        </w:rPr>
      </w:pPr>
      <w:r w:rsidRPr="00335AC6">
        <w:rPr>
          <w:rFonts w:ascii="TimesNewRomanPSMT" w:hAnsi="TimesNewRomanPSMT" w:cs="TimesNewRomanPSMT"/>
          <w:color w:val="000000"/>
          <w:szCs w:val="24"/>
        </w:rPr>
        <w:t>For a full-penetration T-Butt joint in plate, the range of approval for thickness applies to the thickness of the bevelled plate.</w:t>
      </w:r>
    </w:p>
    <w:p w14:paraId="739A1A0C" w14:textId="2ECE6839" w:rsidR="00A11FA3" w:rsidRPr="00335AC6" w:rsidRDefault="00A11FA3" w:rsidP="0097654A">
      <w:pPr>
        <w:pStyle w:val="ListParagraph"/>
        <w:numPr>
          <w:ilvl w:val="0"/>
          <w:numId w:val="19"/>
        </w:numPr>
        <w:autoSpaceDE w:val="0"/>
        <w:autoSpaceDN w:val="0"/>
        <w:adjustRightInd w:val="0"/>
        <w:rPr>
          <w:rFonts w:ascii="TimesNewRomanPSMT" w:hAnsi="TimesNewRomanPSMT" w:cs="TimesNewRomanPSMT"/>
          <w:color w:val="000000"/>
          <w:szCs w:val="24"/>
        </w:rPr>
      </w:pPr>
      <w:r w:rsidRPr="00335AC6">
        <w:rPr>
          <w:rFonts w:ascii="TimesNewRomanPSMT" w:hAnsi="TimesNewRomanPSMT" w:cs="TimesNewRomanPSMT"/>
          <w:color w:val="000000"/>
          <w:szCs w:val="24"/>
        </w:rPr>
        <w:t>Each qualification test coupon with full-penetration butt welds shall be subjected to radiographic examination.</w:t>
      </w:r>
    </w:p>
    <w:p w14:paraId="79E62FA6" w14:textId="77777777" w:rsidR="00A11FA3" w:rsidRDefault="00A11FA3" w:rsidP="00A11FA3">
      <w:pPr>
        <w:autoSpaceDE w:val="0"/>
        <w:autoSpaceDN w:val="0"/>
        <w:adjustRightInd w:val="0"/>
        <w:rPr>
          <w:rFonts w:ascii="TimesNewRomanPSMT" w:hAnsi="TimesNewRomanPSMT" w:cs="TimesNewRomanPSMT"/>
          <w:color w:val="000000"/>
          <w:szCs w:val="24"/>
        </w:rPr>
      </w:pPr>
    </w:p>
    <w:p w14:paraId="58ED7BEE" w14:textId="6BBE5D20"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No production welding operation shall be undertaken unless the specified qualifications have been completed.</w:t>
      </w:r>
      <w:r w:rsidR="00335AC6">
        <w:rPr>
          <w:rFonts w:ascii="TimesNewRomanPSMT" w:hAnsi="TimesNewRomanPSMT" w:cs="TimesNewRomanPSMT"/>
          <w:szCs w:val="24"/>
        </w:rPr>
        <w:t xml:space="preserve"> </w:t>
      </w:r>
      <w:r>
        <w:rPr>
          <w:rFonts w:ascii="TimesNewRomanPSMT" w:hAnsi="TimesNewRomanPSMT" w:cs="TimesNewRomanPSMT"/>
          <w:szCs w:val="24"/>
        </w:rPr>
        <w:t>The qualification of welders shall be established under the Manufacturer's responsibility. The technical skill of the welders is the responsibility of the Manufacturer.</w:t>
      </w:r>
      <w:r w:rsidR="00335AC6">
        <w:rPr>
          <w:rFonts w:ascii="TimesNewRomanPSMT" w:hAnsi="TimesNewRomanPSMT" w:cs="TimesNewRomanPSMT"/>
          <w:szCs w:val="24"/>
        </w:rPr>
        <w:t xml:space="preserve"> </w:t>
      </w:r>
      <w:r>
        <w:rPr>
          <w:rFonts w:ascii="TimesNewRomanPSMT" w:hAnsi="TimesNewRomanPSMT" w:cs="TimesNewRomanPSMT"/>
          <w:szCs w:val="24"/>
        </w:rPr>
        <w:t>Adequacy and validity shall be checked by the Client before start of production welds. The conditions governing the renewal of qualifications are defined in RS 4200. They also apply to test coupons and qualifications obtained in compliance with RS 4300.</w:t>
      </w:r>
    </w:p>
    <w:p w14:paraId="1F23EE24" w14:textId="77777777" w:rsidR="00A11FA3" w:rsidRDefault="00A11FA3" w:rsidP="00A11FA3">
      <w:pPr>
        <w:autoSpaceDE w:val="0"/>
        <w:autoSpaceDN w:val="0"/>
        <w:adjustRightInd w:val="0"/>
        <w:rPr>
          <w:rFonts w:ascii="TimesNewRomanPSMT" w:hAnsi="TimesNewRomanPSMT" w:cs="TimesNewRomanPSMT"/>
          <w:szCs w:val="24"/>
        </w:rPr>
      </w:pPr>
    </w:p>
    <w:p w14:paraId="40739CF1" w14:textId="77777777" w:rsidR="00A11FA3" w:rsidRPr="0041778F" w:rsidRDefault="00A11FA3" w:rsidP="00A11FA3">
      <w:pPr>
        <w:autoSpaceDE w:val="0"/>
        <w:autoSpaceDN w:val="0"/>
        <w:adjustRightInd w:val="0"/>
        <w:rPr>
          <w:rFonts w:ascii="TimesNewRomanPSMT" w:hAnsi="TimesNewRomanPSMT" w:cs="TimesNewRomanPSMT"/>
          <w:i/>
          <w:szCs w:val="24"/>
          <w:u w:val="single"/>
        </w:rPr>
      </w:pPr>
      <w:r w:rsidRPr="0041778F">
        <w:rPr>
          <w:rFonts w:ascii="TimesNewRomanPSMT" w:hAnsi="TimesNewRomanPSMT" w:cs="TimesNewRomanPSMT"/>
          <w:i/>
          <w:szCs w:val="24"/>
          <w:u w:val="single"/>
        </w:rPr>
        <w:t>Welding manufacturing plan</w:t>
      </w:r>
    </w:p>
    <w:p w14:paraId="2E58966E" w14:textId="77777777" w:rsidR="00A11FA3" w:rsidRDefault="00A11FA3" w:rsidP="00A11FA3">
      <w:pPr>
        <w:autoSpaceDE w:val="0"/>
        <w:autoSpaceDN w:val="0"/>
        <w:adjustRightInd w:val="0"/>
        <w:rPr>
          <w:rFonts w:ascii="TimesNewRomanPSMT" w:hAnsi="TimesNewRomanPSMT" w:cs="TimesNewRomanPSMT"/>
          <w:szCs w:val="24"/>
        </w:rPr>
      </w:pPr>
    </w:p>
    <w:p w14:paraId="178FBB60" w14:textId="2FD14018"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After the completion of the qualification process described above, the Manufacturer shall present a detailed welding manufacturing plan, which </w:t>
      </w:r>
      <w:r w:rsidR="00586722">
        <w:rPr>
          <w:rFonts w:ascii="TimesNewRomanPSMT" w:hAnsi="TimesNewRomanPSMT" w:cs="TimesNewRomanPSMT"/>
          <w:szCs w:val="24"/>
        </w:rPr>
        <w:t>gathers</w:t>
      </w:r>
      <w:r>
        <w:rPr>
          <w:rFonts w:ascii="TimesNewRomanPSMT" w:hAnsi="TimesNewRomanPSMT" w:cs="TimesNewRomanPSMT"/>
          <w:szCs w:val="24"/>
        </w:rPr>
        <w:t xml:space="preserve"> all the essential elements defining the welding operations.</w:t>
      </w:r>
    </w:p>
    <w:p w14:paraId="00141B4F" w14:textId="77777777" w:rsidR="00A11FA3" w:rsidRPr="00335AC6" w:rsidRDefault="00A11FA3" w:rsidP="00A11FA3">
      <w:pPr>
        <w:autoSpaceDE w:val="0"/>
        <w:autoSpaceDN w:val="0"/>
        <w:adjustRightInd w:val="0"/>
        <w:rPr>
          <w:rFonts w:ascii="TimesNewRomanPSMT" w:hAnsi="TimesNewRomanPSMT" w:cs="TimesNewRomanPSMT"/>
          <w:szCs w:val="24"/>
        </w:rPr>
      </w:pPr>
    </w:p>
    <w:p w14:paraId="1E68597A" w14:textId="77777777" w:rsidR="00A11FA3" w:rsidRPr="00335AC6" w:rsidRDefault="00A11FA3" w:rsidP="0097654A">
      <w:pPr>
        <w:pStyle w:val="ListParagraph"/>
        <w:numPr>
          <w:ilvl w:val="0"/>
          <w:numId w:val="20"/>
        </w:numPr>
        <w:autoSpaceDE w:val="0"/>
        <w:autoSpaceDN w:val="0"/>
        <w:adjustRightInd w:val="0"/>
        <w:rPr>
          <w:rFonts w:ascii="TimesNewRomanPSMT" w:hAnsi="TimesNewRomanPSMT" w:cs="TimesNewRomanPSMT"/>
          <w:szCs w:val="24"/>
        </w:rPr>
      </w:pPr>
      <w:r w:rsidRPr="00335AC6">
        <w:rPr>
          <w:rFonts w:ascii="TimesNewRomanPSMT" w:hAnsi="TimesNewRomanPSMT" w:cs="TimesNewRomanPSMT"/>
          <w:szCs w:val="24"/>
        </w:rPr>
        <w:t>The welding plan shall include at least following:</w:t>
      </w:r>
    </w:p>
    <w:p w14:paraId="243D6481" w14:textId="18BD955F" w:rsidR="00A11FA3" w:rsidRPr="00335AC6" w:rsidRDefault="00A11FA3" w:rsidP="0097654A">
      <w:pPr>
        <w:pStyle w:val="ListParagraph"/>
        <w:numPr>
          <w:ilvl w:val="0"/>
          <w:numId w:val="20"/>
        </w:numPr>
        <w:autoSpaceDE w:val="0"/>
        <w:autoSpaceDN w:val="0"/>
        <w:adjustRightInd w:val="0"/>
        <w:rPr>
          <w:rFonts w:ascii="TimesNewRomanPSMT" w:hAnsi="TimesNewRomanPSMT" w:cs="TimesNewRomanPSMT"/>
          <w:szCs w:val="24"/>
        </w:rPr>
      </w:pPr>
      <w:r w:rsidRPr="00335AC6">
        <w:rPr>
          <w:rFonts w:ascii="TimesNewRomanPSMT" w:hAnsi="TimesNewRomanPSMT" w:cs="TimesNewRomanPSMT"/>
          <w:szCs w:val="24"/>
        </w:rPr>
        <w:t>Drawings of the PP, marking the position of all welded joints.</w:t>
      </w:r>
    </w:p>
    <w:p w14:paraId="62457F67" w14:textId="720B3C0C" w:rsidR="00A11FA3" w:rsidRPr="00335AC6" w:rsidRDefault="00A11FA3" w:rsidP="0097654A">
      <w:pPr>
        <w:pStyle w:val="ListParagraph"/>
        <w:numPr>
          <w:ilvl w:val="0"/>
          <w:numId w:val="20"/>
        </w:numPr>
        <w:autoSpaceDE w:val="0"/>
        <w:autoSpaceDN w:val="0"/>
        <w:adjustRightInd w:val="0"/>
        <w:rPr>
          <w:rFonts w:ascii="TimesNewRomanPSMT" w:hAnsi="TimesNewRomanPSMT" w:cs="TimesNewRomanPSMT"/>
          <w:szCs w:val="24"/>
        </w:rPr>
      </w:pPr>
      <w:r w:rsidRPr="00335AC6">
        <w:rPr>
          <w:rFonts w:ascii="TimesNewRomanPSMT" w:hAnsi="TimesNewRomanPSMT" w:cs="TimesNewRomanPSMT"/>
          <w:szCs w:val="24"/>
        </w:rPr>
        <w:t>Preliminary verification of materials weldability (RS 1200).</w:t>
      </w:r>
    </w:p>
    <w:p w14:paraId="1F358AC1" w14:textId="1F120DB4" w:rsidR="00A11FA3" w:rsidRPr="00335AC6" w:rsidRDefault="00A11FA3" w:rsidP="0097654A">
      <w:pPr>
        <w:pStyle w:val="ListParagraph"/>
        <w:numPr>
          <w:ilvl w:val="0"/>
          <w:numId w:val="20"/>
        </w:numPr>
        <w:autoSpaceDE w:val="0"/>
        <w:autoSpaceDN w:val="0"/>
        <w:adjustRightInd w:val="0"/>
        <w:rPr>
          <w:rFonts w:ascii="TimesNewRomanPSMT" w:hAnsi="TimesNewRomanPSMT" w:cs="TimesNewRomanPSMT"/>
          <w:szCs w:val="24"/>
        </w:rPr>
      </w:pPr>
      <w:r w:rsidRPr="00335AC6">
        <w:rPr>
          <w:rFonts w:ascii="TimesNewRomanPSMT" w:hAnsi="TimesNewRomanPSMT" w:cs="TimesNewRomanPSMT"/>
          <w:szCs w:val="24"/>
        </w:rPr>
        <w:t>Acceptance of filler material lots (RS 2000).</w:t>
      </w:r>
    </w:p>
    <w:p w14:paraId="6418DD03" w14:textId="34B6FC4C" w:rsidR="00A11FA3" w:rsidRPr="00335AC6" w:rsidRDefault="00A11FA3" w:rsidP="0097654A">
      <w:pPr>
        <w:pStyle w:val="ListParagraph"/>
        <w:numPr>
          <w:ilvl w:val="0"/>
          <w:numId w:val="20"/>
        </w:numPr>
        <w:autoSpaceDE w:val="0"/>
        <w:autoSpaceDN w:val="0"/>
        <w:adjustRightInd w:val="0"/>
        <w:rPr>
          <w:rFonts w:ascii="TimesNewRomanPSMT" w:hAnsi="TimesNewRomanPSMT" w:cs="TimesNewRomanPSMT"/>
          <w:szCs w:val="24"/>
        </w:rPr>
      </w:pPr>
      <w:r w:rsidRPr="00335AC6">
        <w:rPr>
          <w:rFonts w:ascii="TimesNewRomanPSMT" w:hAnsi="TimesNewRomanPSMT" w:cs="TimesNewRomanPSMT"/>
          <w:szCs w:val="24"/>
        </w:rPr>
        <w:t>The welding processes to be used and relevant, qualified WPSs with PQRs (RS 3000).</w:t>
      </w:r>
    </w:p>
    <w:p w14:paraId="28E3A032" w14:textId="746F056B" w:rsidR="00A11FA3" w:rsidRPr="00335AC6" w:rsidRDefault="00A11FA3" w:rsidP="0097654A">
      <w:pPr>
        <w:pStyle w:val="ListParagraph"/>
        <w:numPr>
          <w:ilvl w:val="0"/>
          <w:numId w:val="20"/>
        </w:numPr>
        <w:autoSpaceDE w:val="0"/>
        <w:autoSpaceDN w:val="0"/>
        <w:adjustRightInd w:val="0"/>
        <w:rPr>
          <w:rFonts w:ascii="TimesNewRomanPSMT" w:hAnsi="TimesNewRomanPSMT" w:cs="TimesNewRomanPSMT"/>
          <w:szCs w:val="24"/>
        </w:rPr>
      </w:pPr>
      <w:r w:rsidRPr="00335AC6">
        <w:rPr>
          <w:rFonts w:ascii="TimesNewRomanPSMT" w:hAnsi="TimesNewRomanPSMT" w:cs="TimesNewRomanPSMT"/>
          <w:szCs w:val="24"/>
        </w:rPr>
        <w:t xml:space="preserve">Qualification certificates of welders, </w:t>
      </w:r>
      <w:r w:rsidR="00586722" w:rsidRPr="00335AC6">
        <w:rPr>
          <w:rFonts w:ascii="TimesNewRomanPSMT" w:hAnsi="TimesNewRomanPSMT" w:cs="TimesNewRomanPSMT"/>
          <w:szCs w:val="24"/>
        </w:rPr>
        <w:t>operators,</w:t>
      </w:r>
      <w:r w:rsidRPr="00335AC6">
        <w:rPr>
          <w:rFonts w:ascii="TimesNewRomanPSMT" w:hAnsi="TimesNewRomanPSMT" w:cs="TimesNewRomanPSMT"/>
          <w:szCs w:val="24"/>
        </w:rPr>
        <w:t xml:space="preserve"> and testing personnel WPQs (RS 4000).</w:t>
      </w:r>
    </w:p>
    <w:p w14:paraId="3F856B6A" w14:textId="5B76B3D8" w:rsidR="00A11FA3" w:rsidRPr="00335AC6" w:rsidRDefault="00A11FA3" w:rsidP="0097654A">
      <w:pPr>
        <w:pStyle w:val="ListParagraph"/>
        <w:numPr>
          <w:ilvl w:val="0"/>
          <w:numId w:val="20"/>
        </w:numPr>
        <w:autoSpaceDE w:val="0"/>
        <w:autoSpaceDN w:val="0"/>
        <w:adjustRightInd w:val="0"/>
        <w:rPr>
          <w:rFonts w:ascii="TimesNewRomanPSMT" w:hAnsi="TimesNewRomanPSMT" w:cs="TimesNewRomanPSMT"/>
          <w:szCs w:val="24"/>
        </w:rPr>
      </w:pPr>
      <w:r w:rsidRPr="00335AC6">
        <w:rPr>
          <w:rFonts w:ascii="TimesNewRomanPSMT" w:hAnsi="TimesNewRomanPSMT" w:cs="TimesNewRomanPSMT"/>
          <w:szCs w:val="24"/>
        </w:rPr>
        <w:t>Qualification of filler material if applicable (RS 5000).</w:t>
      </w:r>
    </w:p>
    <w:p w14:paraId="7C76A5C2" w14:textId="2F6AD827" w:rsidR="00A11FA3" w:rsidRPr="00335AC6" w:rsidRDefault="00A11FA3" w:rsidP="0097654A">
      <w:pPr>
        <w:pStyle w:val="ListParagraph"/>
        <w:numPr>
          <w:ilvl w:val="0"/>
          <w:numId w:val="20"/>
        </w:numPr>
        <w:autoSpaceDE w:val="0"/>
        <w:autoSpaceDN w:val="0"/>
        <w:adjustRightInd w:val="0"/>
        <w:rPr>
          <w:rFonts w:ascii="TimesNewRomanPSMT" w:hAnsi="TimesNewRomanPSMT" w:cs="TimesNewRomanPSMT"/>
          <w:szCs w:val="24"/>
        </w:rPr>
      </w:pPr>
      <w:r w:rsidRPr="00335AC6">
        <w:rPr>
          <w:rFonts w:ascii="TimesNewRomanPSMT" w:hAnsi="TimesNewRomanPSMT" w:cs="TimesNewRomanPSMT"/>
          <w:szCs w:val="24"/>
        </w:rPr>
        <w:t>Workshop qualification report (RS 6000).</w:t>
      </w:r>
    </w:p>
    <w:p w14:paraId="6EC20506" w14:textId="391F47E4" w:rsidR="00A11FA3" w:rsidRPr="00335AC6" w:rsidRDefault="00A11FA3" w:rsidP="0097654A">
      <w:pPr>
        <w:pStyle w:val="ListParagraph"/>
        <w:numPr>
          <w:ilvl w:val="0"/>
          <w:numId w:val="20"/>
        </w:numPr>
        <w:autoSpaceDE w:val="0"/>
        <w:autoSpaceDN w:val="0"/>
        <w:adjustRightInd w:val="0"/>
        <w:rPr>
          <w:rFonts w:ascii="TimesNewRomanPSMT" w:hAnsi="TimesNewRomanPSMT" w:cs="TimesNewRomanPSMT"/>
          <w:szCs w:val="24"/>
        </w:rPr>
      </w:pPr>
      <w:r w:rsidRPr="00335AC6">
        <w:rPr>
          <w:rFonts w:ascii="TimesNewRomanPSMT" w:hAnsi="TimesNewRomanPSMT" w:cs="TimesNewRomanPSMT"/>
          <w:szCs w:val="24"/>
        </w:rPr>
        <w:t xml:space="preserve">(IMPORTANT) Description of welding sequence (welding manufacturing plan) including tack welding, and supporting strategy (jigs, </w:t>
      </w:r>
      <w:r w:rsidR="00586722" w:rsidRPr="00335AC6">
        <w:rPr>
          <w:rFonts w:ascii="TimesNewRomanPSMT" w:hAnsi="TimesNewRomanPSMT" w:cs="TimesNewRomanPSMT"/>
          <w:szCs w:val="24"/>
        </w:rPr>
        <w:t>jacks,</w:t>
      </w:r>
      <w:r w:rsidRPr="00335AC6">
        <w:rPr>
          <w:rFonts w:ascii="TimesNewRomanPSMT" w:hAnsi="TimesNewRomanPSMT" w:cs="TimesNewRomanPSMT"/>
          <w:szCs w:val="24"/>
        </w:rPr>
        <w:t xml:space="preserve"> and related means of assemblies</w:t>
      </w:r>
      <w:r w:rsidR="0024087D">
        <w:rPr>
          <w:rFonts w:ascii="TimesNewRomanPSMT" w:hAnsi="TimesNewRomanPSMT" w:cs="TimesNewRomanPSMT"/>
          <w:szCs w:val="24"/>
        </w:rPr>
        <w:t>.</w:t>
      </w:r>
      <w:r w:rsidRPr="00335AC6">
        <w:rPr>
          <w:rFonts w:ascii="TimesNewRomanPSMT" w:hAnsi="TimesNewRomanPSMT" w:cs="TimesNewRomanPSMT"/>
          <w:szCs w:val="24"/>
        </w:rPr>
        <w:t xml:space="preserve"> support). Different stages during the whole process, positions and jigs arrangements will be reported through 3D models following the standards and formats described in appendix 2.</w:t>
      </w:r>
    </w:p>
    <w:p w14:paraId="2447B9A2" w14:textId="35D63749" w:rsidR="00A11FA3" w:rsidRPr="00335AC6" w:rsidRDefault="00A11FA3" w:rsidP="0097654A">
      <w:pPr>
        <w:pStyle w:val="ListParagraph"/>
        <w:numPr>
          <w:ilvl w:val="0"/>
          <w:numId w:val="20"/>
        </w:numPr>
        <w:autoSpaceDE w:val="0"/>
        <w:autoSpaceDN w:val="0"/>
        <w:adjustRightInd w:val="0"/>
        <w:rPr>
          <w:rFonts w:ascii="TimesNewRomanPSMT" w:hAnsi="TimesNewRomanPSMT" w:cs="TimesNewRomanPSMT"/>
          <w:szCs w:val="24"/>
        </w:rPr>
      </w:pPr>
      <w:r w:rsidRPr="00335AC6">
        <w:rPr>
          <w:rFonts w:ascii="TimesNewRomanPSMT" w:hAnsi="TimesNewRomanPSMT" w:cs="TimesNewRomanPSMT"/>
          <w:szCs w:val="24"/>
        </w:rPr>
        <w:t>Description of welds identification/marking during the welding operations (welding map) including applicable WPSs.</w:t>
      </w:r>
    </w:p>
    <w:p w14:paraId="6EA93877" w14:textId="069397CA" w:rsidR="00A11FA3" w:rsidRPr="00335AC6" w:rsidRDefault="00A11FA3" w:rsidP="0097654A">
      <w:pPr>
        <w:pStyle w:val="ListParagraph"/>
        <w:numPr>
          <w:ilvl w:val="0"/>
          <w:numId w:val="20"/>
        </w:numPr>
        <w:autoSpaceDE w:val="0"/>
        <w:autoSpaceDN w:val="0"/>
        <w:adjustRightInd w:val="0"/>
        <w:rPr>
          <w:rFonts w:ascii="TimesNewRomanPSMT" w:hAnsi="TimesNewRomanPSMT" w:cs="TimesNewRomanPSMT"/>
          <w:szCs w:val="24"/>
        </w:rPr>
      </w:pPr>
      <w:r w:rsidRPr="00335AC6">
        <w:rPr>
          <w:rFonts w:ascii="TimesNewRomanPSMT" w:hAnsi="TimesNewRomanPSMT" w:cs="TimesNewRomanPSMT"/>
          <w:szCs w:val="24"/>
        </w:rPr>
        <w:t>The type and scope of non-destructive examinations foreseen.</w:t>
      </w:r>
    </w:p>
    <w:p w14:paraId="6CE82B68" w14:textId="4DB30440" w:rsidR="00A11FA3" w:rsidRPr="00335AC6" w:rsidRDefault="00A11FA3" w:rsidP="0097654A">
      <w:pPr>
        <w:pStyle w:val="ListParagraph"/>
        <w:numPr>
          <w:ilvl w:val="0"/>
          <w:numId w:val="20"/>
        </w:numPr>
        <w:autoSpaceDE w:val="0"/>
        <w:autoSpaceDN w:val="0"/>
        <w:adjustRightInd w:val="0"/>
        <w:rPr>
          <w:rFonts w:ascii="TimesNewRomanPSMT" w:hAnsi="TimesNewRomanPSMT" w:cs="TimesNewRomanPSMT"/>
          <w:szCs w:val="24"/>
        </w:rPr>
      </w:pPr>
      <w:r w:rsidRPr="00335AC6">
        <w:rPr>
          <w:rFonts w:ascii="TimesNewRomanPSMT" w:hAnsi="TimesNewRomanPSMT" w:cs="TimesNewRomanPSMT"/>
          <w:szCs w:val="24"/>
        </w:rPr>
        <w:t>A list of production control test coupons needed according to RS 7820.</w:t>
      </w:r>
    </w:p>
    <w:p w14:paraId="21D6307D" w14:textId="0A7E6AFB" w:rsidR="00A11FA3" w:rsidRPr="00335AC6" w:rsidRDefault="00A11FA3" w:rsidP="0097654A">
      <w:pPr>
        <w:pStyle w:val="ListParagraph"/>
        <w:numPr>
          <w:ilvl w:val="0"/>
          <w:numId w:val="20"/>
        </w:numPr>
        <w:autoSpaceDE w:val="0"/>
        <w:autoSpaceDN w:val="0"/>
        <w:adjustRightInd w:val="0"/>
        <w:rPr>
          <w:rFonts w:ascii="TimesNewRomanPSMT" w:hAnsi="TimesNewRomanPSMT" w:cs="TimesNewRomanPSMT"/>
          <w:szCs w:val="24"/>
        </w:rPr>
      </w:pPr>
      <w:r w:rsidRPr="00335AC6">
        <w:rPr>
          <w:rFonts w:ascii="TimesNewRomanPSMT" w:hAnsi="TimesNewRomanPSMT" w:cs="TimesNewRomanPSMT"/>
          <w:szCs w:val="24"/>
        </w:rPr>
        <w:t>Description of stress relieving treatments if applicable.</w:t>
      </w:r>
    </w:p>
    <w:p w14:paraId="310F010E" w14:textId="414CD767" w:rsidR="00A11FA3" w:rsidRPr="00335AC6" w:rsidRDefault="00A11FA3" w:rsidP="0097654A">
      <w:pPr>
        <w:pStyle w:val="ListParagraph"/>
        <w:numPr>
          <w:ilvl w:val="0"/>
          <w:numId w:val="20"/>
        </w:numPr>
        <w:autoSpaceDE w:val="0"/>
        <w:autoSpaceDN w:val="0"/>
        <w:adjustRightInd w:val="0"/>
        <w:rPr>
          <w:rFonts w:ascii="TimesNewRomanPSMT" w:hAnsi="TimesNewRomanPSMT" w:cs="TimesNewRomanPSMT"/>
          <w:szCs w:val="24"/>
        </w:rPr>
      </w:pPr>
      <w:r w:rsidRPr="00335AC6">
        <w:rPr>
          <w:rFonts w:ascii="TimesNewRomanPSMT" w:hAnsi="TimesNewRomanPSMT" w:cs="TimesNewRomanPSMT"/>
          <w:szCs w:val="24"/>
        </w:rPr>
        <w:t>This document shall be subjected to the Client’s approval prior the commencement of any welding activity of PPs (hold point).</w:t>
      </w:r>
    </w:p>
    <w:p w14:paraId="27A8412A" w14:textId="77777777" w:rsidR="00A11FA3" w:rsidRDefault="00A11FA3" w:rsidP="00A11FA3">
      <w:pPr>
        <w:autoSpaceDE w:val="0"/>
        <w:autoSpaceDN w:val="0"/>
        <w:adjustRightInd w:val="0"/>
        <w:rPr>
          <w:rFonts w:ascii="TimesNewRomanPSMT" w:hAnsi="TimesNewRomanPSMT" w:cs="TimesNewRomanPSMT"/>
          <w:szCs w:val="24"/>
        </w:rPr>
      </w:pPr>
    </w:p>
    <w:p w14:paraId="7CD8C23E" w14:textId="77777777" w:rsidR="00A11FA3" w:rsidRPr="00E87354" w:rsidRDefault="00A11FA3" w:rsidP="00A11FA3">
      <w:pPr>
        <w:autoSpaceDE w:val="0"/>
        <w:autoSpaceDN w:val="0"/>
        <w:adjustRightInd w:val="0"/>
        <w:rPr>
          <w:rFonts w:ascii="TimesNewRomanPSMT" w:hAnsi="TimesNewRomanPSMT" w:cs="TimesNewRomanPSMT"/>
          <w:i/>
          <w:szCs w:val="24"/>
          <w:u w:val="single"/>
        </w:rPr>
      </w:pPr>
      <w:r w:rsidRPr="00E87354">
        <w:rPr>
          <w:rFonts w:ascii="TimesNewRomanPSMT" w:hAnsi="TimesNewRomanPSMT" w:cs="TimesNewRomanPSMT"/>
          <w:i/>
          <w:szCs w:val="24"/>
          <w:u w:val="single"/>
        </w:rPr>
        <w:t>Storage and use of welding materials</w:t>
      </w:r>
    </w:p>
    <w:p w14:paraId="22A0CA7F" w14:textId="77777777"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The storage conditions of welding materials shall be such that the properties of the materials are preserved as well as fully traceability of materials and consumables are ensured.</w:t>
      </w:r>
    </w:p>
    <w:p w14:paraId="4B402E7E" w14:textId="7F2B9FAF"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A storage and use of welding materials procedure according to RS 7200 shall be drawn up and subjected to the Client’s approval.</w:t>
      </w:r>
    </w:p>
    <w:p w14:paraId="775C87F6" w14:textId="11838FAD"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Additionally, the following supplementary prescriptions shall be observed: </w:t>
      </w:r>
    </w:p>
    <w:p w14:paraId="1F3D2A61" w14:textId="48A46E26" w:rsidR="00A11FA3" w:rsidRPr="00335AC6" w:rsidRDefault="00A11FA3" w:rsidP="00A11FA3">
      <w:pPr>
        <w:autoSpaceDE w:val="0"/>
        <w:autoSpaceDN w:val="0"/>
        <w:adjustRightInd w:val="0"/>
        <w:rPr>
          <w:rFonts w:ascii="TimesNewRomanPSMT" w:hAnsi="TimesNewRomanPSMT" w:cs="TimesNewRomanPSMT"/>
          <w:color w:val="000000"/>
          <w:szCs w:val="24"/>
        </w:rPr>
      </w:pPr>
      <w:r w:rsidRPr="00335AC6">
        <w:rPr>
          <w:rFonts w:ascii="TimesNewRomanPSMT" w:hAnsi="TimesNewRomanPSMT" w:cs="TimesNewRomanPSMT"/>
          <w:color w:val="000000"/>
          <w:szCs w:val="24"/>
        </w:rPr>
        <w:t xml:space="preserve">Storage conditions and use of the welding materials will be in accordance </w:t>
      </w:r>
      <w:r w:rsidR="00C7050F" w:rsidRPr="00335AC6">
        <w:rPr>
          <w:rFonts w:ascii="TimesNewRomanPSMT" w:hAnsi="TimesNewRomanPSMT" w:cs="TimesNewRomanPSMT"/>
          <w:color w:val="000000"/>
          <w:szCs w:val="24"/>
        </w:rPr>
        <w:t>with</w:t>
      </w:r>
      <w:r w:rsidRPr="00335AC6">
        <w:rPr>
          <w:rFonts w:ascii="TimesNewRomanPSMT" w:hAnsi="TimesNewRomanPSMT" w:cs="TimesNewRomanPSMT"/>
          <w:color w:val="000000"/>
          <w:szCs w:val="24"/>
        </w:rPr>
        <w:t xml:space="preserve"> the quality system of the workshop and will demonstrate the adequacy of material reception, storage, stock control, drying and conservation.</w:t>
      </w:r>
    </w:p>
    <w:p w14:paraId="0804F5BA" w14:textId="4799F37C"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All welding consumables shall be stored and handled with care and used in accordance with the conditions specified by the welding consumable Manufacturer. </w:t>
      </w:r>
    </w:p>
    <w:p w14:paraId="40D325F8" w14:textId="781EC013" w:rsidR="00A11FA3" w:rsidRPr="00335AC6"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Electrodes, filler wires, rods and fluxes that show signs of damage or deterioration, such as cracked or flaked coating, rusting or dirty electrode wire, shall not be used.</w:t>
      </w:r>
    </w:p>
    <w:p w14:paraId="7F646891" w14:textId="5FD26488" w:rsidR="00A11FA3" w:rsidRPr="00335AC6"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The manufacturing </w:t>
      </w:r>
      <w:r w:rsidR="00586722">
        <w:rPr>
          <w:rFonts w:ascii="TimesNewRomanPSMT" w:hAnsi="TimesNewRomanPSMT" w:cs="TimesNewRomanPSMT"/>
          <w:color w:val="000000"/>
          <w:szCs w:val="24"/>
        </w:rPr>
        <w:t>must</w:t>
      </w:r>
      <w:r>
        <w:rPr>
          <w:rFonts w:ascii="TimesNewRomanPSMT" w:hAnsi="TimesNewRomanPSMT" w:cs="TimesNewRomanPSMT"/>
          <w:color w:val="000000"/>
          <w:szCs w:val="24"/>
        </w:rPr>
        <w:t xml:space="preserve"> possess and maintains an identification</w:t>
      </w:r>
      <w:r>
        <w:rPr>
          <w:rFonts w:ascii="SymbolMT" w:eastAsia="SymbolMT" w:hAnsi="TimesNewRomanPSMT" w:cs="SymbolMT"/>
          <w:color w:val="000000"/>
          <w:szCs w:val="24"/>
        </w:rPr>
        <w:t xml:space="preserve"> </w:t>
      </w:r>
      <w:r>
        <w:rPr>
          <w:rFonts w:ascii="TimesNewRomanPSMT" w:hAnsi="TimesNewRomanPSMT" w:cs="TimesNewRomanPSMT"/>
          <w:color w:val="000000"/>
          <w:szCs w:val="24"/>
        </w:rPr>
        <w:t>system for welding materials used in fabrication so that all welding materials can be</w:t>
      </w:r>
      <w:r w:rsidRPr="00335AC6">
        <w:rPr>
          <w:rFonts w:ascii="TimesNewRomanPSMT" w:hAnsi="TimesNewRomanPSMT" w:cs="TimesNewRomanPSMT"/>
          <w:color w:val="000000"/>
          <w:szCs w:val="24"/>
        </w:rPr>
        <w:t xml:space="preserve"> </w:t>
      </w:r>
      <w:r>
        <w:rPr>
          <w:rFonts w:ascii="TimesNewRomanPSMT" w:hAnsi="TimesNewRomanPSMT" w:cs="TimesNewRomanPSMT"/>
          <w:color w:val="000000"/>
          <w:szCs w:val="24"/>
        </w:rPr>
        <w:t xml:space="preserve">traced to its origin. The identification system shall satisfy the requirements of </w:t>
      </w:r>
      <w:r w:rsidRPr="00335AC6">
        <w:rPr>
          <w:rFonts w:ascii="TimesNewRomanPSMT" w:hAnsi="TimesNewRomanPSMT" w:cs="TimesNewRomanPSMT"/>
          <w:color w:val="000000"/>
          <w:szCs w:val="24"/>
        </w:rPr>
        <w:t>RS 7230.</w:t>
      </w:r>
    </w:p>
    <w:p w14:paraId="5BF78FA4" w14:textId="77777777" w:rsidR="00A11FA3" w:rsidRDefault="00A11FA3" w:rsidP="00A11FA3">
      <w:pPr>
        <w:autoSpaceDE w:val="0"/>
        <w:autoSpaceDN w:val="0"/>
        <w:adjustRightInd w:val="0"/>
        <w:rPr>
          <w:rFonts w:ascii="TimesNewRomanPSMT" w:hAnsi="TimesNewRomanPSMT" w:cs="TimesNewRomanPSMT"/>
          <w:b/>
          <w:color w:val="000000"/>
          <w:szCs w:val="24"/>
        </w:rPr>
      </w:pPr>
    </w:p>
    <w:p w14:paraId="434E6AAF" w14:textId="77777777" w:rsidR="00A11FA3" w:rsidRPr="000C27C8" w:rsidRDefault="00A11FA3" w:rsidP="00A11FA3">
      <w:pPr>
        <w:autoSpaceDE w:val="0"/>
        <w:autoSpaceDN w:val="0"/>
        <w:adjustRightInd w:val="0"/>
        <w:rPr>
          <w:rFonts w:ascii="TimesNewRomanPSMT" w:hAnsi="TimesNewRomanPSMT" w:cs="TimesNewRomanPSMT"/>
          <w:i/>
          <w:color w:val="000000"/>
          <w:szCs w:val="24"/>
          <w:u w:val="single"/>
        </w:rPr>
      </w:pPr>
      <w:r w:rsidRPr="000C27C8">
        <w:rPr>
          <w:rFonts w:ascii="TimesNewRomanPSMT" w:hAnsi="TimesNewRomanPSMT" w:cs="TimesNewRomanPSMT"/>
          <w:i/>
          <w:color w:val="000000"/>
          <w:szCs w:val="24"/>
          <w:u w:val="single"/>
        </w:rPr>
        <w:t>Preparation and examination of edges and surfaces for welding</w:t>
      </w:r>
    </w:p>
    <w:p w14:paraId="325F88D4" w14:textId="77777777"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The surfaces to be welded shall be prepared according to</w:t>
      </w:r>
      <w:r w:rsidRPr="00335AC6">
        <w:rPr>
          <w:rFonts w:ascii="TimesNewRomanPSMT" w:hAnsi="TimesNewRomanPSMT" w:cs="TimesNewRomanPSMT"/>
          <w:color w:val="000000"/>
          <w:szCs w:val="24"/>
        </w:rPr>
        <w:t xml:space="preserve"> RS 7300.</w:t>
      </w:r>
    </w:p>
    <w:p w14:paraId="2210A179" w14:textId="744E433E"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They shall be thoroughly cleaned of oxide, scale, oil grease or other foreign substance and free of defects such as inclusions, </w:t>
      </w:r>
      <w:r w:rsidR="00C7050F">
        <w:rPr>
          <w:rFonts w:ascii="TimesNewRomanPSMT" w:hAnsi="TimesNewRomanPSMT" w:cs="TimesNewRomanPSMT"/>
          <w:color w:val="000000"/>
          <w:szCs w:val="24"/>
        </w:rPr>
        <w:t>cracks,</w:t>
      </w:r>
      <w:r>
        <w:rPr>
          <w:rFonts w:ascii="TimesNewRomanPSMT" w:hAnsi="TimesNewRomanPSMT" w:cs="TimesNewRomanPSMT"/>
          <w:color w:val="000000"/>
          <w:szCs w:val="24"/>
        </w:rPr>
        <w:t xml:space="preserve"> and laminations to avoid any detrimental effect on weld quality.</w:t>
      </w:r>
    </w:p>
    <w:p w14:paraId="730F549A" w14:textId="77777777"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Cleaning conditions during welding shall comply with RF 6000 cleanliness class B requirements in RCC-MR. See work are level II requirements and additional rules for cleanliness section. </w:t>
      </w:r>
    </w:p>
    <w:p w14:paraId="2E2D9A3F" w14:textId="77777777" w:rsidR="00A11FA3" w:rsidRDefault="00A11FA3" w:rsidP="00A11FA3">
      <w:pPr>
        <w:autoSpaceDE w:val="0"/>
        <w:autoSpaceDN w:val="0"/>
        <w:adjustRightInd w:val="0"/>
        <w:rPr>
          <w:rFonts w:ascii="TimesNewRomanPSMT" w:hAnsi="TimesNewRomanPSMT" w:cs="TimesNewRomanPSMT"/>
          <w:color w:val="000000"/>
          <w:szCs w:val="24"/>
        </w:rPr>
      </w:pPr>
    </w:p>
    <w:p w14:paraId="268337EF" w14:textId="77777777" w:rsidR="00A11FA3" w:rsidRDefault="00A11FA3" w:rsidP="00A11FA3">
      <w:pPr>
        <w:autoSpaceDE w:val="0"/>
        <w:autoSpaceDN w:val="0"/>
        <w:adjustRightInd w:val="0"/>
        <w:rPr>
          <w:rFonts w:ascii="TimesNewRomanPSMT" w:hAnsi="TimesNewRomanPSMT" w:cs="TimesNewRomanPSMT"/>
          <w:i/>
          <w:color w:val="000000"/>
          <w:szCs w:val="24"/>
          <w:u w:val="single"/>
        </w:rPr>
      </w:pPr>
      <w:r w:rsidRPr="000C27C8">
        <w:rPr>
          <w:rFonts w:ascii="TimesNewRomanPSMT" w:hAnsi="TimesNewRomanPSMT" w:cs="TimesNewRomanPSMT"/>
          <w:i/>
          <w:color w:val="000000"/>
          <w:szCs w:val="24"/>
          <w:u w:val="single"/>
        </w:rPr>
        <w:t>Base material joint preparation</w:t>
      </w:r>
    </w:p>
    <w:p w14:paraId="13058586" w14:textId="77777777" w:rsidR="00A11FA3" w:rsidRPr="000C27C8" w:rsidRDefault="00A11FA3" w:rsidP="00A11FA3">
      <w:pPr>
        <w:autoSpaceDE w:val="0"/>
        <w:autoSpaceDN w:val="0"/>
        <w:adjustRightInd w:val="0"/>
        <w:rPr>
          <w:rFonts w:ascii="TimesNewRomanPSMT" w:hAnsi="TimesNewRomanPSMT" w:cs="TimesNewRomanPSMT"/>
          <w:i/>
          <w:color w:val="000000"/>
          <w:szCs w:val="24"/>
          <w:u w:val="single"/>
        </w:rPr>
      </w:pPr>
    </w:p>
    <w:p w14:paraId="55E013E9" w14:textId="77777777"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The surface edges of parts to be joined by welding are prepared by machining, grinding, or thermal cutting. When thermal cutting is used, all scales shall be removed by grinding the base metal by a minimum of 1 mm. Requirements of RS 7300 and RC 4430 shall apply.</w:t>
      </w:r>
    </w:p>
    <w:p w14:paraId="1068AE42" w14:textId="77777777" w:rsidR="00A11FA3" w:rsidRDefault="00A11FA3" w:rsidP="00A11FA3">
      <w:pPr>
        <w:autoSpaceDE w:val="0"/>
        <w:autoSpaceDN w:val="0"/>
        <w:adjustRightInd w:val="0"/>
        <w:rPr>
          <w:rFonts w:ascii="TimesNewRomanPSMT" w:hAnsi="TimesNewRomanPSMT" w:cs="TimesNewRomanPSMT"/>
          <w:color w:val="0000CD"/>
          <w:szCs w:val="24"/>
        </w:rPr>
      </w:pPr>
    </w:p>
    <w:p w14:paraId="4C4F0B30" w14:textId="4A3984F8" w:rsidR="00A11FA3" w:rsidRPr="00335AC6"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Defects beyond the acceptance criteria shall be removed by grinding or machining.</w:t>
      </w:r>
      <w:r w:rsidR="00335AC6">
        <w:rPr>
          <w:rFonts w:ascii="TimesNewRomanPSMT" w:hAnsi="TimesNewRomanPSMT" w:cs="TimesNewRomanPSMT"/>
          <w:color w:val="000000"/>
          <w:szCs w:val="24"/>
        </w:rPr>
        <w:t xml:space="preserve"> </w:t>
      </w:r>
      <w:r>
        <w:rPr>
          <w:rFonts w:ascii="TimesNewRomanPSMT" w:hAnsi="TimesNewRomanPSMT" w:cs="TimesNewRomanPSMT"/>
          <w:color w:val="000000"/>
          <w:szCs w:val="24"/>
        </w:rPr>
        <w:t>Any local loss of thickness shall be justified by stress analysis and shall not exceed 10 percent of the parts thickness. In the event of repair by</w:t>
      </w:r>
      <w:r w:rsidRPr="000C27C8">
        <w:rPr>
          <w:rFonts w:ascii="TimesNewRomanPSMT" w:hAnsi="TimesNewRomanPSMT" w:cs="TimesNewRomanPSMT"/>
          <w:szCs w:val="24"/>
        </w:rPr>
        <w:t xml:space="preserve"> </w:t>
      </w:r>
      <w:r>
        <w:rPr>
          <w:rFonts w:ascii="TimesNewRomanPSMT" w:hAnsi="TimesNewRomanPSMT" w:cs="TimesNewRomanPSMT"/>
          <w:szCs w:val="24"/>
        </w:rPr>
        <w:t>welding the Supplier shall issue a nonconformity report subject to the Client’s approval.</w:t>
      </w:r>
    </w:p>
    <w:p w14:paraId="0F6D0C87" w14:textId="77777777" w:rsidR="00A11FA3" w:rsidRDefault="00A11FA3" w:rsidP="00A11FA3">
      <w:pPr>
        <w:autoSpaceDE w:val="0"/>
        <w:autoSpaceDN w:val="0"/>
        <w:adjustRightInd w:val="0"/>
        <w:rPr>
          <w:rFonts w:ascii="TimesNewRomanPSMT" w:hAnsi="TimesNewRomanPSMT" w:cs="TimesNewRomanPSMT"/>
          <w:szCs w:val="24"/>
        </w:rPr>
      </w:pPr>
    </w:p>
    <w:p w14:paraId="65865395" w14:textId="77777777" w:rsidR="00A11FA3" w:rsidRDefault="00A11FA3" w:rsidP="00A11FA3">
      <w:pPr>
        <w:autoSpaceDE w:val="0"/>
        <w:autoSpaceDN w:val="0"/>
        <w:adjustRightInd w:val="0"/>
        <w:rPr>
          <w:rFonts w:ascii="TimesNewRomanPSMT" w:hAnsi="TimesNewRomanPSMT" w:cs="TimesNewRomanPSMT"/>
          <w:i/>
          <w:color w:val="000000"/>
          <w:szCs w:val="24"/>
          <w:u w:val="single"/>
        </w:rPr>
      </w:pPr>
      <w:r w:rsidRPr="000C27C8">
        <w:rPr>
          <w:rFonts w:ascii="TimesNewRomanPSMT" w:hAnsi="TimesNewRomanPSMT" w:cs="TimesNewRomanPSMT"/>
          <w:i/>
          <w:color w:val="000000"/>
          <w:szCs w:val="24"/>
          <w:u w:val="single"/>
        </w:rPr>
        <w:t>Base material joint cleaning</w:t>
      </w:r>
    </w:p>
    <w:p w14:paraId="2064F4C7" w14:textId="77777777" w:rsidR="00335AC6" w:rsidRPr="000C27C8" w:rsidRDefault="00335AC6" w:rsidP="00A11FA3">
      <w:pPr>
        <w:autoSpaceDE w:val="0"/>
        <w:autoSpaceDN w:val="0"/>
        <w:adjustRightInd w:val="0"/>
        <w:rPr>
          <w:rFonts w:ascii="TimesNewRomanPSMT" w:hAnsi="TimesNewRomanPSMT" w:cs="TimesNewRomanPSMT"/>
          <w:i/>
          <w:color w:val="000000"/>
          <w:szCs w:val="24"/>
          <w:u w:val="single"/>
        </w:rPr>
      </w:pPr>
    </w:p>
    <w:p w14:paraId="6D417256" w14:textId="77777777" w:rsidR="00A11FA3" w:rsidRDefault="00A11FA3" w:rsidP="00A11FA3">
      <w:pPr>
        <w:autoSpaceDE w:val="0"/>
        <w:autoSpaceDN w:val="0"/>
        <w:adjustRightInd w:val="0"/>
        <w:rPr>
          <w:rFonts w:ascii="TimesNewRomanPSMT" w:hAnsi="TimesNewRomanPSMT" w:cs="TimesNewRomanPSMT"/>
          <w:b/>
          <w:color w:val="000000"/>
          <w:szCs w:val="24"/>
        </w:rPr>
      </w:pPr>
      <w:r>
        <w:rPr>
          <w:rFonts w:ascii="TimesNewRomanPSMT" w:hAnsi="TimesNewRomanPSMT" w:cs="TimesNewRomanPSMT"/>
          <w:color w:val="000000"/>
          <w:szCs w:val="24"/>
        </w:rPr>
        <w:t xml:space="preserve">Prior to welding, surfaces for welding shall be clean and free from paint, oil, rust, scale, slag, grease, marking materials or other foreign materials that can be detrimental during the welding cycle. Cleaning shall comply with </w:t>
      </w:r>
      <w:r w:rsidRPr="00335AC6">
        <w:rPr>
          <w:rFonts w:ascii="TimesNewRomanPSMT" w:hAnsi="TimesNewRomanPSMT" w:cs="TimesNewRomanPSMT"/>
          <w:color w:val="000000"/>
          <w:szCs w:val="24"/>
        </w:rPr>
        <w:t>RF 6000 cleanliness class B requirements in RCC-MR.</w:t>
      </w:r>
    </w:p>
    <w:p w14:paraId="02CC4D13" w14:textId="77777777" w:rsidR="00A11FA3" w:rsidRPr="000C27C8" w:rsidRDefault="00A11FA3" w:rsidP="00A11FA3">
      <w:pPr>
        <w:autoSpaceDE w:val="0"/>
        <w:autoSpaceDN w:val="0"/>
        <w:adjustRightInd w:val="0"/>
        <w:rPr>
          <w:rFonts w:ascii="TimesNewRomanPSMT" w:hAnsi="TimesNewRomanPSMT" w:cs="TimesNewRomanPSMT"/>
          <w:i/>
          <w:color w:val="000000"/>
          <w:szCs w:val="24"/>
          <w:u w:val="single"/>
        </w:rPr>
      </w:pPr>
    </w:p>
    <w:p w14:paraId="72B580E1" w14:textId="77777777" w:rsidR="00A11FA3" w:rsidRPr="00CE15CE" w:rsidRDefault="00A11FA3" w:rsidP="00A11FA3">
      <w:pPr>
        <w:autoSpaceDE w:val="0"/>
        <w:autoSpaceDN w:val="0"/>
        <w:adjustRightInd w:val="0"/>
        <w:rPr>
          <w:rFonts w:ascii="TimesNewRomanPSMT" w:hAnsi="TimesNewRomanPSMT" w:cs="TimesNewRomanPSMT"/>
          <w:i/>
          <w:color w:val="000000"/>
          <w:szCs w:val="24"/>
          <w:u w:val="single"/>
        </w:rPr>
      </w:pPr>
      <w:r w:rsidRPr="00CE15CE">
        <w:rPr>
          <w:rFonts w:ascii="TimesNewRomanPSMT" w:hAnsi="TimesNewRomanPSMT" w:cs="TimesNewRomanPSMT"/>
          <w:i/>
          <w:color w:val="000000"/>
          <w:szCs w:val="24"/>
          <w:u w:val="single"/>
        </w:rPr>
        <w:t>Joint Fit-Up and alignment</w:t>
      </w:r>
    </w:p>
    <w:p w14:paraId="381E33AC" w14:textId="77777777"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 </w:t>
      </w:r>
    </w:p>
    <w:p w14:paraId="79B128AB" w14:textId="77777777" w:rsidR="00A11FA3" w:rsidRPr="00335AC6"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Requirements of </w:t>
      </w:r>
      <w:r w:rsidRPr="00335AC6">
        <w:rPr>
          <w:rFonts w:ascii="TimesNewRomanPSMT" w:hAnsi="TimesNewRomanPSMT" w:cs="TimesNewRomanPSMT"/>
          <w:color w:val="000000"/>
          <w:szCs w:val="24"/>
        </w:rPr>
        <w:t>RS 7370, RS 7410 and RS 7420 apply.</w:t>
      </w:r>
    </w:p>
    <w:p w14:paraId="1C722A80" w14:textId="77777777" w:rsidR="00A11FA3" w:rsidRDefault="00A11FA3" w:rsidP="00A11FA3">
      <w:pPr>
        <w:autoSpaceDE w:val="0"/>
        <w:autoSpaceDN w:val="0"/>
        <w:adjustRightInd w:val="0"/>
        <w:rPr>
          <w:rFonts w:ascii="TimesNewRomanPSMT" w:hAnsi="TimesNewRomanPSMT" w:cs="TimesNewRomanPSMT"/>
          <w:b/>
          <w:color w:val="000000"/>
          <w:szCs w:val="24"/>
        </w:rPr>
      </w:pPr>
    </w:p>
    <w:p w14:paraId="62D52612" w14:textId="77777777" w:rsidR="00A11FA3" w:rsidRPr="00B44B91" w:rsidRDefault="00A11FA3" w:rsidP="00A11FA3">
      <w:pPr>
        <w:autoSpaceDE w:val="0"/>
        <w:autoSpaceDN w:val="0"/>
        <w:adjustRightInd w:val="0"/>
        <w:rPr>
          <w:rFonts w:ascii="TimesNewRomanPSMT" w:hAnsi="TimesNewRomanPSMT" w:cs="TimesNewRomanPSMT"/>
          <w:color w:val="000000"/>
          <w:szCs w:val="24"/>
        </w:rPr>
      </w:pPr>
      <w:r w:rsidRPr="00B44B91">
        <w:rPr>
          <w:rFonts w:ascii="TimesNewRomanPSMT" w:hAnsi="TimesNewRomanPSMT" w:cs="TimesNewRomanPSMT"/>
          <w:color w:val="000000"/>
          <w:szCs w:val="24"/>
        </w:rPr>
        <w:t>The edges to be welded shall be kept in the position, either</w:t>
      </w:r>
      <w:r>
        <w:rPr>
          <w:rFonts w:ascii="TimesNewRomanPSMT" w:hAnsi="TimesNewRomanPSMT" w:cs="TimesNewRomanPSMT"/>
          <w:color w:val="000000"/>
          <w:szCs w:val="24"/>
        </w:rPr>
        <w:t xml:space="preserve"> by mechanical means, temporary </w:t>
      </w:r>
      <w:r w:rsidRPr="00B44B91">
        <w:rPr>
          <w:rFonts w:ascii="TimesNewRomanPSMT" w:hAnsi="TimesNewRomanPSMT" w:cs="TimesNewRomanPSMT"/>
          <w:color w:val="000000"/>
          <w:szCs w:val="24"/>
        </w:rPr>
        <w:t>attachments, by tack welding or by a combination.</w:t>
      </w:r>
    </w:p>
    <w:p w14:paraId="26227BDF" w14:textId="77777777" w:rsidR="00A11FA3" w:rsidRPr="00B44B91" w:rsidRDefault="00A11FA3" w:rsidP="00A11FA3">
      <w:pPr>
        <w:autoSpaceDE w:val="0"/>
        <w:autoSpaceDN w:val="0"/>
        <w:adjustRightInd w:val="0"/>
        <w:rPr>
          <w:rFonts w:ascii="TimesNewRomanPSMT" w:hAnsi="TimesNewRomanPSMT" w:cs="TimesNewRomanPSMT"/>
          <w:color w:val="000000"/>
          <w:szCs w:val="24"/>
        </w:rPr>
      </w:pPr>
      <w:r w:rsidRPr="00B44B91">
        <w:rPr>
          <w:rFonts w:ascii="TimesNewRomanPSMT" w:hAnsi="TimesNewRomanPSMT" w:cs="TimesNewRomanPSMT"/>
          <w:color w:val="000000"/>
          <w:szCs w:val="24"/>
        </w:rPr>
        <w:t>During the whole welding operation, the edges to be welded shal</w:t>
      </w:r>
      <w:r>
        <w:rPr>
          <w:rFonts w:ascii="TimesNewRomanPSMT" w:hAnsi="TimesNewRomanPSMT" w:cs="TimesNewRomanPSMT"/>
          <w:color w:val="000000"/>
          <w:szCs w:val="24"/>
        </w:rPr>
        <w:t xml:space="preserve">l be held so that the alignment </w:t>
      </w:r>
      <w:r w:rsidRPr="00B44B91">
        <w:rPr>
          <w:rFonts w:ascii="TimesNewRomanPSMT" w:hAnsi="TimesNewRomanPSMT" w:cs="TimesNewRomanPSMT"/>
          <w:color w:val="000000"/>
          <w:szCs w:val="24"/>
        </w:rPr>
        <w:t>tolerances are satisfied.</w:t>
      </w:r>
    </w:p>
    <w:p w14:paraId="13F6F31B" w14:textId="079C8786" w:rsidR="00A11FA3" w:rsidRPr="00335AC6" w:rsidRDefault="00A11FA3" w:rsidP="00A11FA3">
      <w:pPr>
        <w:autoSpaceDE w:val="0"/>
        <w:autoSpaceDN w:val="0"/>
        <w:adjustRightInd w:val="0"/>
        <w:rPr>
          <w:rFonts w:ascii="TimesNewRomanPSMT" w:hAnsi="TimesNewRomanPSMT" w:cs="TimesNewRomanPSMT"/>
          <w:bCs/>
          <w:color w:val="000000"/>
          <w:szCs w:val="24"/>
        </w:rPr>
      </w:pPr>
      <w:r w:rsidRPr="00335AC6">
        <w:rPr>
          <w:rFonts w:ascii="TimesNewRomanPSMT" w:hAnsi="TimesNewRomanPSMT" w:cs="TimesNewRomanPSMT"/>
          <w:bCs/>
          <w:color w:val="000000"/>
          <w:szCs w:val="24"/>
        </w:rPr>
        <w:t>A special procedure to apply for EBW welds where edge tolerances and alignment become critical for the quality of the weld.</w:t>
      </w:r>
      <w:r w:rsidR="00F75AAF" w:rsidRPr="00F75AAF">
        <w:t xml:space="preserve"> </w:t>
      </w:r>
      <w:r w:rsidR="00F75AAF" w:rsidRPr="00F75AAF">
        <w:rPr>
          <w:rFonts w:ascii="TimesNewRomanPSMT" w:hAnsi="TimesNewRomanPSMT" w:cs="TimesNewRomanPSMT"/>
          <w:bCs/>
          <w:color w:val="000000"/>
          <w:szCs w:val="24"/>
        </w:rPr>
        <w:t>The typical fit-up tolerance for EBW shall be 0.1 mm and a special procedure should be developed for this operation.</w:t>
      </w:r>
    </w:p>
    <w:p w14:paraId="03D9052A" w14:textId="15618FFC" w:rsidR="00A11FA3" w:rsidRPr="00335AC6" w:rsidRDefault="00A11FA3" w:rsidP="00A11FA3">
      <w:pPr>
        <w:autoSpaceDE w:val="0"/>
        <w:autoSpaceDN w:val="0"/>
        <w:adjustRightInd w:val="0"/>
        <w:rPr>
          <w:rFonts w:ascii="TimesNewRomanPSMT" w:hAnsi="TimesNewRomanPSMT" w:cs="TimesNewRomanPSMT"/>
          <w:bCs/>
          <w:color w:val="000000"/>
          <w:szCs w:val="24"/>
        </w:rPr>
      </w:pPr>
      <w:r w:rsidRPr="00335AC6">
        <w:rPr>
          <w:rFonts w:ascii="TimesNewRomanPSMT" w:hAnsi="TimesNewRomanPSMT" w:cs="TimesNewRomanPSMT"/>
          <w:bCs/>
          <w:color w:val="000000"/>
          <w:szCs w:val="24"/>
        </w:rPr>
        <w:t xml:space="preserve">The root opening and fit-up tolerances shall be arranged </w:t>
      </w:r>
      <w:r w:rsidR="00586722" w:rsidRPr="00335AC6">
        <w:rPr>
          <w:rFonts w:ascii="TimesNewRomanPSMT" w:hAnsi="TimesNewRomanPSMT" w:cs="TimesNewRomanPSMT"/>
          <w:bCs/>
          <w:color w:val="000000"/>
          <w:szCs w:val="24"/>
        </w:rPr>
        <w:t>to</w:t>
      </w:r>
      <w:r w:rsidRPr="00335AC6">
        <w:rPr>
          <w:rFonts w:ascii="TimesNewRomanPSMT" w:hAnsi="TimesNewRomanPSMT" w:cs="TimesNewRomanPSMT"/>
          <w:bCs/>
          <w:color w:val="000000"/>
          <w:szCs w:val="24"/>
        </w:rPr>
        <w:t xml:space="preserve"> comply with RS 7370 requirements, welding procedure qualification tests, non-destructive examination methods and meet final tolerances specified in drawings. In any case for plate welds, the maximum offset will not exceed 4 mm.</w:t>
      </w:r>
    </w:p>
    <w:p w14:paraId="37A7D222" w14:textId="77777777" w:rsidR="00A11FA3" w:rsidRPr="00B44B91" w:rsidRDefault="00A11FA3" w:rsidP="00A11FA3">
      <w:pPr>
        <w:autoSpaceDE w:val="0"/>
        <w:autoSpaceDN w:val="0"/>
        <w:adjustRightInd w:val="0"/>
        <w:rPr>
          <w:rFonts w:ascii="TimesNewRomanPSMT" w:hAnsi="TimesNewRomanPSMT" w:cs="TimesNewRomanPSMT"/>
          <w:color w:val="000000"/>
          <w:szCs w:val="24"/>
        </w:rPr>
      </w:pPr>
    </w:p>
    <w:p w14:paraId="5F05AFFC" w14:textId="57DE4ACA" w:rsidR="00A11FA3" w:rsidRDefault="00A11FA3" w:rsidP="00A11FA3">
      <w:pPr>
        <w:autoSpaceDE w:val="0"/>
        <w:autoSpaceDN w:val="0"/>
        <w:adjustRightInd w:val="0"/>
        <w:rPr>
          <w:rFonts w:ascii="TimesNewRomanPSMT" w:hAnsi="TimesNewRomanPSMT" w:cs="TimesNewRomanPSMT"/>
          <w:color w:val="000000"/>
          <w:szCs w:val="24"/>
        </w:rPr>
      </w:pPr>
      <w:r w:rsidRPr="00B44B91">
        <w:rPr>
          <w:rFonts w:ascii="TimesNewRomanPSMT" w:hAnsi="TimesNewRomanPSMT" w:cs="TimesNewRomanPSMT"/>
          <w:color w:val="000000"/>
          <w:szCs w:val="24"/>
        </w:rPr>
        <w:t>For thickness transition a maximum slope of 1:4 is allowed.</w:t>
      </w:r>
      <w:r w:rsidR="00335AC6">
        <w:rPr>
          <w:rFonts w:ascii="TimesNewRomanPSMT" w:hAnsi="TimesNewRomanPSMT" w:cs="TimesNewRomanPSMT"/>
          <w:color w:val="000000"/>
          <w:szCs w:val="24"/>
        </w:rPr>
        <w:t xml:space="preserve"> Other cases should be justified by detail calculation according to RCC-MR 2007 rules.</w:t>
      </w:r>
    </w:p>
    <w:p w14:paraId="783D30C2" w14:textId="77777777" w:rsidR="00A11FA3" w:rsidRPr="00335AC6" w:rsidRDefault="00A11FA3" w:rsidP="00A11FA3">
      <w:pPr>
        <w:autoSpaceDE w:val="0"/>
        <w:autoSpaceDN w:val="0"/>
        <w:adjustRightInd w:val="0"/>
        <w:rPr>
          <w:rFonts w:ascii="TimesNewRomanPSMT" w:hAnsi="TimesNewRomanPSMT" w:cs="TimesNewRomanPSMT"/>
          <w:color w:val="000000"/>
          <w:szCs w:val="24"/>
        </w:rPr>
      </w:pPr>
      <w:r w:rsidRPr="00B44B91">
        <w:rPr>
          <w:rFonts w:ascii="TimesNewRomanPSMT" w:hAnsi="TimesNewRomanPSMT" w:cs="TimesNewRomanPSMT"/>
          <w:color w:val="000000"/>
          <w:szCs w:val="24"/>
        </w:rPr>
        <w:t>Inspections before and after alignment shall be carried out</w:t>
      </w:r>
      <w:r>
        <w:rPr>
          <w:rFonts w:ascii="TimesNewRomanPSMT" w:hAnsi="TimesNewRomanPSMT" w:cs="TimesNewRomanPSMT"/>
          <w:color w:val="000000"/>
          <w:szCs w:val="24"/>
        </w:rPr>
        <w:t xml:space="preserve"> as specified in </w:t>
      </w:r>
      <w:r w:rsidRPr="00335AC6">
        <w:rPr>
          <w:rFonts w:ascii="TimesNewRomanPSMT" w:hAnsi="TimesNewRomanPSMT" w:cs="TimesNewRomanPSMT"/>
          <w:color w:val="000000"/>
          <w:szCs w:val="24"/>
        </w:rPr>
        <w:t>RS 7360 and RS 7380.</w:t>
      </w:r>
    </w:p>
    <w:p w14:paraId="1AD5B323" w14:textId="77777777" w:rsidR="00A11FA3" w:rsidRDefault="00A11FA3" w:rsidP="00A11FA3">
      <w:pPr>
        <w:autoSpaceDE w:val="0"/>
        <w:autoSpaceDN w:val="0"/>
        <w:adjustRightInd w:val="0"/>
        <w:rPr>
          <w:rFonts w:ascii="TimesNewRomanPSMT" w:hAnsi="TimesNewRomanPSMT" w:cs="TimesNewRomanPSMT"/>
          <w:b/>
          <w:szCs w:val="24"/>
        </w:rPr>
      </w:pPr>
    </w:p>
    <w:p w14:paraId="1345F66C" w14:textId="77777777" w:rsidR="00A11FA3" w:rsidRPr="00CE15CE" w:rsidRDefault="00A11FA3" w:rsidP="00A11FA3">
      <w:pPr>
        <w:autoSpaceDE w:val="0"/>
        <w:autoSpaceDN w:val="0"/>
        <w:adjustRightInd w:val="0"/>
        <w:rPr>
          <w:rFonts w:ascii="TimesNewRomanPSMT" w:hAnsi="TimesNewRomanPSMT" w:cs="TimesNewRomanPSMT"/>
          <w:i/>
          <w:color w:val="000000"/>
          <w:szCs w:val="24"/>
          <w:u w:val="single"/>
        </w:rPr>
      </w:pPr>
      <w:r w:rsidRPr="00CE15CE">
        <w:rPr>
          <w:rFonts w:ascii="TimesNewRomanPSMT" w:hAnsi="TimesNewRomanPSMT" w:cs="TimesNewRomanPSMT"/>
          <w:i/>
          <w:color w:val="000000"/>
          <w:szCs w:val="24"/>
          <w:u w:val="single"/>
        </w:rPr>
        <w:t>Execution of Production Welds. Tack weld requirements</w:t>
      </w:r>
    </w:p>
    <w:p w14:paraId="7E0B4341" w14:textId="77777777" w:rsidR="00A11FA3" w:rsidRDefault="00A11FA3" w:rsidP="00A11FA3">
      <w:pPr>
        <w:autoSpaceDE w:val="0"/>
        <w:autoSpaceDN w:val="0"/>
        <w:adjustRightInd w:val="0"/>
        <w:rPr>
          <w:rFonts w:ascii="TimesNewRomanPSMT" w:hAnsi="TimesNewRomanPSMT" w:cs="TimesNewRomanPSMT"/>
          <w:color w:val="000000"/>
          <w:szCs w:val="24"/>
        </w:rPr>
      </w:pPr>
    </w:p>
    <w:p w14:paraId="11201365" w14:textId="77777777"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Tack welds do not form part of the joint. They shall be removed before or during the welding of the joint, and their complete removal shall be ensured. However, for certain welds without backing runs and for materials other than low-alloy steels over 20 mm thick, tack welds may be incorporated in the joint subject to exemptions listed </w:t>
      </w:r>
      <w:r w:rsidRPr="00335AC6">
        <w:rPr>
          <w:rFonts w:ascii="TimesNewRomanPSMT" w:hAnsi="TimesNewRomanPSMT" w:cs="TimesNewRomanPSMT"/>
          <w:color w:val="000000"/>
          <w:szCs w:val="24"/>
        </w:rPr>
        <w:t>in RS 7410.</w:t>
      </w:r>
    </w:p>
    <w:p w14:paraId="1694CA0F" w14:textId="77777777" w:rsidR="00A11FA3" w:rsidRDefault="00A11FA3" w:rsidP="00A11FA3">
      <w:pPr>
        <w:autoSpaceDE w:val="0"/>
        <w:autoSpaceDN w:val="0"/>
        <w:adjustRightInd w:val="0"/>
        <w:rPr>
          <w:rFonts w:ascii="TimesNewRomanPSMT" w:hAnsi="TimesNewRomanPSMT" w:cs="TimesNewRomanPSMT"/>
          <w:color w:val="000000"/>
          <w:szCs w:val="24"/>
        </w:rPr>
      </w:pPr>
    </w:p>
    <w:p w14:paraId="6518560C" w14:textId="77777777"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Execution of tack welds shall meet requirements stated in </w:t>
      </w:r>
      <w:r w:rsidRPr="00335AC6">
        <w:rPr>
          <w:rFonts w:ascii="TimesNewRomanPSMT" w:hAnsi="TimesNewRomanPSMT" w:cs="TimesNewRomanPSMT"/>
          <w:color w:val="000000"/>
          <w:szCs w:val="24"/>
        </w:rPr>
        <w:t>RS 7400</w:t>
      </w:r>
      <w:r>
        <w:rPr>
          <w:rFonts w:ascii="TimesNewRomanPSMT" w:hAnsi="TimesNewRomanPSMT" w:cs="TimesNewRomanPSMT"/>
          <w:color w:val="000000"/>
          <w:szCs w:val="24"/>
        </w:rPr>
        <w:t xml:space="preserve"> with supplementary requirements in </w:t>
      </w:r>
      <w:r w:rsidRPr="00335AC6">
        <w:rPr>
          <w:rFonts w:ascii="TimesNewRomanPSMT" w:hAnsi="TimesNewRomanPSMT" w:cs="TimesNewRomanPSMT"/>
          <w:color w:val="000000"/>
          <w:szCs w:val="24"/>
        </w:rPr>
        <w:t>RC 4440 and AP19.4100.</w:t>
      </w:r>
    </w:p>
    <w:p w14:paraId="71A9F7D4" w14:textId="77777777" w:rsidR="00A11FA3" w:rsidRDefault="00A11FA3" w:rsidP="00A11FA3">
      <w:pPr>
        <w:autoSpaceDE w:val="0"/>
        <w:autoSpaceDN w:val="0"/>
        <w:adjustRightInd w:val="0"/>
        <w:rPr>
          <w:rFonts w:ascii="TimesNewRomanPSMT" w:hAnsi="TimesNewRomanPSMT" w:cs="TimesNewRomanPSMT"/>
          <w:color w:val="000000"/>
          <w:szCs w:val="24"/>
        </w:rPr>
      </w:pPr>
    </w:p>
    <w:p w14:paraId="20956851" w14:textId="77777777" w:rsidR="00A11FA3" w:rsidRPr="00335AC6"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The procedure of welding of tack welds, attachments, supports and stiffeners shall be qualified </w:t>
      </w:r>
      <w:r w:rsidRPr="00335AC6">
        <w:rPr>
          <w:rFonts w:ascii="TimesNewRomanPSMT" w:hAnsi="TimesNewRomanPSMT" w:cs="TimesNewRomanPSMT"/>
          <w:color w:val="000000"/>
          <w:szCs w:val="24"/>
        </w:rPr>
        <w:t>(RS 3000)</w:t>
      </w:r>
      <w:r>
        <w:rPr>
          <w:rFonts w:ascii="TimesNewRomanPSMT" w:hAnsi="TimesNewRomanPSMT" w:cs="TimesNewRomanPSMT"/>
          <w:color w:val="000000"/>
          <w:szCs w:val="24"/>
        </w:rPr>
        <w:t xml:space="preserve"> and welders of tack welds shall also be qualified </w:t>
      </w:r>
      <w:r w:rsidRPr="00335AC6">
        <w:rPr>
          <w:rFonts w:ascii="TimesNewRomanPSMT" w:hAnsi="TimesNewRomanPSMT" w:cs="TimesNewRomanPSMT"/>
          <w:color w:val="000000"/>
          <w:szCs w:val="24"/>
        </w:rPr>
        <w:t>(RS 4000).</w:t>
      </w:r>
    </w:p>
    <w:p w14:paraId="1ECFBF46" w14:textId="77777777" w:rsidR="00A11FA3" w:rsidRDefault="00A11FA3" w:rsidP="00A11FA3">
      <w:pPr>
        <w:autoSpaceDE w:val="0"/>
        <w:autoSpaceDN w:val="0"/>
        <w:adjustRightInd w:val="0"/>
        <w:rPr>
          <w:rFonts w:ascii="TimesNewRomanPS-BoldItalicMT" w:hAnsi="TimesNewRomanPS-BoldItalicMT" w:cs="TimesNewRomanPS-BoldItalicMT"/>
          <w:bCs/>
          <w:i/>
          <w:iCs/>
          <w:color w:val="000000"/>
          <w:szCs w:val="24"/>
          <w:u w:val="single"/>
        </w:rPr>
      </w:pPr>
    </w:p>
    <w:p w14:paraId="73EEF88F" w14:textId="77777777" w:rsidR="00335AC6" w:rsidRPr="00B44B91" w:rsidRDefault="00335AC6" w:rsidP="00A11FA3">
      <w:pPr>
        <w:autoSpaceDE w:val="0"/>
        <w:autoSpaceDN w:val="0"/>
        <w:adjustRightInd w:val="0"/>
        <w:rPr>
          <w:rFonts w:ascii="TimesNewRomanPS-BoldItalicMT" w:hAnsi="TimesNewRomanPS-BoldItalicMT" w:cs="TimesNewRomanPS-BoldItalicMT"/>
          <w:bCs/>
          <w:i/>
          <w:iCs/>
          <w:color w:val="000000"/>
          <w:szCs w:val="24"/>
          <w:u w:val="single"/>
        </w:rPr>
      </w:pPr>
    </w:p>
    <w:p w14:paraId="22E99DB9" w14:textId="77777777" w:rsidR="00A11FA3" w:rsidRPr="00B44B91" w:rsidRDefault="00A11FA3" w:rsidP="00A11FA3">
      <w:pPr>
        <w:autoSpaceDE w:val="0"/>
        <w:autoSpaceDN w:val="0"/>
        <w:adjustRightInd w:val="0"/>
        <w:rPr>
          <w:rFonts w:ascii="TimesNewRomanPS-BoldItalicMT" w:hAnsi="TimesNewRomanPS-BoldItalicMT" w:cs="TimesNewRomanPS-BoldItalicMT"/>
          <w:bCs/>
          <w:i/>
          <w:iCs/>
          <w:color w:val="000000"/>
          <w:szCs w:val="24"/>
          <w:u w:val="single"/>
        </w:rPr>
      </w:pPr>
      <w:r w:rsidRPr="00CE15CE">
        <w:rPr>
          <w:rFonts w:ascii="TimesNewRomanPSMT" w:hAnsi="TimesNewRomanPSMT" w:cs="TimesNewRomanPSMT"/>
          <w:i/>
          <w:color w:val="000000"/>
          <w:szCs w:val="24"/>
          <w:u w:val="single"/>
        </w:rPr>
        <w:t>Welding of permanent and temporary attachments</w:t>
      </w:r>
    </w:p>
    <w:p w14:paraId="77548C02" w14:textId="77777777" w:rsidR="00A11FA3" w:rsidRDefault="00A11FA3" w:rsidP="00A11FA3">
      <w:pPr>
        <w:autoSpaceDE w:val="0"/>
        <w:autoSpaceDN w:val="0"/>
        <w:adjustRightInd w:val="0"/>
        <w:rPr>
          <w:rFonts w:ascii="TimesNewRomanPSMT" w:hAnsi="TimesNewRomanPSMT" w:cs="TimesNewRomanPSMT"/>
          <w:color w:val="000000"/>
          <w:szCs w:val="24"/>
        </w:rPr>
      </w:pPr>
    </w:p>
    <w:p w14:paraId="788F69B1" w14:textId="7FFEB2F0"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Welding, </w:t>
      </w:r>
      <w:r w:rsidR="00C7050F">
        <w:rPr>
          <w:rFonts w:ascii="TimesNewRomanPSMT" w:hAnsi="TimesNewRomanPSMT" w:cs="TimesNewRomanPSMT"/>
          <w:color w:val="000000"/>
          <w:szCs w:val="24"/>
        </w:rPr>
        <w:t>removal,</w:t>
      </w:r>
      <w:r>
        <w:rPr>
          <w:rFonts w:ascii="TimesNewRomanPSMT" w:hAnsi="TimesNewRomanPSMT" w:cs="TimesNewRomanPSMT"/>
          <w:color w:val="000000"/>
          <w:szCs w:val="24"/>
        </w:rPr>
        <w:t xml:space="preserve"> and inspection after removal requirements for temporary or permanent attachments shall be in accordance </w:t>
      </w:r>
      <w:r w:rsidRPr="00335AC6">
        <w:rPr>
          <w:rFonts w:ascii="TimesNewRomanPSMT" w:hAnsi="TimesNewRomanPSMT" w:cs="TimesNewRomanPSMT"/>
          <w:color w:val="000000"/>
          <w:szCs w:val="24"/>
        </w:rPr>
        <w:t>RS 7420 requirements.</w:t>
      </w:r>
      <w:r>
        <w:rPr>
          <w:rFonts w:ascii="TimesNewRomanPSMT" w:hAnsi="TimesNewRomanPSMT" w:cs="TimesNewRomanPSMT"/>
          <w:color w:val="000000"/>
          <w:szCs w:val="24"/>
        </w:rPr>
        <w:t xml:space="preserve"> Welded attachments of jigs will not cross or cover other welds present in the assembly and will be compatible with the performance of required NDT.</w:t>
      </w:r>
    </w:p>
    <w:p w14:paraId="343C8B12" w14:textId="3E76E6C6"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color w:val="000000"/>
          <w:szCs w:val="24"/>
        </w:rPr>
        <w:t xml:space="preserve">Temporary attachments shall be removed </w:t>
      </w:r>
      <w:r>
        <w:rPr>
          <w:rFonts w:ascii="TimesNewRomanPSMT" w:hAnsi="TimesNewRomanPSMT" w:cs="TimesNewRomanPSMT"/>
          <w:szCs w:val="24"/>
        </w:rPr>
        <w:t xml:space="preserve">using a technique which does not affect the properties of the metal of the part to which they are welded. Care </w:t>
      </w:r>
      <w:r w:rsidR="0024087D">
        <w:rPr>
          <w:rFonts w:ascii="TimesNewRomanPSMT" w:hAnsi="TimesNewRomanPSMT" w:cs="TimesNewRomanPSMT"/>
          <w:szCs w:val="24"/>
        </w:rPr>
        <w:t>shall</w:t>
      </w:r>
      <w:r>
        <w:rPr>
          <w:rFonts w:ascii="TimesNewRomanPSMT" w:hAnsi="TimesNewRomanPSMT" w:cs="TimesNewRomanPSMT"/>
          <w:szCs w:val="24"/>
        </w:rPr>
        <w:t xml:space="preserve"> be taken that the area of the removed attachment is free of surface cracks. Grinding is allowed only with vacuum compatible grinding wheels.</w:t>
      </w:r>
    </w:p>
    <w:p w14:paraId="271F1787" w14:textId="63B94955" w:rsidR="00A11FA3" w:rsidRPr="00335AC6"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Visual and surface examination shall be performed on the area where the temporary attachment has been removed to ensure that permanent materials are not gouged, </w:t>
      </w:r>
      <w:r w:rsidR="0024087D">
        <w:rPr>
          <w:rFonts w:ascii="TimesNewRomanPSMT" w:hAnsi="TimesNewRomanPSMT" w:cs="TimesNewRomanPSMT"/>
          <w:szCs w:val="24"/>
        </w:rPr>
        <w:t>nicked,</w:t>
      </w:r>
      <w:r>
        <w:rPr>
          <w:rFonts w:ascii="TimesNewRomanPSMT" w:hAnsi="TimesNewRomanPSMT" w:cs="TimesNewRomanPSMT"/>
          <w:szCs w:val="24"/>
        </w:rPr>
        <w:t xml:space="preserve"> or otherwise damaged.</w:t>
      </w:r>
    </w:p>
    <w:p w14:paraId="31307E10" w14:textId="1C25A0F5" w:rsidR="00A11FA3" w:rsidRDefault="00A11FA3" w:rsidP="00A11FA3">
      <w:pPr>
        <w:autoSpaceDE w:val="0"/>
        <w:autoSpaceDN w:val="0"/>
        <w:adjustRightInd w:val="0"/>
        <w:rPr>
          <w:rFonts w:ascii="TimesNewRomanPSMT" w:hAnsi="TimesNewRomanPSMT" w:cs="TimesNewRomanPSMT"/>
          <w:i/>
          <w:color w:val="000000"/>
          <w:szCs w:val="24"/>
          <w:u w:val="single"/>
        </w:rPr>
      </w:pPr>
      <w:r w:rsidRPr="00CE15CE">
        <w:rPr>
          <w:rFonts w:ascii="TimesNewRomanPSMT" w:hAnsi="TimesNewRomanPSMT" w:cs="TimesNewRomanPSMT"/>
          <w:i/>
          <w:color w:val="000000"/>
          <w:szCs w:val="24"/>
          <w:u w:val="single"/>
        </w:rPr>
        <w:t>Execution of welds</w:t>
      </w:r>
    </w:p>
    <w:p w14:paraId="7C42F6C4" w14:textId="77777777" w:rsidR="00DE75F2" w:rsidRPr="00335AC6" w:rsidRDefault="00DE75F2" w:rsidP="00A11FA3">
      <w:pPr>
        <w:autoSpaceDE w:val="0"/>
        <w:autoSpaceDN w:val="0"/>
        <w:adjustRightInd w:val="0"/>
        <w:rPr>
          <w:rFonts w:ascii="TimesNewRomanPSMT" w:hAnsi="TimesNewRomanPSMT" w:cs="TimesNewRomanPSMT"/>
          <w:i/>
          <w:color w:val="000000"/>
          <w:szCs w:val="24"/>
          <w:u w:val="single"/>
        </w:rPr>
      </w:pPr>
    </w:p>
    <w:p w14:paraId="38AAAC2D" w14:textId="317645C9" w:rsidR="00A11FA3" w:rsidRPr="005B1456" w:rsidRDefault="00A11FA3" w:rsidP="00A11FA3">
      <w:pPr>
        <w:autoSpaceDE w:val="0"/>
        <w:autoSpaceDN w:val="0"/>
        <w:adjustRightInd w:val="0"/>
        <w:rPr>
          <w:rFonts w:ascii="TimesNewRomanPSMT" w:hAnsi="TimesNewRomanPSMT" w:cs="TimesNewRomanPSMT"/>
          <w:caps/>
          <w:szCs w:val="24"/>
        </w:rPr>
      </w:pPr>
      <w:r>
        <w:rPr>
          <w:rFonts w:ascii="TimesNewRomanPSMT" w:hAnsi="TimesNewRomanPSMT" w:cs="TimesNewRomanPSMT"/>
          <w:szCs w:val="24"/>
        </w:rPr>
        <w:t xml:space="preserve">For the execution of the welds, </w:t>
      </w:r>
      <w:r w:rsidRPr="00335AC6">
        <w:rPr>
          <w:rFonts w:ascii="TimesNewRomanPSMT" w:hAnsi="TimesNewRomanPSMT" w:cs="TimesNewRomanPSMT"/>
          <w:szCs w:val="24"/>
        </w:rPr>
        <w:t>provisions included in section 7 and attachment 1 of the ITER Vacuum Handbook (2EZ9UM v2.3)</w:t>
      </w:r>
      <w:r w:rsidRPr="005A0D15">
        <w:rPr>
          <w:rFonts w:ascii="TimesNewRomanPSMT" w:hAnsi="TimesNewRomanPSMT" w:cs="TimesNewRomanPSMT"/>
          <w:szCs w:val="24"/>
        </w:rPr>
        <w:t xml:space="preserve"> shall be considered as </w:t>
      </w:r>
      <w:r>
        <w:rPr>
          <w:rFonts w:ascii="TimesNewRomanPSMT" w:hAnsi="TimesNewRomanPSMT" w:cs="TimesNewRomanPSMT"/>
          <w:szCs w:val="24"/>
        </w:rPr>
        <w:t>mandatory.</w:t>
      </w:r>
      <w:r w:rsidR="005B1456">
        <w:rPr>
          <w:rFonts w:ascii="TimesNewRomanPSMT" w:hAnsi="TimesNewRomanPSMT" w:cs="TimesNewRomanPSMT"/>
          <w:szCs w:val="24"/>
        </w:rPr>
        <w:t xml:space="preserve"> </w:t>
      </w:r>
      <w:r w:rsidR="005B1456">
        <w:rPr>
          <w:rFonts w:ascii="TimesNewRomanPSMT" w:hAnsi="TimesNewRomanPSMT" w:cs="TimesNewRomanPSMT"/>
          <w:caps/>
          <w:szCs w:val="24"/>
        </w:rPr>
        <w:t>c</w:t>
      </w:r>
      <w:r w:rsidR="005B1456">
        <w:rPr>
          <w:rFonts w:ascii="TimesNewRomanPSMT" w:hAnsi="TimesNewRomanPSMT" w:cs="TimesNewRomanPSMT"/>
          <w:szCs w:val="24"/>
        </w:rPr>
        <w:t>omplete cleaning of surfaces near the weld is mandatory before assembly, tack welding and welding. Any rest of dust, oil and fluids can generate oxidation problems specially in not accessible areas.</w:t>
      </w:r>
    </w:p>
    <w:p w14:paraId="069C0C19" w14:textId="2546E839" w:rsidR="00A11FA3" w:rsidRDefault="00A11FA3" w:rsidP="00A11FA3">
      <w:pPr>
        <w:autoSpaceDE w:val="0"/>
        <w:autoSpaceDN w:val="0"/>
        <w:adjustRightInd w:val="0"/>
        <w:rPr>
          <w:rFonts w:ascii="TimesNewRomanPSMT" w:hAnsi="TimesNewRomanPSMT" w:cs="TimesNewRomanPSMT"/>
          <w:szCs w:val="24"/>
        </w:rPr>
      </w:pPr>
      <w:r w:rsidRPr="005A0D15">
        <w:rPr>
          <w:rFonts w:ascii="TimesNewRomanPSMT" w:hAnsi="TimesNewRomanPSMT" w:cs="TimesNewRomanPSMT"/>
          <w:szCs w:val="24"/>
        </w:rPr>
        <w:t xml:space="preserve">-Welds that cannot be inspected (see Sections 7.1.4 &amp; </w:t>
      </w:r>
      <w:r w:rsidR="0024087D" w:rsidRPr="005A0D15">
        <w:rPr>
          <w:rFonts w:ascii="TimesNewRomanPSMT" w:hAnsi="TimesNewRomanPSMT" w:cs="TimesNewRomanPSMT"/>
          <w:szCs w:val="24"/>
        </w:rPr>
        <w:t>7.1.6)</w:t>
      </w:r>
      <w:r w:rsidRPr="005A0D15">
        <w:rPr>
          <w:rFonts w:ascii="TimesNewRomanPSMT" w:hAnsi="TimesNewRomanPSMT" w:cs="TimesNewRomanPSMT"/>
          <w:szCs w:val="24"/>
        </w:rPr>
        <w:t xml:space="preserve"> are not permitted for use on VQC 1 and VQC 3 and should be minimised for use on VQC 2 and VQC 4.</w:t>
      </w:r>
    </w:p>
    <w:p w14:paraId="51EB7F15" w14:textId="7E249839" w:rsidR="00C94E0C" w:rsidRPr="005A0D15" w:rsidRDefault="00C94E0C"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w:t>
      </w:r>
      <w:r w:rsidRPr="00C94E0C">
        <w:rPr>
          <w:rFonts w:ascii="TimesNewRomanPSMT" w:hAnsi="TimesNewRomanPSMT" w:cs="TimesNewRomanPSMT"/>
          <w:szCs w:val="24"/>
        </w:rPr>
        <w:t xml:space="preserve"> </w:t>
      </w:r>
      <w:r w:rsidRPr="005A0D15">
        <w:rPr>
          <w:rFonts w:ascii="TimesNewRomanPSMT" w:hAnsi="TimesNewRomanPSMT" w:cs="TimesNewRomanPSMT"/>
          <w:szCs w:val="24"/>
        </w:rPr>
        <w:t xml:space="preserve">Visual and dimensional control shall be conducted according to RS 7460 before the execution of </w:t>
      </w:r>
      <w:r>
        <w:rPr>
          <w:rFonts w:ascii="TimesNewRomanPSMT" w:hAnsi="TimesNewRomanPSMT" w:cs="TimesNewRomanPSMT"/>
          <w:szCs w:val="24"/>
        </w:rPr>
        <w:t xml:space="preserve">other </w:t>
      </w:r>
      <w:r w:rsidRPr="005A0D15">
        <w:rPr>
          <w:rFonts w:ascii="TimesNewRomanPSMT" w:hAnsi="TimesNewRomanPSMT" w:cs="TimesNewRomanPSMT"/>
          <w:szCs w:val="24"/>
        </w:rPr>
        <w:t xml:space="preserve">non-destructive examination </w:t>
      </w:r>
      <w:r w:rsidR="005B1456">
        <w:rPr>
          <w:rFonts w:ascii="TimesNewRomanPSMT" w:hAnsi="TimesNewRomanPSMT" w:cs="TimesNewRomanPSMT"/>
          <w:szCs w:val="24"/>
        </w:rPr>
        <w:t xml:space="preserve">(LP and volumetric) </w:t>
      </w:r>
      <w:r w:rsidRPr="005A0D15">
        <w:rPr>
          <w:rFonts w:ascii="TimesNewRomanPSMT" w:hAnsi="TimesNewRomanPSMT" w:cs="TimesNewRomanPSMT"/>
          <w:szCs w:val="24"/>
        </w:rPr>
        <w:t>after possible heat treatment</w:t>
      </w:r>
      <w:r>
        <w:rPr>
          <w:rFonts w:ascii="TimesNewRomanPSMT" w:hAnsi="TimesNewRomanPSMT" w:cs="TimesNewRomanPSMT"/>
          <w:szCs w:val="24"/>
        </w:rPr>
        <w:t xml:space="preserve">, </w:t>
      </w:r>
      <w:r w:rsidRPr="005A0D15">
        <w:rPr>
          <w:rFonts w:ascii="TimesNewRomanPSMT" w:hAnsi="TimesNewRomanPSMT" w:cs="TimesNewRomanPSMT"/>
          <w:szCs w:val="24"/>
        </w:rPr>
        <w:t>if necessary</w:t>
      </w:r>
      <w:r>
        <w:rPr>
          <w:rFonts w:ascii="TimesNewRomanPSMT" w:hAnsi="TimesNewRomanPSMT" w:cs="TimesNewRomanPSMT"/>
          <w:szCs w:val="24"/>
        </w:rPr>
        <w:t>,</w:t>
      </w:r>
      <w:r w:rsidRPr="005A0D15">
        <w:rPr>
          <w:rFonts w:ascii="TimesNewRomanPSMT" w:hAnsi="TimesNewRomanPSMT" w:cs="TimesNewRomanPSMT"/>
          <w:szCs w:val="24"/>
        </w:rPr>
        <w:t xml:space="preserve"> and before any machining or grinding operations of weld surfaces.</w:t>
      </w:r>
      <w:r w:rsidR="005B1456">
        <w:rPr>
          <w:rFonts w:ascii="TimesNewRomanPSMT" w:hAnsi="TimesNewRomanPSMT" w:cs="TimesNewRomanPSMT"/>
          <w:szCs w:val="24"/>
        </w:rPr>
        <w:t xml:space="preserve"> It is mandatory to do VT of the weld one by one, specially in case of plugs weld with no direct access area, so VT with videoscope in root, </w:t>
      </w:r>
      <w:r w:rsidR="00586722">
        <w:rPr>
          <w:rFonts w:ascii="TimesNewRomanPSMT" w:hAnsi="TimesNewRomanPSMT" w:cs="TimesNewRomanPSMT"/>
          <w:szCs w:val="24"/>
        </w:rPr>
        <w:t>to</w:t>
      </w:r>
      <w:r w:rsidR="005B1456">
        <w:rPr>
          <w:rFonts w:ascii="TimesNewRomanPSMT" w:hAnsi="TimesNewRomanPSMT" w:cs="TimesNewRomanPSMT"/>
          <w:szCs w:val="24"/>
        </w:rPr>
        <w:t xml:space="preserve"> avoid oxidation problems due to lack of protection by purging. </w:t>
      </w:r>
    </w:p>
    <w:p w14:paraId="7829AB8B" w14:textId="73DDE367" w:rsidR="00A11FA3" w:rsidRPr="005A0D15" w:rsidRDefault="00A11FA3" w:rsidP="00A11FA3">
      <w:pPr>
        <w:autoSpaceDE w:val="0"/>
        <w:autoSpaceDN w:val="0"/>
        <w:adjustRightInd w:val="0"/>
        <w:rPr>
          <w:rFonts w:ascii="TimesNewRomanPSMT" w:hAnsi="TimesNewRomanPSMT" w:cs="TimesNewRomanPSMT"/>
          <w:szCs w:val="24"/>
        </w:rPr>
      </w:pPr>
      <w:r w:rsidRPr="005A0D15">
        <w:rPr>
          <w:rFonts w:ascii="TimesNewRomanPSMT" w:hAnsi="TimesNewRomanPSMT" w:cs="TimesNewRomanPSMT"/>
          <w:szCs w:val="24"/>
        </w:rPr>
        <w:t>Inspection of Fusion Welded Joints After</w:t>
      </w:r>
      <w:r w:rsidR="00C94E0C">
        <w:rPr>
          <w:rFonts w:ascii="TimesNewRomanPSMT" w:hAnsi="TimesNewRomanPSMT" w:cs="TimesNewRomanPSMT"/>
          <w:szCs w:val="24"/>
        </w:rPr>
        <w:t xml:space="preserve"> any</w:t>
      </w:r>
      <w:r w:rsidRPr="005A0D15">
        <w:rPr>
          <w:rFonts w:ascii="TimesNewRomanPSMT" w:hAnsi="TimesNewRomanPSMT" w:cs="TimesNewRomanPSMT"/>
          <w:szCs w:val="24"/>
        </w:rPr>
        <w:t xml:space="preserve"> post weld treatment </w:t>
      </w:r>
      <w:r w:rsidR="00C94E0C">
        <w:rPr>
          <w:rFonts w:ascii="TimesNewRomanPSMT" w:hAnsi="TimesNewRomanPSMT" w:cs="TimesNewRomanPSMT"/>
          <w:szCs w:val="24"/>
        </w:rPr>
        <w:t xml:space="preserve">as for example heat treatment, </w:t>
      </w:r>
      <w:r w:rsidR="00586722">
        <w:rPr>
          <w:rFonts w:ascii="TimesNewRomanPSMT" w:hAnsi="TimesNewRomanPSMT" w:cs="TimesNewRomanPSMT"/>
          <w:szCs w:val="24"/>
        </w:rPr>
        <w:t>only,</w:t>
      </w:r>
      <w:r w:rsidR="0024087D">
        <w:rPr>
          <w:rFonts w:ascii="TimesNewRomanPSMT" w:hAnsi="TimesNewRomanPSMT" w:cs="TimesNewRomanPSMT"/>
          <w:szCs w:val="24"/>
        </w:rPr>
        <w:t xml:space="preserve"> </w:t>
      </w:r>
      <w:r w:rsidRPr="005A0D15">
        <w:rPr>
          <w:rFonts w:ascii="TimesNewRomanPSMT" w:hAnsi="TimesNewRomanPSMT" w:cs="TimesNewRomanPSMT"/>
          <w:szCs w:val="24"/>
        </w:rPr>
        <w:t>if necessary</w:t>
      </w:r>
      <w:r w:rsidR="00C94E0C">
        <w:rPr>
          <w:rFonts w:ascii="TimesNewRomanPSMT" w:hAnsi="TimesNewRomanPSMT" w:cs="TimesNewRomanPSMT"/>
          <w:szCs w:val="24"/>
        </w:rPr>
        <w:t xml:space="preserve">, </w:t>
      </w:r>
      <w:r w:rsidRPr="005A0D15">
        <w:rPr>
          <w:rFonts w:ascii="TimesNewRomanPSMT" w:hAnsi="TimesNewRomanPSMT" w:cs="TimesNewRomanPSMT"/>
          <w:szCs w:val="24"/>
        </w:rPr>
        <w:t xml:space="preserve">shall be subject to the following tests: </w:t>
      </w:r>
    </w:p>
    <w:p w14:paraId="71A6F040" w14:textId="77777777" w:rsidR="00A11FA3" w:rsidRPr="005A0D15" w:rsidRDefault="00A11FA3" w:rsidP="00A11FA3">
      <w:pPr>
        <w:autoSpaceDE w:val="0"/>
        <w:autoSpaceDN w:val="0"/>
        <w:adjustRightInd w:val="0"/>
        <w:rPr>
          <w:rFonts w:ascii="TimesNewRomanPSMT" w:hAnsi="TimesNewRomanPSMT" w:cs="TimesNewRomanPSMT"/>
          <w:szCs w:val="24"/>
        </w:rPr>
      </w:pPr>
      <w:r w:rsidRPr="005A0D15">
        <w:rPr>
          <w:rFonts w:ascii="TimesNewRomanPSMT" w:hAnsi="TimesNewRomanPSMT" w:cs="TimesNewRomanPSMT"/>
          <w:szCs w:val="24"/>
        </w:rPr>
        <w:t>- Visual examination (in accordance with ISO 17637)</w:t>
      </w:r>
    </w:p>
    <w:p w14:paraId="2C5BB1BA" w14:textId="0378578E" w:rsidR="00A11FA3" w:rsidRPr="005A0D15" w:rsidRDefault="00A11FA3" w:rsidP="00A11FA3">
      <w:pPr>
        <w:autoSpaceDE w:val="0"/>
        <w:autoSpaceDN w:val="0"/>
        <w:adjustRightInd w:val="0"/>
        <w:rPr>
          <w:rFonts w:ascii="TimesNewRomanPSMT" w:hAnsi="TimesNewRomanPSMT" w:cs="TimesNewRomanPSMT"/>
          <w:szCs w:val="24"/>
        </w:rPr>
      </w:pPr>
      <w:r w:rsidRPr="005A0D15">
        <w:rPr>
          <w:rFonts w:ascii="TimesNewRomanPSMT" w:hAnsi="TimesNewRomanPSMT" w:cs="TimesNewRomanPSMT"/>
          <w:szCs w:val="24"/>
        </w:rPr>
        <w:t xml:space="preserve"> - Dye Penetrant testing (in accordance with ISO 3452) if permitted. (Inspection using Photothermal camera is permitted in the case where the manufacturer has qualified the method/acceptance criteria prior to the weld) </w:t>
      </w:r>
    </w:p>
    <w:p w14:paraId="54BDE464" w14:textId="77777777" w:rsidR="00A11FA3" w:rsidRPr="005A0D15" w:rsidRDefault="00A11FA3" w:rsidP="00A11FA3">
      <w:pPr>
        <w:autoSpaceDE w:val="0"/>
        <w:autoSpaceDN w:val="0"/>
        <w:adjustRightInd w:val="0"/>
        <w:rPr>
          <w:rFonts w:ascii="TimesNewRomanPSMT" w:hAnsi="TimesNewRomanPSMT" w:cs="TimesNewRomanPSMT"/>
          <w:szCs w:val="24"/>
        </w:rPr>
      </w:pPr>
      <w:r w:rsidRPr="005A0D15">
        <w:rPr>
          <w:rFonts w:ascii="TimesNewRomanPSMT" w:hAnsi="TimesNewRomanPSMT" w:cs="TimesNewRomanPSMT"/>
          <w:szCs w:val="24"/>
        </w:rPr>
        <w:t xml:space="preserve">-Radiographic examination (in accordance with ISO 17636) and / or </w:t>
      </w:r>
    </w:p>
    <w:p w14:paraId="13EFB689" w14:textId="77777777" w:rsidR="00A11FA3" w:rsidRPr="005A0D15" w:rsidRDefault="00A11FA3" w:rsidP="00A11FA3">
      <w:pPr>
        <w:autoSpaceDE w:val="0"/>
        <w:autoSpaceDN w:val="0"/>
        <w:adjustRightInd w:val="0"/>
        <w:rPr>
          <w:rFonts w:ascii="TimesNewRomanPSMT" w:hAnsi="TimesNewRomanPSMT" w:cs="TimesNewRomanPSMT"/>
          <w:szCs w:val="24"/>
        </w:rPr>
      </w:pPr>
      <w:r w:rsidRPr="005A0D15">
        <w:rPr>
          <w:rFonts w:ascii="TimesNewRomanPSMT" w:hAnsi="TimesNewRomanPSMT" w:cs="TimesNewRomanPSMT"/>
          <w:szCs w:val="24"/>
        </w:rPr>
        <w:t>- Ultrasonic examination (in accordance with ISO 17640 and ISO 22825 for austenitic steels and nickel alloys)</w:t>
      </w:r>
    </w:p>
    <w:p w14:paraId="1B90864E" w14:textId="2ACB6CD4" w:rsidR="00F75AAF" w:rsidRPr="00F75AAF" w:rsidRDefault="00F75AAF" w:rsidP="00F75AAF">
      <w:pPr>
        <w:autoSpaceDE w:val="0"/>
        <w:autoSpaceDN w:val="0"/>
        <w:adjustRightInd w:val="0"/>
        <w:rPr>
          <w:rFonts w:ascii="TimesNewRomanPSMT" w:hAnsi="TimesNewRomanPSMT" w:cs="TimesNewRomanPSMT"/>
          <w:szCs w:val="24"/>
        </w:rPr>
      </w:pPr>
      <w:r w:rsidRPr="00F75AAF">
        <w:rPr>
          <w:rFonts w:ascii="TimesNewRomanPSMT" w:hAnsi="TimesNewRomanPSMT" w:cs="TimesNewRomanPSMT"/>
          <w:szCs w:val="24"/>
        </w:rPr>
        <w:t xml:space="preserve">In </w:t>
      </w:r>
      <w:r w:rsidR="0024087D" w:rsidRPr="00F75AAF">
        <w:rPr>
          <w:rFonts w:ascii="TimesNewRomanPSMT" w:hAnsi="TimesNewRomanPSMT" w:cs="TimesNewRomanPSMT"/>
          <w:szCs w:val="24"/>
        </w:rPr>
        <w:t>addition,</w:t>
      </w:r>
      <w:r w:rsidRPr="00F75AAF">
        <w:rPr>
          <w:rFonts w:ascii="TimesNewRomanPSMT" w:hAnsi="TimesNewRomanPSMT" w:cs="TimesNewRomanPSMT"/>
          <w:szCs w:val="24"/>
        </w:rPr>
        <w:t xml:space="preserve"> Production welding operations may only be undertaken provided the following requirements are met (RS 7410):</w:t>
      </w:r>
    </w:p>
    <w:p w14:paraId="127D0F44" w14:textId="77777777" w:rsidR="00F75AAF" w:rsidRPr="00F75AAF" w:rsidRDefault="00F75AAF" w:rsidP="00F75AAF">
      <w:pPr>
        <w:autoSpaceDE w:val="0"/>
        <w:autoSpaceDN w:val="0"/>
        <w:adjustRightInd w:val="0"/>
        <w:rPr>
          <w:rFonts w:ascii="TimesNewRomanPSMT" w:hAnsi="TimesNewRomanPSMT" w:cs="TimesNewRomanPSMT"/>
          <w:szCs w:val="24"/>
        </w:rPr>
      </w:pPr>
      <w:r w:rsidRPr="00F75AAF">
        <w:rPr>
          <w:rFonts w:ascii="TimesNewRomanPSMT" w:hAnsi="TimesNewRomanPSMT" w:cs="TimesNewRomanPSMT"/>
          <w:szCs w:val="24"/>
        </w:rPr>
        <w:t>- All the welds shall be identified with a unique number and shall be traceable back to the welder/operator and WPS used.</w:t>
      </w:r>
    </w:p>
    <w:p w14:paraId="62BF6EA1" w14:textId="77777777" w:rsidR="00F75AAF" w:rsidRDefault="00F75AAF" w:rsidP="00F75AAF">
      <w:pPr>
        <w:autoSpaceDE w:val="0"/>
        <w:autoSpaceDN w:val="0"/>
        <w:adjustRightInd w:val="0"/>
        <w:rPr>
          <w:rFonts w:ascii="TimesNewRomanPSMT" w:hAnsi="TimesNewRomanPSMT" w:cs="TimesNewRomanPSMT"/>
          <w:szCs w:val="24"/>
        </w:rPr>
      </w:pPr>
      <w:r>
        <w:rPr>
          <w:rFonts w:ascii="TimesNewRomanPSMT" w:hAnsi="TimesNewRomanPSMT" w:cs="TimesNewRomanPSMT"/>
          <w:szCs w:val="24"/>
        </w:rPr>
        <w:t>-</w:t>
      </w:r>
      <w:r w:rsidRPr="005C1353">
        <w:rPr>
          <w:rFonts w:ascii="TimesNewRomanPSMT" w:hAnsi="TimesNewRomanPSMT" w:cs="TimesNewRomanPSMT"/>
          <w:szCs w:val="24"/>
        </w:rPr>
        <w:t xml:space="preserve"> </w:t>
      </w:r>
      <w:r>
        <w:rPr>
          <w:rFonts w:ascii="TimesNewRomanPSMT" w:hAnsi="TimesNewRomanPSMT" w:cs="TimesNewRomanPSMT"/>
          <w:szCs w:val="24"/>
        </w:rPr>
        <w:t>is forbidden to weld if the room temperature is below - 10°C. The part must be kept at a temperature of at least + 5°C and cooling after welding shall be sufficiently slow to avoid cracking due to internal stress.</w:t>
      </w:r>
    </w:p>
    <w:p w14:paraId="650408E7" w14:textId="77777777" w:rsidR="00F75AAF" w:rsidRDefault="00F75AAF" w:rsidP="00F75AAF">
      <w:pPr>
        <w:autoSpaceDE w:val="0"/>
        <w:autoSpaceDN w:val="0"/>
        <w:adjustRightInd w:val="0"/>
        <w:rPr>
          <w:rFonts w:ascii="TimesNewRomanPSMT" w:hAnsi="TimesNewRomanPSMT" w:cs="TimesNewRomanPSMT"/>
          <w:szCs w:val="24"/>
        </w:rPr>
      </w:pPr>
      <w:r>
        <w:rPr>
          <w:rFonts w:ascii="TimesNewRomanPSMT" w:hAnsi="TimesNewRomanPSMT" w:cs="TimesNewRomanPSMT"/>
          <w:szCs w:val="24"/>
        </w:rPr>
        <w:t>-</w:t>
      </w:r>
      <w:r w:rsidRPr="005C1353">
        <w:rPr>
          <w:rFonts w:ascii="TimesNewRomanPSMT" w:hAnsi="TimesNewRomanPSMT" w:cs="TimesNewRomanPSMT"/>
          <w:szCs w:val="24"/>
        </w:rPr>
        <w:t xml:space="preserve"> </w:t>
      </w:r>
      <w:r>
        <w:rPr>
          <w:rFonts w:ascii="TimesNewRomanPSMT" w:hAnsi="TimesNewRomanPSMT" w:cs="TimesNewRomanPSMT"/>
          <w:szCs w:val="24"/>
        </w:rPr>
        <w:t>All welding operations shall be performed under cover from bad weather in case of field or outdoors welds.</w:t>
      </w:r>
    </w:p>
    <w:p w14:paraId="66D66DC4" w14:textId="77777777" w:rsidR="00F75AAF" w:rsidRPr="00F75AAF" w:rsidRDefault="00F75AAF" w:rsidP="00F75AAF">
      <w:pPr>
        <w:autoSpaceDE w:val="0"/>
        <w:autoSpaceDN w:val="0"/>
        <w:adjustRightInd w:val="0"/>
        <w:rPr>
          <w:rFonts w:ascii="TimesNewRomanPSMT" w:hAnsi="TimesNewRomanPSMT" w:cs="TimesNewRomanPSMT"/>
          <w:color w:val="000000"/>
          <w:szCs w:val="24"/>
        </w:rPr>
      </w:pPr>
      <w:r>
        <w:rPr>
          <w:rFonts w:ascii="SymbolMT" w:eastAsia="SymbolMT" w:hAnsi="TimesNewRomanPSMT" w:cs="SymbolMT"/>
          <w:color w:val="000000"/>
          <w:szCs w:val="24"/>
        </w:rPr>
        <w:t>S</w:t>
      </w:r>
      <w:r>
        <w:rPr>
          <w:rFonts w:ascii="TimesNewRomanPSMT" w:hAnsi="TimesNewRomanPSMT" w:cs="TimesNewRomanPSMT"/>
          <w:color w:val="000000"/>
          <w:szCs w:val="24"/>
        </w:rPr>
        <w:t xml:space="preserve">pecial suitable tool sets shall be dedicated for use only </w:t>
      </w:r>
      <w:r w:rsidRPr="00F75AAF">
        <w:rPr>
          <w:rFonts w:ascii="TimesNewRomanPSMT" w:hAnsi="TimesNewRomanPSMT" w:cs="TimesNewRomanPSMT"/>
          <w:color w:val="000000"/>
          <w:szCs w:val="24"/>
        </w:rPr>
        <w:t xml:space="preserve">on stainless steel welds. Contact with carbon steel shall be prohibited during welding operations. Transport </w:t>
      </w:r>
      <w:r>
        <w:rPr>
          <w:rFonts w:ascii="TimesNewRomanPSMT" w:hAnsi="TimesNewRomanPSMT" w:cs="TimesNewRomanPSMT"/>
          <w:color w:val="000000"/>
          <w:szCs w:val="24"/>
        </w:rPr>
        <w:t>clamps, hooks, and other devices shall either be stainless steel or be protected with plastic or cardboard to prevent carbon steel contamination.</w:t>
      </w:r>
    </w:p>
    <w:p w14:paraId="22054FC0" w14:textId="54B05196" w:rsidR="00F75AAF" w:rsidRDefault="0024087D" w:rsidP="00F75AAF">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E</w:t>
      </w:r>
      <w:r w:rsidRPr="00F75AAF">
        <w:rPr>
          <w:rFonts w:ascii="TimesNewRomanPSMT" w:hAnsi="TimesNewRomanPSMT" w:cs="TimesNewRomanPSMT"/>
          <w:color w:val="000000"/>
          <w:szCs w:val="24"/>
        </w:rPr>
        <w:t xml:space="preserve">xpected </w:t>
      </w:r>
      <w:r w:rsidR="00F75AAF" w:rsidRPr="00F75AAF">
        <w:rPr>
          <w:rFonts w:ascii="TimesNewRomanPSMT" w:hAnsi="TimesNewRomanPSMT" w:cs="TimesNewRomanPSMT"/>
          <w:color w:val="000000"/>
          <w:szCs w:val="24"/>
        </w:rPr>
        <w:t>Welding distortions must</w:t>
      </w:r>
      <w:r w:rsidR="00F75AAF">
        <w:rPr>
          <w:rFonts w:ascii="TimesNewRomanPSMT" w:hAnsi="TimesNewRomanPSMT" w:cs="TimesNewRomanPSMT"/>
          <w:color w:val="000000"/>
          <w:szCs w:val="24"/>
        </w:rPr>
        <w:t xml:space="preserve"> be considered during the definition of the welding plan (involved procedures, welding variables and welding sequence) </w:t>
      </w:r>
      <w:r w:rsidR="00586722">
        <w:rPr>
          <w:rFonts w:ascii="TimesNewRomanPSMT" w:hAnsi="TimesNewRomanPSMT" w:cs="TimesNewRomanPSMT"/>
          <w:color w:val="000000"/>
          <w:szCs w:val="24"/>
        </w:rPr>
        <w:t>to</w:t>
      </w:r>
      <w:r w:rsidR="00F75AAF">
        <w:rPr>
          <w:rFonts w:ascii="TimesNewRomanPSMT" w:hAnsi="TimesNewRomanPSMT" w:cs="TimesNewRomanPSMT"/>
          <w:color w:val="000000"/>
          <w:szCs w:val="24"/>
        </w:rPr>
        <w:t xml:space="preserve"> control them so that the final distortions achieved are compatible with component tolerance requirements. Selection of weld procedure, Jigs, stiffeners, sequence, machining process after welding to compensate </w:t>
      </w:r>
      <w:r>
        <w:rPr>
          <w:rFonts w:ascii="TimesNewRomanPSMT" w:hAnsi="TimesNewRomanPSMT" w:cs="TimesNewRomanPSMT"/>
          <w:color w:val="000000"/>
          <w:szCs w:val="24"/>
        </w:rPr>
        <w:t xml:space="preserve">these </w:t>
      </w:r>
      <w:r w:rsidR="00F75AAF">
        <w:rPr>
          <w:rFonts w:ascii="TimesNewRomanPSMT" w:hAnsi="TimesNewRomanPSMT" w:cs="TimesNewRomanPSMT"/>
          <w:color w:val="000000"/>
          <w:szCs w:val="24"/>
        </w:rPr>
        <w:t>distortions</w:t>
      </w:r>
      <w:r>
        <w:rPr>
          <w:rFonts w:ascii="TimesNewRomanPSMT" w:hAnsi="TimesNewRomanPSMT" w:cs="TimesNewRomanPSMT"/>
          <w:color w:val="000000"/>
          <w:szCs w:val="24"/>
        </w:rPr>
        <w:t xml:space="preserve"> and rest of manufacturing steps </w:t>
      </w:r>
      <w:r w:rsidR="00F75AAF">
        <w:rPr>
          <w:rFonts w:ascii="TimesNewRomanPSMT" w:hAnsi="TimesNewRomanPSMT" w:cs="TimesNewRomanPSMT"/>
          <w:color w:val="000000"/>
          <w:szCs w:val="24"/>
        </w:rPr>
        <w:t xml:space="preserve">must be studied </w:t>
      </w:r>
      <w:r>
        <w:rPr>
          <w:rFonts w:ascii="TimesNewRomanPSMT" w:hAnsi="TimesNewRomanPSMT" w:cs="TimesNewRomanPSMT"/>
          <w:color w:val="000000"/>
          <w:szCs w:val="24"/>
        </w:rPr>
        <w:t xml:space="preserve">taking weld distortions into consideration. </w:t>
      </w:r>
      <w:r w:rsidR="00F75AAF">
        <w:rPr>
          <w:rFonts w:ascii="TimesNewRomanPSMT" w:hAnsi="TimesNewRomanPSMT" w:cs="TimesNewRomanPSMT"/>
          <w:color w:val="000000"/>
          <w:szCs w:val="24"/>
        </w:rPr>
        <w:t xml:space="preserve"> </w:t>
      </w:r>
    </w:p>
    <w:p w14:paraId="3EF9FBF9" w14:textId="02DF9E0B" w:rsidR="0024087D" w:rsidRDefault="00F75AAF" w:rsidP="00F75AAF">
      <w:pPr>
        <w:autoSpaceDE w:val="0"/>
        <w:autoSpaceDN w:val="0"/>
        <w:adjustRightInd w:val="0"/>
        <w:rPr>
          <w:rFonts w:ascii="TimesNewRomanPSMT" w:hAnsi="TimesNewRomanPSMT" w:cs="TimesNewRomanPSMT"/>
          <w:szCs w:val="24"/>
        </w:rPr>
      </w:pPr>
      <w:r>
        <w:rPr>
          <w:rFonts w:ascii="TimesNewRomanPSMT" w:hAnsi="TimesNewRomanPSMT" w:cs="TimesNewRomanPSMT"/>
          <w:szCs w:val="24"/>
        </w:rPr>
        <w:t>Following the completion of a welding operation (welded joints, weld cladding, repairs), a production weld data sheet according to RS-7470 shall be prepared for each operation or group of operations involving the same welding procedure.</w:t>
      </w:r>
    </w:p>
    <w:p w14:paraId="740BBB2A" w14:textId="77777777" w:rsidR="0024087D" w:rsidRPr="0024087D" w:rsidRDefault="0024087D" w:rsidP="0024087D">
      <w:pPr>
        <w:autoSpaceDE w:val="0"/>
        <w:autoSpaceDN w:val="0"/>
        <w:adjustRightInd w:val="0"/>
        <w:rPr>
          <w:rFonts w:ascii="TimesNewRomanPSMT" w:hAnsi="TimesNewRomanPSMT" w:cs="TimesNewRomanPSMT"/>
          <w:szCs w:val="24"/>
        </w:rPr>
      </w:pPr>
      <w:r w:rsidRPr="0024087D">
        <w:rPr>
          <w:rFonts w:ascii="TimesNewRomanPSMT" w:hAnsi="TimesNewRomanPSMT" w:cs="TimesNewRomanPSMT"/>
          <w:szCs w:val="24"/>
        </w:rPr>
        <w:t>Preheating (RS 7520), when required by the welding procedure, shall be performed in such a way that the properties of the metal in the preheated zones are not affected. The welding procedure shall indicate the minimum and maximum preheat temperature.</w:t>
      </w:r>
    </w:p>
    <w:p w14:paraId="182042DB" w14:textId="77777777" w:rsidR="0024087D" w:rsidRPr="0024087D" w:rsidRDefault="0024087D" w:rsidP="0024087D">
      <w:pPr>
        <w:autoSpaceDE w:val="0"/>
        <w:autoSpaceDN w:val="0"/>
        <w:adjustRightInd w:val="0"/>
        <w:rPr>
          <w:rFonts w:ascii="TimesNewRomanPSMT" w:hAnsi="TimesNewRomanPSMT" w:cs="TimesNewRomanPSMT"/>
          <w:szCs w:val="24"/>
        </w:rPr>
      </w:pPr>
      <w:r w:rsidRPr="0024087D">
        <w:rPr>
          <w:rFonts w:ascii="TimesNewRomanPSMT" w:hAnsi="TimesNewRomanPSMT" w:cs="TimesNewRomanPSMT"/>
          <w:szCs w:val="24"/>
        </w:rPr>
        <w:t>Dimensional stability heat treatments on welded subassemblies shall be performed prior to the final machining in a non-oxidizing, non-carbonizing neutral atmosphere.</w:t>
      </w:r>
    </w:p>
    <w:p w14:paraId="28B19CEF" w14:textId="5314BB44" w:rsidR="0024087D" w:rsidRDefault="00586722" w:rsidP="0024087D">
      <w:pPr>
        <w:autoSpaceDE w:val="0"/>
        <w:autoSpaceDN w:val="0"/>
        <w:adjustRightInd w:val="0"/>
        <w:rPr>
          <w:rFonts w:ascii="TimesNewRomanPSMT" w:hAnsi="TimesNewRomanPSMT" w:cs="TimesNewRomanPSMT"/>
          <w:szCs w:val="24"/>
        </w:rPr>
      </w:pPr>
      <w:r w:rsidRPr="0024087D">
        <w:rPr>
          <w:rFonts w:ascii="TimesNewRomanPSMT" w:hAnsi="TimesNewRomanPSMT" w:cs="TimesNewRomanPSMT"/>
          <w:szCs w:val="24"/>
        </w:rPr>
        <w:t>Post-forming or post-weld heat treatment</w:t>
      </w:r>
      <w:r w:rsidR="0024087D" w:rsidRPr="0024087D">
        <w:rPr>
          <w:rFonts w:ascii="TimesNewRomanPSMT" w:hAnsi="TimesNewRomanPSMT" w:cs="TimesNewRomanPSMT"/>
          <w:szCs w:val="24"/>
        </w:rPr>
        <w:t xml:space="preserve"> is not required or recommended for the fabrication of SS 316 L(N) stainless steel components.</w:t>
      </w:r>
    </w:p>
    <w:p w14:paraId="125233DD" w14:textId="77777777" w:rsidR="00C7050F" w:rsidRDefault="00C7050F" w:rsidP="0024087D">
      <w:pPr>
        <w:autoSpaceDE w:val="0"/>
        <w:autoSpaceDN w:val="0"/>
        <w:adjustRightInd w:val="0"/>
        <w:rPr>
          <w:rFonts w:ascii="TimesNewRomanPSMT" w:hAnsi="TimesNewRomanPSMT" w:cs="TimesNewRomanPSMT"/>
          <w:szCs w:val="24"/>
        </w:rPr>
      </w:pPr>
    </w:p>
    <w:p w14:paraId="6861D2DC" w14:textId="4E532F2C" w:rsidR="00C7050F" w:rsidRPr="00C7050F" w:rsidRDefault="00C7050F" w:rsidP="0024087D">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Weld </w:t>
      </w:r>
      <w:r w:rsidRPr="0024087D">
        <w:rPr>
          <w:rFonts w:ascii="TimesNewRomanPSMT" w:hAnsi="TimesNewRomanPSMT" w:cs="TimesNewRomanPSMT"/>
          <w:color w:val="000000"/>
          <w:szCs w:val="24"/>
        </w:rPr>
        <w:t xml:space="preserve">over thicknesses shall not exceed the tolerances given in RS 7461. If they exceed grinding or machining should </w:t>
      </w:r>
      <w:r w:rsidR="00586722" w:rsidRPr="0024087D">
        <w:rPr>
          <w:rFonts w:ascii="TimesNewRomanPSMT" w:hAnsi="TimesNewRomanPSMT" w:cs="TimesNewRomanPSMT"/>
          <w:color w:val="000000"/>
          <w:szCs w:val="24"/>
        </w:rPr>
        <w:t>apply</w:t>
      </w:r>
      <w:r w:rsidRPr="0024087D">
        <w:rPr>
          <w:rFonts w:ascii="TimesNewRomanPSMT" w:hAnsi="TimesNewRomanPSMT" w:cs="TimesNewRomanPSMT"/>
          <w:color w:val="000000"/>
          <w:szCs w:val="24"/>
        </w:rPr>
        <w:t>. Special care shall be taken to prevent the contamination of the particles of carbon steel.</w:t>
      </w:r>
      <w:r>
        <w:rPr>
          <w:rFonts w:ascii="TimesNewRomanPSMT" w:hAnsi="TimesNewRomanPSMT" w:cs="TimesNewRomanPSMT"/>
          <w:color w:val="000000"/>
          <w:szCs w:val="24"/>
        </w:rPr>
        <w:t xml:space="preserve"> </w:t>
      </w:r>
      <w:r w:rsidRPr="0024087D">
        <w:rPr>
          <w:rFonts w:ascii="TimesNewRomanPSMT" w:hAnsi="TimesNewRomanPSMT" w:cs="TimesNewRomanPSMT"/>
          <w:color w:val="000000"/>
          <w:szCs w:val="24"/>
        </w:rPr>
        <w:t>If a final cosmetic pass is used to improve weld surface finish, it must be covered by the relevant welding procedure qualification.</w:t>
      </w:r>
    </w:p>
    <w:p w14:paraId="2682480D" w14:textId="77777777" w:rsidR="00A11FA3" w:rsidRPr="00832178" w:rsidRDefault="00A11FA3" w:rsidP="00A11FA3">
      <w:pPr>
        <w:autoSpaceDE w:val="0"/>
        <w:autoSpaceDN w:val="0"/>
        <w:adjustRightInd w:val="0"/>
        <w:rPr>
          <w:rFonts w:ascii="TimesNewRomanPSMT" w:hAnsi="TimesNewRomanPSMT" w:cs="TimesNewRomanPSMT"/>
          <w:szCs w:val="24"/>
        </w:rPr>
      </w:pPr>
    </w:p>
    <w:p w14:paraId="6F12E400" w14:textId="77777777" w:rsidR="00A11FA3" w:rsidRPr="00CE15CE" w:rsidRDefault="00A11FA3" w:rsidP="00A11FA3">
      <w:pPr>
        <w:autoSpaceDE w:val="0"/>
        <w:autoSpaceDN w:val="0"/>
        <w:adjustRightInd w:val="0"/>
        <w:rPr>
          <w:rFonts w:ascii="TimesNewRomanPSMT" w:hAnsi="TimesNewRomanPSMT" w:cs="TimesNewRomanPSMT"/>
          <w:i/>
          <w:color w:val="000000"/>
          <w:szCs w:val="24"/>
          <w:u w:val="single"/>
        </w:rPr>
      </w:pPr>
      <w:r w:rsidRPr="00CE15CE">
        <w:rPr>
          <w:rFonts w:ascii="TimesNewRomanPSMT" w:hAnsi="TimesNewRomanPSMT" w:cs="TimesNewRomanPSMT"/>
          <w:i/>
          <w:color w:val="000000"/>
          <w:szCs w:val="24"/>
          <w:u w:val="single"/>
        </w:rPr>
        <w:t>Special Notes from RCC-MR 07 RS 7436 Weld pool protection. Root protection</w:t>
      </w:r>
    </w:p>
    <w:p w14:paraId="42C1C691" w14:textId="77777777" w:rsidR="00A11FA3" w:rsidRPr="005B1456" w:rsidRDefault="00A11FA3" w:rsidP="00A11FA3">
      <w:pPr>
        <w:autoSpaceDE w:val="0"/>
        <w:autoSpaceDN w:val="0"/>
        <w:adjustRightInd w:val="0"/>
        <w:rPr>
          <w:rFonts w:ascii="TimesNewRomanPSMT" w:hAnsi="TimesNewRomanPSMT" w:cs="TimesNewRomanPSMT"/>
          <w:i/>
          <w:szCs w:val="24"/>
          <w:u w:val="single"/>
        </w:rPr>
      </w:pPr>
    </w:p>
    <w:p w14:paraId="1EEB782D" w14:textId="77777777" w:rsidR="00A11FA3" w:rsidRPr="005B1456" w:rsidRDefault="00A11FA3" w:rsidP="00A11FA3">
      <w:pPr>
        <w:autoSpaceDE w:val="0"/>
        <w:autoSpaceDN w:val="0"/>
        <w:adjustRightInd w:val="0"/>
        <w:rPr>
          <w:rFonts w:ascii="TimesNewRomanPSMT" w:hAnsi="TimesNewRomanPSMT" w:cs="TimesNewRomanPSMT"/>
          <w:szCs w:val="24"/>
        </w:rPr>
      </w:pPr>
      <w:r w:rsidRPr="005B1456">
        <w:rPr>
          <w:rFonts w:ascii="TimesNewRomanPSMT" w:hAnsi="TimesNewRomanPSMT" w:cs="TimesNewRomanPSMT"/>
          <w:szCs w:val="24"/>
        </w:rPr>
        <w:t xml:space="preserve">If the root passes are made by the TIG process, the back side of the weld is protected from oxidation by an inert shielding gas which, for austenitic grades, shall be argon or another rare gas, or a rare gas/neutral gas mixture containing over 50% of rare gas. </w:t>
      </w:r>
    </w:p>
    <w:p w14:paraId="4A6E2579" w14:textId="77777777" w:rsidR="00A11FA3" w:rsidRPr="005B1456" w:rsidRDefault="00A11FA3" w:rsidP="00A11FA3">
      <w:pPr>
        <w:autoSpaceDE w:val="0"/>
        <w:autoSpaceDN w:val="0"/>
        <w:adjustRightInd w:val="0"/>
        <w:rPr>
          <w:rFonts w:ascii="TimesNewRomanPSMT" w:hAnsi="TimesNewRomanPSMT" w:cs="TimesNewRomanPSMT"/>
          <w:szCs w:val="24"/>
          <w:u w:val="single"/>
        </w:rPr>
      </w:pPr>
    </w:p>
    <w:p w14:paraId="54DD24FA" w14:textId="42E06A81" w:rsidR="0024087D" w:rsidRPr="0024087D" w:rsidRDefault="00A11FA3" w:rsidP="00A11FA3">
      <w:pPr>
        <w:autoSpaceDE w:val="0"/>
        <w:autoSpaceDN w:val="0"/>
        <w:adjustRightInd w:val="0"/>
        <w:rPr>
          <w:rFonts w:ascii="TimesNewRomanPSMT" w:hAnsi="TimesNewRomanPSMT" w:cs="TimesNewRomanPSMT"/>
          <w:szCs w:val="24"/>
        </w:rPr>
      </w:pPr>
      <w:r w:rsidRPr="005B1456">
        <w:rPr>
          <w:rFonts w:ascii="TimesNewRomanPSMT" w:hAnsi="TimesNewRomanPSMT" w:cs="TimesNewRomanPSMT"/>
          <w:szCs w:val="24"/>
        </w:rPr>
        <w:t>This protection shall be maintained, whatever the welding procedure, until a sufficient thickness has been deposited to prevent any back side oxidation</w:t>
      </w:r>
      <w:r w:rsidR="005B1456">
        <w:rPr>
          <w:rFonts w:ascii="TimesNewRomanPSMT" w:hAnsi="TimesNewRomanPSMT" w:cs="TimesNewRomanPSMT"/>
          <w:szCs w:val="24"/>
        </w:rPr>
        <w:t xml:space="preserve">. Minimum thickness </w:t>
      </w:r>
      <w:r w:rsidR="0024087D">
        <w:rPr>
          <w:rFonts w:ascii="TimesNewRomanPSMT" w:hAnsi="TimesNewRomanPSMT" w:cs="TimesNewRomanPSMT"/>
          <w:szCs w:val="24"/>
        </w:rPr>
        <w:t>needs</w:t>
      </w:r>
      <w:r w:rsidR="005B1456">
        <w:rPr>
          <w:rFonts w:ascii="TimesNewRomanPSMT" w:hAnsi="TimesNewRomanPSMT" w:cs="TimesNewRomanPSMT"/>
          <w:szCs w:val="24"/>
        </w:rPr>
        <w:t xml:space="preserve"> to be confirmed case by case by VT is not detecting any oxidation or heat tint effect in root or heat affected areas. Any other contamination in </w:t>
      </w:r>
      <w:r w:rsidR="005B1456" w:rsidRPr="00F75AAF">
        <w:rPr>
          <w:rFonts w:ascii="TimesNewRomanPSMT" w:hAnsi="TimesNewRomanPSMT" w:cs="TimesNewRomanPSMT"/>
          <w:szCs w:val="24"/>
        </w:rPr>
        <w:t xml:space="preserve">root </w:t>
      </w:r>
      <w:r w:rsidR="00F75AAF" w:rsidRPr="00F75AAF">
        <w:rPr>
          <w:rFonts w:ascii="TimesNewRomanPSMT" w:hAnsi="TimesNewRomanPSMT" w:cs="TimesNewRomanPSMT"/>
          <w:szCs w:val="24"/>
        </w:rPr>
        <w:t xml:space="preserve">like presence of fumes deposits are not permitted. For this </w:t>
      </w:r>
      <w:r w:rsidRPr="00F75AAF">
        <w:rPr>
          <w:rFonts w:ascii="TimesNewRomanPSMT" w:hAnsi="TimesNewRomanPSMT" w:cs="TimesNewRomanPSMT"/>
          <w:szCs w:val="24"/>
        </w:rPr>
        <w:t>RCC-MR 07 RS 7439 Cleanliness in welding</w:t>
      </w:r>
      <w:r w:rsidR="00F75AAF">
        <w:rPr>
          <w:rFonts w:ascii="TimesNewRomanPSMT" w:hAnsi="TimesNewRomanPSMT" w:cs="TimesNewRomanPSMT"/>
          <w:szCs w:val="24"/>
        </w:rPr>
        <w:t xml:space="preserve"> need to be consider: </w:t>
      </w:r>
      <w:r w:rsidR="00F75AAF">
        <w:rPr>
          <w:rFonts w:ascii="TimesNewRomanPSMT" w:hAnsi="TimesNewRomanPSMT" w:cs="TimesNewRomanPSMT"/>
          <w:szCs w:val="24"/>
          <w:u w:val="single"/>
        </w:rPr>
        <w:t xml:space="preserve"> </w:t>
      </w:r>
      <w:r w:rsidRPr="00F75AAF">
        <w:rPr>
          <w:rFonts w:ascii="TimesNewRomanPSMT" w:hAnsi="TimesNewRomanPSMT" w:cs="TimesNewRomanPSMT"/>
          <w:szCs w:val="24"/>
        </w:rPr>
        <w:t>During welding and according to the cleanliness classification of the component or part concerned (for the production stage on the basis of which this classification is applied), precautions shall be taken to prevent pollution by arc fumes or slag, in order to satisfy the requirements of RF 6000 (the Manufacturer's attention is drawn to the fact that this requirement may influence the choice of the welding process).</w:t>
      </w:r>
    </w:p>
    <w:p w14:paraId="176D122B" w14:textId="77777777" w:rsidR="00A11FA3" w:rsidRDefault="00A11FA3" w:rsidP="00A11FA3">
      <w:pPr>
        <w:autoSpaceDE w:val="0"/>
        <w:autoSpaceDN w:val="0"/>
        <w:adjustRightInd w:val="0"/>
        <w:rPr>
          <w:rFonts w:ascii="TimesNewRomanPSMT" w:hAnsi="TimesNewRomanPSMT" w:cs="TimesNewRomanPSMT"/>
          <w:szCs w:val="24"/>
        </w:rPr>
      </w:pPr>
    </w:p>
    <w:p w14:paraId="4E5EC1FA" w14:textId="77777777" w:rsidR="00A11FA3" w:rsidRDefault="00A11FA3" w:rsidP="00A11FA3">
      <w:pPr>
        <w:autoSpaceDE w:val="0"/>
        <w:autoSpaceDN w:val="0"/>
        <w:adjustRightInd w:val="0"/>
        <w:rPr>
          <w:rFonts w:ascii="TimesNewRomanPSMT" w:hAnsi="TimesNewRomanPSMT" w:cs="TimesNewRomanPSMT"/>
          <w:i/>
          <w:szCs w:val="24"/>
          <w:u w:val="single"/>
        </w:rPr>
      </w:pPr>
      <w:r w:rsidRPr="00577AF4">
        <w:rPr>
          <w:rFonts w:ascii="TimesNewRomanPSMT" w:hAnsi="TimesNewRomanPSMT" w:cs="TimesNewRomanPSMT"/>
          <w:i/>
          <w:szCs w:val="24"/>
          <w:u w:val="single"/>
        </w:rPr>
        <w:t>Additional notes for Weld surface finish, visual and dimensional examinations</w:t>
      </w:r>
    </w:p>
    <w:p w14:paraId="2444832A" w14:textId="77777777" w:rsidR="00A11FA3" w:rsidRDefault="00A11FA3" w:rsidP="00A11FA3">
      <w:pPr>
        <w:autoSpaceDE w:val="0"/>
        <w:autoSpaceDN w:val="0"/>
        <w:adjustRightInd w:val="0"/>
        <w:rPr>
          <w:rFonts w:ascii="TimesNewRomanPSMT" w:hAnsi="TimesNewRomanPSMT" w:cs="TimesNewRomanPSMT"/>
          <w:i/>
          <w:szCs w:val="24"/>
          <w:u w:val="single"/>
        </w:rPr>
      </w:pPr>
    </w:p>
    <w:p w14:paraId="7368B8F2" w14:textId="77777777" w:rsidR="00A11FA3" w:rsidRPr="0024087D" w:rsidRDefault="00A11FA3" w:rsidP="00A11FA3">
      <w:pPr>
        <w:autoSpaceDE w:val="0"/>
        <w:autoSpaceDN w:val="0"/>
        <w:adjustRightInd w:val="0"/>
        <w:rPr>
          <w:rFonts w:ascii="TimesNewRomanPSMT" w:hAnsi="TimesNewRomanPSMT" w:cs="TimesNewRomanPSMT"/>
          <w:szCs w:val="24"/>
        </w:rPr>
      </w:pPr>
      <w:r w:rsidRPr="0024087D">
        <w:rPr>
          <w:rFonts w:ascii="TimesNewRomanPSMT" w:hAnsi="TimesNewRomanPSMT" w:cs="TimesNewRomanPSMT"/>
          <w:szCs w:val="24"/>
        </w:rPr>
        <w:t>Weld surface finishing shall be compatible with the performance of non-destructive examination and vacuum requirements.</w:t>
      </w:r>
    </w:p>
    <w:p w14:paraId="138C2230" w14:textId="77777777" w:rsidR="00A11FA3" w:rsidRPr="0024087D" w:rsidRDefault="00A11FA3" w:rsidP="00A11FA3">
      <w:pPr>
        <w:autoSpaceDE w:val="0"/>
        <w:autoSpaceDN w:val="0"/>
        <w:adjustRightInd w:val="0"/>
        <w:rPr>
          <w:rFonts w:ascii="TimesNewRomanPSMT" w:hAnsi="TimesNewRomanPSMT" w:cs="TimesNewRomanPSMT"/>
          <w:szCs w:val="24"/>
        </w:rPr>
      </w:pPr>
      <w:r w:rsidRPr="0024087D">
        <w:rPr>
          <w:rFonts w:ascii="TimesNewRomanPSMT" w:hAnsi="TimesNewRomanPSMT" w:cs="TimesNewRomanPSMT"/>
          <w:szCs w:val="24"/>
        </w:rPr>
        <w:t>Requirements in RS 7450 in RCC-MR 2007 and in section 7 (paragraph 7.1.5) and attachment 1 of ITER Vacuum Handbook (2EZ9UM v2.3) are applicable.</w:t>
      </w:r>
    </w:p>
    <w:p w14:paraId="02085219" w14:textId="77777777"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After welding and heat treatments the surfaces of the welds and adjacent areas shall be finished so that the required NDT can be properly performed. This means removing of spatters, slag, scaly oxides, grease etc. liable to interfere with the inspections and NDT. Surface roughness R</w:t>
      </w:r>
      <w:r>
        <w:rPr>
          <w:rFonts w:ascii="TimesNewRomanPSMT" w:hAnsi="TimesNewRomanPSMT" w:cs="TimesNewRomanPSMT"/>
          <w:color w:val="000000"/>
          <w:sz w:val="16"/>
          <w:szCs w:val="16"/>
        </w:rPr>
        <w:t xml:space="preserve">a </w:t>
      </w:r>
      <w:r>
        <w:rPr>
          <w:rFonts w:ascii="TimesNewRomanPSMT" w:hAnsi="TimesNewRomanPSMT" w:cs="TimesNewRomanPSMT"/>
          <w:color w:val="000000"/>
          <w:szCs w:val="24"/>
        </w:rPr>
        <w:t>shall not exceed 6.3 μm in the testing areas in case the weld is inspected by ultrasounds.</w:t>
      </w:r>
    </w:p>
    <w:p w14:paraId="14424793" w14:textId="77777777" w:rsidR="00A11FA3" w:rsidRDefault="00A11FA3" w:rsidP="00A11FA3">
      <w:pPr>
        <w:autoSpaceDE w:val="0"/>
        <w:autoSpaceDN w:val="0"/>
        <w:adjustRightInd w:val="0"/>
        <w:rPr>
          <w:rFonts w:ascii="TimesNewRomanPSMT" w:hAnsi="TimesNewRomanPSMT" w:cs="TimesNewRomanPSMT"/>
          <w:color w:val="0000CD"/>
          <w:szCs w:val="24"/>
        </w:rPr>
      </w:pPr>
    </w:p>
    <w:p w14:paraId="4DC0989D" w14:textId="77777777"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For liquid penetrant testing, weld surfaces at the final or intermediate stage (root of filler passes) shall be left as welded. Cleaning for the liquid penetrant testing should be made in a way that it doesn’t mask discontinuities by plastic deformation or clogging from abrasive materials.</w:t>
      </w:r>
    </w:p>
    <w:p w14:paraId="70AB9114" w14:textId="77777777" w:rsidR="00A11FA3" w:rsidRDefault="00A11FA3" w:rsidP="00A11FA3">
      <w:pPr>
        <w:autoSpaceDE w:val="0"/>
        <w:autoSpaceDN w:val="0"/>
        <w:adjustRightInd w:val="0"/>
        <w:rPr>
          <w:rFonts w:ascii="TimesNewRomanPSMT" w:hAnsi="TimesNewRomanPSMT" w:cs="TimesNewRomanPSMT"/>
          <w:color w:val="000000"/>
          <w:szCs w:val="24"/>
        </w:rPr>
      </w:pPr>
    </w:p>
    <w:p w14:paraId="00E9A880" w14:textId="77777777"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Visual and dimensional control shall be conducted according to RS 7460 before the execution of non-destructive examination after possible heat treatment and before any machining or grinding operations of weld surfaces.</w:t>
      </w:r>
    </w:p>
    <w:p w14:paraId="1EF1F046" w14:textId="77777777" w:rsidR="00A11FA3" w:rsidRDefault="00A11FA3" w:rsidP="00A11FA3">
      <w:pPr>
        <w:autoSpaceDE w:val="0"/>
        <w:autoSpaceDN w:val="0"/>
        <w:adjustRightInd w:val="0"/>
        <w:rPr>
          <w:rFonts w:ascii="TimesNewRomanPSMT" w:hAnsi="TimesNewRomanPSMT" w:cs="TimesNewRomanPSMT"/>
          <w:szCs w:val="24"/>
        </w:rPr>
      </w:pPr>
    </w:p>
    <w:p w14:paraId="429B62A1" w14:textId="17F31F7E"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Dimensional examination methods </w:t>
      </w:r>
      <w:r w:rsidR="00C7050F">
        <w:rPr>
          <w:rFonts w:ascii="TimesNewRomanPSMT" w:hAnsi="TimesNewRomanPSMT" w:cs="TimesNewRomanPSMT"/>
          <w:color w:val="000000"/>
          <w:szCs w:val="24"/>
        </w:rPr>
        <w:t>must</w:t>
      </w:r>
      <w:r>
        <w:rPr>
          <w:rFonts w:ascii="TimesNewRomanPSMT" w:hAnsi="TimesNewRomanPSMT" w:cs="TimesNewRomanPSMT"/>
          <w:color w:val="000000"/>
          <w:szCs w:val="24"/>
        </w:rPr>
        <w:t xml:space="preserve"> be defined by the Manufacturer and shall meet the requirements in appendix in </w:t>
      </w:r>
      <w:r w:rsidRPr="008D243D">
        <w:rPr>
          <w:rFonts w:ascii="TimesNewRomanPSMT" w:hAnsi="TimesNewRomanPSMT" w:cs="TimesNewRomanPSMT"/>
          <w:color w:val="000000"/>
          <w:szCs w:val="24"/>
        </w:rPr>
        <w:t xml:space="preserve">Examination </w:t>
      </w:r>
      <w:r>
        <w:rPr>
          <w:rFonts w:ascii="TimesNewRomanPSMT" w:hAnsi="TimesNewRomanPSMT" w:cs="TimesNewRomanPSMT"/>
          <w:color w:val="000000"/>
          <w:szCs w:val="24"/>
        </w:rPr>
        <w:t xml:space="preserve">section. </w:t>
      </w:r>
    </w:p>
    <w:p w14:paraId="1783AAB4" w14:textId="58C52D2E" w:rsidR="00A11FA3" w:rsidRPr="00C7050F"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Visual testing (methods shall be in accordance </w:t>
      </w:r>
      <w:r w:rsidR="00C7050F">
        <w:rPr>
          <w:rFonts w:ascii="TimesNewRomanPSMT" w:hAnsi="TimesNewRomanPSMT" w:cs="TimesNewRomanPSMT"/>
          <w:color w:val="000000"/>
          <w:szCs w:val="24"/>
        </w:rPr>
        <w:t>with</w:t>
      </w:r>
      <w:r>
        <w:rPr>
          <w:rFonts w:ascii="TimesNewRomanPSMT" w:hAnsi="TimesNewRomanPSMT" w:cs="TimesNewRomanPSMT"/>
          <w:color w:val="000000"/>
          <w:szCs w:val="24"/>
        </w:rPr>
        <w:t xml:space="preserve"> RMC 7100) shall cover all the welds and both weld and root surfaces when accessible. Areas from where temporary attachments have been removed shall also be inspected.</w:t>
      </w:r>
    </w:p>
    <w:p w14:paraId="1FC2CC48" w14:textId="77777777" w:rsidR="00A11FA3" w:rsidRDefault="00A11FA3" w:rsidP="00A11FA3">
      <w:pPr>
        <w:autoSpaceDE w:val="0"/>
        <w:autoSpaceDN w:val="0"/>
        <w:adjustRightInd w:val="0"/>
        <w:rPr>
          <w:rFonts w:ascii="TimesNewRomanPSMT" w:hAnsi="TimesNewRomanPSMT" w:cs="TimesNewRomanPSMT"/>
          <w:b/>
          <w:color w:val="000000"/>
          <w:szCs w:val="24"/>
        </w:rPr>
      </w:pPr>
    </w:p>
    <w:p w14:paraId="0F239AD6" w14:textId="77777777" w:rsidR="00A11FA3" w:rsidRPr="0024087D" w:rsidRDefault="00A11FA3" w:rsidP="00A11FA3">
      <w:pPr>
        <w:autoSpaceDE w:val="0"/>
        <w:autoSpaceDN w:val="0"/>
        <w:adjustRightInd w:val="0"/>
        <w:rPr>
          <w:rFonts w:ascii="TimesNewRomanPSMT" w:hAnsi="TimesNewRomanPSMT" w:cs="TimesNewRomanPSMT"/>
          <w:i/>
          <w:szCs w:val="24"/>
          <w:u w:val="single"/>
        </w:rPr>
      </w:pPr>
      <w:r w:rsidRPr="0024087D">
        <w:rPr>
          <w:rFonts w:ascii="TimesNewRomanPSMT" w:hAnsi="TimesNewRomanPSMT" w:cs="TimesNewRomanPSMT"/>
          <w:i/>
          <w:szCs w:val="24"/>
          <w:u w:val="single"/>
        </w:rPr>
        <w:t>Non-destructive examination of production welds</w:t>
      </w:r>
    </w:p>
    <w:p w14:paraId="63F7AB74" w14:textId="77777777" w:rsidR="00A11FA3" w:rsidRPr="0024087D" w:rsidRDefault="00A11FA3" w:rsidP="00A11FA3">
      <w:pPr>
        <w:autoSpaceDE w:val="0"/>
        <w:autoSpaceDN w:val="0"/>
        <w:adjustRightInd w:val="0"/>
        <w:rPr>
          <w:rFonts w:ascii="TimesNewRomanPSMT" w:hAnsi="TimesNewRomanPSMT" w:cs="TimesNewRomanPSMT"/>
          <w:color w:val="000000"/>
          <w:szCs w:val="24"/>
        </w:rPr>
      </w:pPr>
    </w:p>
    <w:p w14:paraId="1AA4567D" w14:textId="2D0C19A6" w:rsidR="00A11FA3" w:rsidRPr="0024087D" w:rsidRDefault="00A11FA3" w:rsidP="00A11FA3">
      <w:pPr>
        <w:autoSpaceDE w:val="0"/>
        <w:autoSpaceDN w:val="0"/>
        <w:adjustRightInd w:val="0"/>
        <w:rPr>
          <w:rFonts w:ascii="TimesNewRomanPSMT" w:hAnsi="TimesNewRomanPSMT" w:cs="TimesNewRomanPSMT"/>
          <w:color w:val="000000"/>
          <w:szCs w:val="24"/>
        </w:rPr>
      </w:pPr>
      <w:r w:rsidRPr="0024087D">
        <w:rPr>
          <w:rFonts w:ascii="TimesNewRomanPSMT" w:hAnsi="TimesNewRomanPSMT" w:cs="TimesNewRomanPSMT"/>
          <w:color w:val="000000"/>
          <w:szCs w:val="24"/>
        </w:rPr>
        <w:t xml:space="preserve">In addition to previous comments, 100% of vacuum sealing welds shall be subject to helium leak testing in accordance with the requirements and procedures described in Examination section. </w:t>
      </w:r>
      <w:r w:rsidR="0024087D">
        <w:rPr>
          <w:rFonts w:ascii="TimesNewRomanPSMT" w:hAnsi="TimesNewRomanPSMT" w:cs="TimesNewRomanPSMT"/>
          <w:color w:val="000000"/>
          <w:szCs w:val="24"/>
        </w:rPr>
        <w:t xml:space="preserve"> </w:t>
      </w:r>
      <w:r w:rsidRPr="0024087D">
        <w:rPr>
          <w:rFonts w:ascii="TimesNewRomanPSMT" w:hAnsi="TimesNewRomanPSMT" w:cs="TimesNewRomanPSMT"/>
          <w:color w:val="000000"/>
          <w:szCs w:val="24"/>
        </w:rPr>
        <w:t>Surface examination can be done by liquid penetrant (RES) or photothermal camera (PTC) examination. In this case, tables RS 7720.3a, b and c are applicable by changing “RES” by “PTC or RES” (AP19.4200).</w:t>
      </w:r>
      <w:r w:rsidR="0024087D">
        <w:rPr>
          <w:rFonts w:ascii="TimesNewRomanPSMT" w:hAnsi="TimesNewRomanPSMT" w:cs="TimesNewRomanPSMT"/>
          <w:color w:val="000000"/>
          <w:szCs w:val="24"/>
        </w:rPr>
        <w:t xml:space="preserve"> </w:t>
      </w:r>
      <w:r w:rsidRPr="0024087D">
        <w:rPr>
          <w:rFonts w:ascii="TimesNewRomanPSMT" w:hAnsi="TimesNewRomanPSMT" w:cs="TimesNewRomanPSMT"/>
          <w:color w:val="000000"/>
          <w:szCs w:val="24"/>
        </w:rPr>
        <w:t>Requirements in parts in parts RS 7720, AP19.4200 and RC 4460 of RCC-MR 2007 shall also be applicable.</w:t>
      </w:r>
    </w:p>
    <w:p w14:paraId="66BC43DA" w14:textId="5362189D" w:rsidR="00A11FA3" w:rsidRPr="0024087D" w:rsidRDefault="00A11FA3" w:rsidP="00A11FA3">
      <w:pPr>
        <w:autoSpaceDE w:val="0"/>
        <w:autoSpaceDN w:val="0"/>
        <w:adjustRightInd w:val="0"/>
        <w:rPr>
          <w:rFonts w:ascii="TimesNewRomanPSMT" w:hAnsi="TimesNewRomanPSMT" w:cs="TimesNewRomanPSMT"/>
          <w:color w:val="000000"/>
          <w:szCs w:val="24"/>
        </w:rPr>
      </w:pPr>
      <w:r w:rsidRPr="0024087D">
        <w:rPr>
          <w:rFonts w:ascii="TimesNewRomanPSMT" w:hAnsi="TimesNewRomanPSMT" w:cs="TimesNewRomanPSMT"/>
          <w:color w:val="000000"/>
          <w:szCs w:val="24"/>
        </w:rPr>
        <w:t>Part RS 7724 defines the acceptance criteria applicable to the examinations prescribed. They shall be met in conjunction with criteria in in section 7 (paragraph 7.1.5) and attachment 1 of</w:t>
      </w:r>
      <w:r w:rsidR="0024087D">
        <w:rPr>
          <w:rFonts w:ascii="TimesNewRomanPSMT" w:hAnsi="TimesNewRomanPSMT" w:cs="TimesNewRomanPSMT"/>
          <w:color w:val="000000"/>
          <w:szCs w:val="24"/>
        </w:rPr>
        <w:t xml:space="preserve"> </w:t>
      </w:r>
      <w:r w:rsidRPr="0024087D">
        <w:rPr>
          <w:rFonts w:ascii="TimesNewRomanPSMT" w:hAnsi="TimesNewRomanPSMT" w:cs="TimesNewRomanPSMT"/>
          <w:color w:val="000000"/>
          <w:szCs w:val="24"/>
        </w:rPr>
        <w:t>ITER Vacuum Handbook (2EZ9UM v2.3). In case of discrepancy, the most stringent specification shall be taken.</w:t>
      </w:r>
      <w:r w:rsidR="0024087D">
        <w:rPr>
          <w:rFonts w:ascii="TimesNewRomanPSMT" w:hAnsi="TimesNewRomanPSMT" w:cs="TimesNewRomanPSMT"/>
          <w:color w:val="000000"/>
          <w:szCs w:val="24"/>
        </w:rPr>
        <w:t xml:space="preserve"> </w:t>
      </w:r>
      <w:r w:rsidRPr="0024087D">
        <w:rPr>
          <w:rFonts w:ascii="TimesNewRomanPSMT" w:hAnsi="TimesNewRomanPSMT" w:cs="TimesNewRomanPSMT"/>
          <w:color w:val="000000"/>
          <w:szCs w:val="24"/>
        </w:rPr>
        <w:t xml:space="preserve">Testing and non-destructive examinations shall follow the procedures and meet the requirements included in Examination section. </w:t>
      </w:r>
    </w:p>
    <w:p w14:paraId="4DC9AA6C" w14:textId="77777777" w:rsidR="00A11FA3" w:rsidRPr="0024087D" w:rsidRDefault="00A11FA3" w:rsidP="00A11FA3">
      <w:pPr>
        <w:autoSpaceDE w:val="0"/>
        <w:autoSpaceDN w:val="0"/>
        <w:adjustRightInd w:val="0"/>
        <w:rPr>
          <w:rFonts w:ascii="TimesNewRomanPSMT" w:hAnsi="TimesNewRomanPSMT" w:cs="TimesNewRomanPSMT"/>
          <w:i/>
          <w:szCs w:val="24"/>
        </w:rPr>
      </w:pPr>
    </w:p>
    <w:p w14:paraId="4C9BBFE9" w14:textId="77777777" w:rsidR="00A11FA3" w:rsidRDefault="00A11FA3" w:rsidP="00A11FA3">
      <w:pPr>
        <w:autoSpaceDE w:val="0"/>
        <w:autoSpaceDN w:val="0"/>
        <w:adjustRightInd w:val="0"/>
        <w:rPr>
          <w:rFonts w:ascii="TimesNewRomanPSMT" w:hAnsi="TimesNewRomanPSMT" w:cs="TimesNewRomanPSMT"/>
          <w:i/>
          <w:szCs w:val="24"/>
          <w:u w:val="single"/>
        </w:rPr>
      </w:pPr>
      <w:r w:rsidRPr="00AB1936">
        <w:rPr>
          <w:rFonts w:ascii="TimesNewRomanPSMT" w:hAnsi="TimesNewRomanPSMT" w:cs="TimesNewRomanPSMT"/>
          <w:i/>
          <w:szCs w:val="24"/>
          <w:u w:val="single"/>
        </w:rPr>
        <w:t>Repair by Welding</w:t>
      </w:r>
    </w:p>
    <w:p w14:paraId="327C643B" w14:textId="4F099007" w:rsidR="00A11FA3" w:rsidRPr="00C7050F"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In the case of need of repair for surface defects of parent material or weld defects, repairing procedure shall follow prescriptions stated RS 7600 of RCC-MR 2007.</w:t>
      </w:r>
      <w:r w:rsidR="00C7050F">
        <w:rPr>
          <w:rFonts w:ascii="TimesNewRomanPSMT" w:hAnsi="TimesNewRomanPSMT" w:cs="TimesNewRomanPSMT"/>
          <w:szCs w:val="24"/>
        </w:rPr>
        <w:t xml:space="preserve"> </w:t>
      </w:r>
      <w:r>
        <w:rPr>
          <w:rFonts w:ascii="TimesNewRomanPSMT" w:hAnsi="TimesNewRomanPSMT" w:cs="TimesNewRomanPSMT"/>
          <w:color w:val="000000"/>
          <w:szCs w:val="24"/>
        </w:rPr>
        <w:t xml:space="preserve">Supplementary requirements stated in paragraph 7.1.5 of </w:t>
      </w:r>
      <w:r w:rsidRPr="00C7050F">
        <w:rPr>
          <w:rFonts w:ascii="TimesNewRomanPSMT" w:hAnsi="TimesNewRomanPSMT" w:cs="TimesNewRomanPSMT"/>
          <w:color w:val="000000"/>
          <w:szCs w:val="24"/>
        </w:rPr>
        <w:t xml:space="preserve">ITER Vacuum Handbook (2EZ9UM v2.3) </w:t>
      </w:r>
      <w:r>
        <w:rPr>
          <w:rFonts w:ascii="TimesNewRomanPSMT" w:hAnsi="TimesNewRomanPSMT" w:cs="TimesNewRomanPSMT"/>
          <w:color w:val="000000"/>
          <w:szCs w:val="24"/>
        </w:rPr>
        <w:t>shall also apply.</w:t>
      </w:r>
      <w:r w:rsidR="00C7050F">
        <w:rPr>
          <w:rFonts w:ascii="TimesNewRomanPSMT" w:hAnsi="TimesNewRomanPSMT" w:cs="TimesNewRomanPSMT"/>
          <w:szCs w:val="24"/>
        </w:rPr>
        <w:t xml:space="preserve"> </w:t>
      </w:r>
      <w:r>
        <w:rPr>
          <w:rFonts w:ascii="TimesNewRomanPSMT" w:hAnsi="TimesNewRomanPSMT" w:cs="TimesNewRomanPSMT"/>
          <w:color w:val="000000"/>
          <w:szCs w:val="24"/>
        </w:rPr>
        <w:t>All repair welding operations on welds, on parts or products shall meet the same requirements as those applied to production welds.</w:t>
      </w:r>
    </w:p>
    <w:p w14:paraId="691DF888" w14:textId="77777777" w:rsidR="00A11FA3" w:rsidRDefault="00A11FA3" w:rsidP="00A11FA3">
      <w:pPr>
        <w:autoSpaceDE w:val="0"/>
        <w:autoSpaceDN w:val="0"/>
        <w:adjustRightInd w:val="0"/>
        <w:rPr>
          <w:rFonts w:ascii="TimesNewRomanPSMT" w:hAnsi="TimesNewRomanPSMT" w:cs="TimesNewRomanPSMT"/>
          <w:color w:val="0000CD"/>
          <w:szCs w:val="24"/>
        </w:rPr>
      </w:pPr>
    </w:p>
    <w:p w14:paraId="3DD47616" w14:textId="06F86AB4" w:rsidR="00A11FA3" w:rsidRDefault="00A11FA3" w:rsidP="00A11FA3">
      <w:pPr>
        <w:autoSpaceDE w:val="0"/>
        <w:autoSpaceDN w:val="0"/>
        <w:adjustRightInd w:val="0"/>
        <w:rPr>
          <w:rFonts w:ascii="TimesNewRomanPSMT" w:hAnsi="TimesNewRomanPSMT" w:cs="TimesNewRomanPSMT"/>
          <w:color w:val="000000"/>
          <w:szCs w:val="24"/>
        </w:rPr>
      </w:pPr>
      <w:r w:rsidRPr="00C7050F">
        <w:rPr>
          <w:rFonts w:ascii="TimesNewRomanPSMT" w:hAnsi="TimesNewRomanPSMT" w:cs="TimesNewRomanPSMT"/>
          <w:bCs/>
          <w:color w:val="000000"/>
          <w:szCs w:val="24"/>
        </w:rPr>
        <w:t>Two repair welding operations may be performed at the same point.</w:t>
      </w:r>
      <w:r w:rsidR="00C7050F">
        <w:rPr>
          <w:rFonts w:ascii="TimesNewRomanPSMT" w:hAnsi="TimesNewRomanPSMT" w:cs="TimesNewRomanPSMT"/>
          <w:bCs/>
          <w:color w:val="000000"/>
          <w:szCs w:val="24"/>
        </w:rPr>
        <w:t xml:space="preserve"> A third one is not allowed. </w:t>
      </w:r>
      <w:r w:rsidRPr="00C7050F">
        <w:rPr>
          <w:rFonts w:ascii="TimesNewRomanPSMT" w:hAnsi="TimesNewRomanPSMT" w:cs="TimesNewRomanPSMT"/>
          <w:bCs/>
          <w:color w:val="000000"/>
          <w:szCs w:val="24"/>
        </w:rPr>
        <w:t xml:space="preserve"> The</w:t>
      </w:r>
      <w:r>
        <w:rPr>
          <w:rFonts w:ascii="TimesNewRomanPSMT" w:hAnsi="TimesNewRomanPSMT" w:cs="TimesNewRomanPSMT"/>
          <w:color w:val="000000"/>
          <w:szCs w:val="24"/>
        </w:rPr>
        <w:t xml:space="preserve"> Manufacturer shall not make further welds until he has prepared a report analysing the cause of these successive repairs. The same applies to repairs which occur too regularly or to the detection of defects which might invalidate the conditions of application of the procedure, or the qualification itself of the welding procedure.</w:t>
      </w:r>
    </w:p>
    <w:p w14:paraId="1AC30D6D" w14:textId="77777777" w:rsidR="00A11FA3" w:rsidRDefault="00A11FA3" w:rsidP="00A11FA3">
      <w:pPr>
        <w:autoSpaceDE w:val="0"/>
        <w:autoSpaceDN w:val="0"/>
        <w:adjustRightInd w:val="0"/>
        <w:rPr>
          <w:rFonts w:ascii="TimesNewRomanPSMT" w:hAnsi="TimesNewRomanPSMT" w:cs="TimesNewRomanPSMT"/>
          <w:color w:val="0000CD"/>
          <w:szCs w:val="24"/>
        </w:rPr>
      </w:pPr>
    </w:p>
    <w:p w14:paraId="47E6C37F" w14:textId="77777777" w:rsidR="00A11FA3" w:rsidRDefault="00A11FA3" w:rsidP="00A11FA3">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If the extent of the repairs to be carried out on a weld performed by an automatic process is likely to exceed one fifth of its length and half of its thickness, the weld shall be carried out a second time and retested.</w:t>
      </w:r>
    </w:p>
    <w:p w14:paraId="5ADCC7F0" w14:textId="77777777" w:rsidR="00A11FA3" w:rsidRDefault="00A11FA3" w:rsidP="00A11FA3">
      <w:pPr>
        <w:autoSpaceDE w:val="0"/>
        <w:autoSpaceDN w:val="0"/>
        <w:adjustRightInd w:val="0"/>
        <w:rPr>
          <w:rFonts w:ascii="TimesNewRomanPSMT" w:hAnsi="TimesNewRomanPSMT" w:cs="TimesNewRomanPSMT"/>
          <w:color w:val="0000CD"/>
          <w:szCs w:val="24"/>
        </w:rPr>
      </w:pPr>
    </w:p>
    <w:p w14:paraId="62EF24A4" w14:textId="77777777" w:rsidR="00A11FA3" w:rsidRPr="00C7050F" w:rsidRDefault="00A11FA3" w:rsidP="00A11FA3">
      <w:pPr>
        <w:autoSpaceDE w:val="0"/>
        <w:autoSpaceDN w:val="0"/>
        <w:adjustRightInd w:val="0"/>
        <w:rPr>
          <w:rFonts w:ascii="TimesNewRomanPSMT" w:hAnsi="TimesNewRomanPSMT" w:cs="TimesNewRomanPSMT"/>
          <w:bCs/>
          <w:color w:val="000000"/>
          <w:szCs w:val="24"/>
        </w:rPr>
      </w:pPr>
      <w:r w:rsidRPr="00C7050F">
        <w:rPr>
          <w:rFonts w:ascii="TimesNewRomanPSMT" w:hAnsi="TimesNewRomanPSMT" w:cs="TimesNewRomanPSMT"/>
          <w:bCs/>
          <w:color w:val="000000"/>
          <w:szCs w:val="24"/>
        </w:rPr>
        <w:t>It is forbidden to repair defects detected during the final non-destructive examination. The size and cause of these defects shall be stated in the report.</w:t>
      </w:r>
    </w:p>
    <w:p w14:paraId="0B5D9B59" w14:textId="77777777" w:rsidR="00A11FA3" w:rsidRDefault="00A11FA3" w:rsidP="00A11FA3">
      <w:pPr>
        <w:autoSpaceDE w:val="0"/>
        <w:autoSpaceDN w:val="0"/>
        <w:adjustRightInd w:val="0"/>
        <w:rPr>
          <w:rFonts w:ascii="TimesNewRomanPSMT" w:hAnsi="TimesNewRomanPSMT" w:cs="TimesNewRomanPSMT"/>
          <w:color w:val="000000"/>
          <w:szCs w:val="24"/>
        </w:rPr>
      </w:pPr>
    </w:p>
    <w:p w14:paraId="211D4ACC" w14:textId="673A3BEA" w:rsidR="00A11FA3" w:rsidRDefault="00C7050F"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To qualify the welding procedure for repairs t</w:t>
      </w:r>
      <w:r w:rsidR="00A11FA3">
        <w:rPr>
          <w:rFonts w:ascii="TimesNewRomanPSMT" w:hAnsi="TimesNewRomanPSMT" w:cs="TimesNewRomanPSMT"/>
          <w:szCs w:val="24"/>
        </w:rPr>
        <w:t xml:space="preserve">he dimensions of the production weld test coupons shall satisfy the requirements of the welding procedure qualification test coupon and </w:t>
      </w:r>
      <w:r w:rsidR="00A11FA3" w:rsidRPr="00C7050F">
        <w:rPr>
          <w:rFonts w:ascii="TimesNewRomanPSMT" w:hAnsi="TimesNewRomanPSMT" w:cs="TimesNewRomanPSMT"/>
          <w:szCs w:val="24"/>
        </w:rPr>
        <w:t xml:space="preserve">additional requirements stated in document. They shall be sufficiently long so that all the tests, </w:t>
      </w:r>
      <w:proofErr w:type="gramStart"/>
      <w:r w:rsidR="00A11FA3" w:rsidRPr="00C7050F">
        <w:rPr>
          <w:rFonts w:ascii="TimesNewRomanPSMT" w:hAnsi="TimesNewRomanPSMT" w:cs="TimesNewRomanPSMT"/>
          <w:szCs w:val="24"/>
        </w:rPr>
        <w:t>retests</w:t>
      </w:r>
      <w:proofErr w:type="gramEnd"/>
      <w:r w:rsidR="00A11FA3" w:rsidRPr="00C7050F">
        <w:rPr>
          <w:rFonts w:ascii="TimesNewRomanPSMT" w:hAnsi="TimesNewRomanPSMT" w:cs="TimesNewRomanPSMT"/>
          <w:szCs w:val="24"/>
        </w:rPr>
        <w:t xml:space="preserve"> and simulated repairs (specified in RS 3111) required</w:t>
      </w:r>
      <w:r w:rsidR="00A11FA3">
        <w:rPr>
          <w:rFonts w:ascii="TimesNewRomanPSMT" w:hAnsi="TimesNewRomanPSMT" w:cs="TimesNewRomanPSMT"/>
          <w:szCs w:val="24"/>
        </w:rPr>
        <w:t xml:space="preserve"> for qualification can be performed.</w:t>
      </w:r>
    </w:p>
    <w:p w14:paraId="7BCB470D" w14:textId="77777777" w:rsidR="00A11FA3" w:rsidRDefault="00A11FA3" w:rsidP="00A11FA3">
      <w:pPr>
        <w:autoSpaceDE w:val="0"/>
        <w:autoSpaceDN w:val="0"/>
        <w:adjustRightInd w:val="0"/>
        <w:rPr>
          <w:rFonts w:ascii="TimesNewRomanPSMT" w:hAnsi="TimesNewRomanPSMT" w:cs="TimesNewRomanPSMT"/>
          <w:szCs w:val="24"/>
        </w:rPr>
      </w:pPr>
    </w:p>
    <w:p w14:paraId="4071C0D9" w14:textId="77777777" w:rsidR="00A11FA3" w:rsidRDefault="00A11FA3" w:rsidP="00A11FA3">
      <w:pPr>
        <w:autoSpaceDE w:val="0"/>
        <w:autoSpaceDN w:val="0"/>
        <w:adjustRightInd w:val="0"/>
        <w:rPr>
          <w:rFonts w:ascii="TimesNewRomanPSMT" w:hAnsi="TimesNewRomanPSMT" w:cs="TimesNewRomanPSMT"/>
          <w:i/>
          <w:szCs w:val="24"/>
          <w:u w:val="single"/>
        </w:rPr>
      </w:pPr>
      <w:r w:rsidRPr="00AB1936">
        <w:rPr>
          <w:rFonts w:ascii="TimesNewRomanPSMT" w:hAnsi="TimesNewRomanPSMT" w:cs="TimesNewRomanPSMT"/>
          <w:i/>
          <w:szCs w:val="24"/>
          <w:u w:val="single"/>
        </w:rPr>
        <w:t>The welding data package</w:t>
      </w:r>
    </w:p>
    <w:p w14:paraId="670019E0" w14:textId="77777777" w:rsidR="00A11FA3" w:rsidRDefault="00A11FA3" w:rsidP="00A11FA3">
      <w:pPr>
        <w:autoSpaceDE w:val="0"/>
        <w:autoSpaceDN w:val="0"/>
        <w:adjustRightInd w:val="0"/>
        <w:rPr>
          <w:rFonts w:ascii="TimesNewRomanPSMT" w:hAnsi="TimesNewRomanPSMT" w:cs="TimesNewRomanPSMT"/>
          <w:i/>
          <w:szCs w:val="24"/>
          <w:u w:val="single"/>
        </w:rPr>
      </w:pPr>
    </w:p>
    <w:p w14:paraId="09ED8670" w14:textId="77777777" w:rsidR="00A11FA3" w:rsidRDefault="00A11FA3" w:rsidP="00A11FA3">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A detailed welding data package must be issued after completion of all welding operations </w:t>
      </w:r>
      <w:r w:rsidRPr="00565FD3">
        <w:rPr>
          <w:rFonts w:ascii="TimesNewRomanPSMT" w:hAnsi="TimesNewRomanPSMT" w:cs="TimesNewRomanPSMT"/>
          <w:szCs w:val="24"/>
        </w:rPr>
        <w:t>according to RS 1120. It shall include:</w:t>
      </w:r>
    </w:p>
    <w:p w14:paraId="784B24EA" w14:textId="16E8EBF1" w:rsidR="00A11FA3" w:rsidRPr="00565FD3" w:rsidRDefault="00A11FA3" w:rsidP="00565FD3">
      <w:pPr>
        <w:autoSpaceDE w:val="0"/>
        <w:autoSpaceDN w:val="0"/>
        <w:adjustRightInd w:val="0"/>
        <w:rPr>
          <w:rFonts w:ascii="TimesNewRomanPSMT" w:hAnsi="TimesNewRomanPSMT" w:cs="TimesNewRomanPSMT"/>
          <w:szCs w:val="24"/>
        </w:rPr>
      </w:pPr>
      <w:r w:rsidRPr="00565FD3">
        <w:rPr>
          <w:rFonts w:ascii="TimesNewRomanPSMT" w:hAnsi="TimesNewRomanPSMT" w:cs="TimesNewRomanPSMT"/>
          <w:szCs w:val="24"/>
        </w:rPr>
        <w:t>The manufacturing plan as described in this document.</w:t>
      </w:r>
    </w:p>
    <w:p w14:paraId="75D427FB" w14:textId="499F2C06" w:rsidR="00A11FA3" w:rsidRPr="00565FD3" w:rsidRDefault="00A11FA3" w:rsidP="00565FD3">
      <w:pPr>
        <w:autoSpaceDE w:val="0"/>
        <w:autoSpaceDN w:val="0"/>
        <w:adjustRightInd w:val="0"/>
        <w:rPr>
          <w:rFonts w:ascii="TimesNewRomanPSMT" w:hAnsi="TimesNewRomanPSMT" w:cs="TimesNewRomanPSMT"/>
          <w:szCs w:val="24"/>
        </w:rPr>
      </w:pPr>
      <w:r w:rsidRPr="00565FD3">
        <w:rPr>
          <w:rFonts w:ascii="TimesNewRomanPSMT" w:hAnsi="TimesNewRomanPSMT" w:cs="TimesNewRomanPSMT"/>
          <w:szCs w:val="24"/>
        </w:rPr>
        <w:t>A catalogue of all joints. For each welded joint, the following shall be provided:</w:t>
      </w:r>
    </w:p>
    <w:p w14:paraId="670EB580" w14:textId="7AA24281" w:rsidR="00A11FA3" w:rsidRPr="00565FD3" w:rsidRDefault="00A11FA3" w:rsidP="0097654A">
      <w:pPr>
        <w:pStyle w:val="ListParagraph"/>
        <w:numPr>
          <w:ilvl w:val="0"/>
          <w:numId w:val="22"/>
        </w:numPr>
        <w:autoSpaceDE w:val="0"/>
        <w:autoSpaceDN w:val="0"/>
        <w:adjustRightInd w:val="0"/>
        <w:ind w:left="720"/>
        <w:rPr>
          <w:rFonts w:ascii="TimesNewRomanPSMT" w:hAnsi="TimesNewRomanPSMT" w:cs="TimesNewRomanPSMT"/>
          <w:szCs w:val="24"/>
        </w:rPr>
      </w:pPr>
      <w:r w:rsidRPr="00565FD3">
        <w:rPr>
          <w:rFonts w:ascii="TimesNewRomanPSMT" w:hAnsi="TimesNewRomanPSMT" w:cs="TimesNewRomanPSMT"/>
          <w:szCs w:val="24"/>
        </w:rPr>
        <w:t>A dimensional sketch.</w:t>
      </w:r>
    </w:p>
    <w:p w14:paraId="3A55F04D" w14:textId="6359C9C2" w:rsidR="00A11FA3" w:rsidRPr="00565FD3" w:rsidRDefault="00A11FA3" w:rsidP="0097654A">
      <w:pPr>
        <w:pStyle w:val="ListParagraph"/>
        <w:numPr>
          <w:ilvl w:val="0"/>
          <w:numId w:val="22"/>
        </w:numPr>
        <w:autoSpaceDE w:val="0"/>
        <w:autoSpaceDN w:val="0"/>
        <w:adjustRightInd w:val="0"/>
        <w:ind w:left="720"/>
        <w:rPr>
          <w:rFonts w:ascii="TimesNewRomanPSMT" w:hAnsi="TimesNewRomanPSMT" w:cs="TimesNewRomanPSMT"/>
          <w:szCs w:val="24"/>
        </w:rPr>
      </w:pPr>
      <w:r w:rsidRPr="00565FD3">
        <w:rPr>
          <w:rFonts w:ascii="TimesNewRomanPSMT" w:hAnsi="TimesNewRomanPSMT" w:cs="TimesNewRomanPSMT"/>
          <w:szCs w:val="24"/>
        </w:rPr>
        <w:t xml:space="preserve">Base materials certificates. Conformity with the relevant requirements this Technical Specification can be certified by the Supplier through an inspection certificate 3.1 in accordance with </w:t>
      </w:r>
      <w:r w:rsidRPr="00565FD3">
        <w:rPr>
          <w:rFonts w:ascii="TimesNewRomanPSMT" w:hAnsi="TimesNewRomanPSMT" w:cs="TimesNewRomanPSMT"/>
          <w:b/>
          <w:szCs w:val="24"/>
        </w:rPr>
        <w:t>EN 10204</w:t>
      </w:r>
      <w:r w:rsidRPr="00565FD3">
        <w:rPr>
          <w:rFonts w:ascii="TimesNewRomanPSMT" w:hAnsi="TimesNewRomanPSMT" w:cs="TimesNewRomanPSMT"/>
          <w:szCs w:val="24"/>
        </w:rPr>
        <w:t xml:space="preserve"> and an inspection report in case he is in possession of an appropriate quality-assurance system, certified by a competent body. </w:t>
      </w:r>
      <w:r w:rsidR="00586722" w:rsidRPr="00565FD3">
        <w:rPr>
          <w:rFonts w:ascii="TimesNewRomanPSMT" w:hAnsi="TimesNewRomanPSMT" w:cs="TimesNewRomanPSMT"/>
          <w:szCs w:val="24"/>
        </w:rPr>
        <w:t>Otherwise,</w:t>
      </w:r>
      <w:r w:rsidRPr="00565FD3">
        <w:rPr>
          <w:rFonts w:ascii="TimesNewRomanPSMT" w:hAnsi="TimesNewRomanPSMT" w:cs="TimesNewRomanPSMT"/>
          <w:szCs w:val="24"/>
        </w:rPr>
        <w:t xml:space="preserve"> inspection certificate type 3.2 in accordance with </w:t>
      </w:r>
      <w:r w:rsidRPr="00565FD3">
        <w:rPr>
          <w:rFonts w:ascii="TimesNewRomanPSMT" w:hAnsi="TimesNewRomanPSMT" w:cs="TimesNewRomanPSMT"/>
          <w:b/>
          <w:szCs w:val="24"/>
        </w:rPr>
        <w:t>EN 10204:2005</w:t>
      </w:r>
      <w:r w:rsidRPr="00565FD3">
        <w:rPr>
          <w:rFonts w:ascii="TimesNewRomanPSMT" w:hAnsi="TimesNewRomanPSMT" w:cs="TimesNewRomanPSMT"/>
          <w:szCs w:val="24"/>
        </w:rPr>
        <w:t xml:space="preserve"> can be provided after agreement with the Client.</w:t>
      </w:r>
    </w:p>
    <w:p w14:paraId="0DF09D08" w14:textId="04233873" w:rsidR="00A11FA3" w:rsidRPr="00565FD3" w:rsidRDefault="00A11FA3" w:rsidP="0097654A">
      <w:pPr>
        <w:pStyle w:val="ListParagraph"/>
        <w:numPr>
          <w:ilvl w:val="0"/>
          <w:numId w:val="21"/>
        </w:numPr>
        <w:autoSpaceDE w:val="0"/>
        <w:autoSpaceDN w:val="0"/>
        <w:adjustRightInd w:val="0"/>
        <w:rPr>
          <w:rFonts w:ascii="TimesNewRomanPSMT" w:hAnsi="TimesNewRomanPSMT" w:cs="TimesNewRomanPSMT"/>
          <w:szCs w:val="24"/>
        </w:rPr>
      </w:pPr>
      <w:r w:rsidRPr="00565FD3">
        <w:rPr>
          <w:rFonts w:ascii="TimesNewRomanPSMT" w:hAnsi="TimesNewRomanPSMT" w:cs="TimesNewRomanPSMT"/>
          <w:szCs w:val="24"/>
        </w:rPr>
        <w:t>Filler materials certificates. Conformity with the relevant requirements this Technical Specification can be certified by the Supplier through an inspection certificate 2.2 in accordance with EN 10204.</w:t>
      </w:r>
    </w:p>
    <w:p w14:paraId="62C4F453" w14:textId="6E04FF11" w:rsidR="00A11FA3" w:rsidRPr="00565FD3" w:rsidRDefault="00A11FA3" w:rsidP="0097654A">
      <w:pPr>
        <w:pStyle w:val="ListParagraph"/>
        <w:numPr>
          <w:ilvl w:val="0"/>
          <w:numId w:val="21"/>
        </w:numPr>
        <w:autoSpaceDE w:val="0"/>
        <w:autoSpaceDN w:val="0"/>
        <w:adjustRightInd w:val="0"/>
        <w:rPr>
          <w:rFonts w:ascii="TimesNewRomanPSMT" w:hAnsi="TimesNewRomanPSMT" w:cs="TimesNewRomanPSMT"/>
          <w:szCs w:val="24"/>
        </w:rPr>
      </w:pPr>
      <w:r w:rsidRPr="00565FD3">
        <w:rPr>
          <w:rFonts w:ascii="TimesNewRomanPSMT" w:hAnsi="TimesNewRomanPSMT" w:cs="TimesNewRomanPSMT"/>
          <w:szCs w:val="24"/>
        </w:rPr>
        <w:t>The welding procedure or procedures used and the relevant welding procedure data sheets.</w:t>
      </w:r>
    </w:p>
    <w:p w14:paraId="38DE0BBD" w14:textId="1181D05F" w:rsidR="00A11FA3" w:rsidRPr="00565FD3" w:rsidRDefault="00A11FA3" w:rsidP="0097654A">
      <w:pPr>
        <w:pStyle w:val="ListParagraph"/>
        <w:numPr>
          <w:ilvl w:val="0"/>
          <w:numId w:val="21"/>
        </w:numPr>
        <w:autoSpaceDE w:val="0"/>
        <w:autoSpaceDN w:val="0"/>
        <w:adjustRightInd w:val="0"/>
        <w:rPr>
          <w:rFonts w:ascii="TimesNewRomanPSMT" w:hAnsi="TimesNewRomanPSMT" w:cs="TimesNewRomanPSMT"/>
          <w:szCs w:val="24"/>
        </w:rPr>
      </w:pPr>
      <w:r w:rsidRPr="00565FD3">
        <w:rPr>
          <w:rFonts w:ascii="TimesNewRomanPSMT" w:hAnsi="TimesNewRomanPSMT" w:cs="TimesNewRomanPSMT"/>
          <w:szCs w:val="24"/>
        </w:rPr>
        <w:t>The cumulated heat treatments.</w:t>
      </w:r>
    </w:p>
    <w:p w14:paraId="3975279B" w14:textId="391CFCA5" w:rsidR="00A11FA3" w:rsidRPr="00565FD3" w:rsidRDefault="00A11FA3" w:rsidP="0097654A">
      <w:pPr>
        <w:pStyle w:val="ListParagraph"/>
        <w:numPr>
          <w:ilvl w:val="0"/>
          <w:numId w:val="21"/>
        </w:numPr>
        <w:autoSpaceDE w:val="0"/>
        <w:autoSpaceDN w:val="0"/>
        <w:adjustRightInd w:val="0"/>
        <w:rPr>
          <w:rFonts w:ascii="TimesNewRomanPSMT" w:hAnsi="TimesNewRomanPSMT" w:cs="TimesNewRomanPSMT"/>
          <w:szCs w:val="24"/>
        </w:rPr>
      </w:pPr>
      <w:r w:rsidRPr="00565FD3">
        <w:rPr>
          <w:rFonts w:ascii="TimesNewRomanPSMT" w:hAnsi="TimesNewRomanPSMT" w:cs="TimesNewRomanPSMT"/>
          <w:szCs w:val="24"/>
        </w:rPr>
        <w:t>The properly referenced qualification test coupon or test coupons which validate the welding procedure.</w:t>
      </w:r>
    </w:p>
    <w:p w14:paraId="5E7D25E5" w14:textId="49DC1695" w:rsidR="00A11FA3" w:rsidRPr="00565FD3" w:rsidRDefault="00A11FA3" w:rsidP="0097654A">
      <w:pPr>
        <w:pStyle w:val="ListParagraph"/>
        <w:numPr>
          <w:ilvl w:val="0"/>
          <w:numId w:val="21"/>
        </w:numPr>
        <w:autoSpaceDE w:val="0"/>
        <w:autoSpaceDN w:val="0"/>
        <w:adjustRightInd w:val="0"/>
        <w:rPr>
          <w:rFonts w:ascii="TimesNewRomanPSMT" w:hAnsi="TimesNewRomanPSMT" w:cs="TimesNewRomanPSMT"/>
          <w:szCs w:val="24"/>
        </w:rPr>
      </w:pPr>
      <w:r w:rsidRPr="00565FD3">
        <w:rPr>
          <w:rFonts w:ascii="TimesNewRomanPSMT" w:hAnsi="TimesNewRomanPSMT" w:cs="TimesNewRomanPSMT"/>
          <w:szCs w:val="24"/>
        </w:rPr>
        <w:t xml:space="preserve">The type and scope of non-destructive examinations carried out and their results. </w:t>
      </w:r>
      <w:r w:rsidRPr="00565FD3">
        <w:rPr>
          <w:rFonts w:ascii="TimesNewRomanPSMT" w:hAnsi="TimesNewRomanPSMT" w:cs="TimesNewRomanPSMT"/>
          <w:color w:val="000000"/>
          <w:szCs w:val="24"/>
        </w:rPr>
        <w:t>list of production control test coupons.</w:t>
      </w:r>
    </w:p>
    <w:p w14:paraId="0223B210" w14:textId="45C346FA" w:rsidR="00A11FA3" w:rsidRPr="00565FD3" w:rsidRDefault="00A11FA3" w:rsidP="0097654A">
      <w:pPr>
        <w:pStyle w:val="ListParagraph"/>
        <w:numPr>
          <w:ilvl w:val="0"/>
          <w:numId w:val="21"/>
        </w:numPr>
        <w:autoSpaceDE w:val="0"/>
        <w:autoSpaceDN w:val="0"/>
        <w:adjustRightInd w:val="0"/>
        <w:rPr>
          <w:rFonts w:ascii="TimesNewRomanPSMT" w:hAnsi="TimesNewRomanPSMT" w:cs="TimesNewRomanPSMT"/>
          <w:color w:val="000000"/>
          <w:szCs w:val="24"/>
        </w:rPr>
      </w:pPr>
      <w:r w:rsidRPr="00565FD3">
        <w:rPr>
          <w:rFonts w:ascii="TimesNewRomanPSMT" w:hAnsi="TimesNewRomanPSMT" w:cs="TimesNewRomanPSMT"/>
          <w:color w:val="000000"/>
          <w:szCs w:val="24"/>
        </w:rPr>
        <w:t>Qualifications and certification of NDE personnel according to RMC 8000.</w:t>
      </w:r>
    </w:p>
    <w:p w14:paraId="2E72CA8F" w14:textId="1849027F" w:rsidR="00A11FA3" w:rsidRPr="00565FD3" w:rsidRDefault="00A11FA3" w:rsidP="0097654A">
      <w:pPr>
        <w:pStyle w:val="ListParagraph"/>
        <w:numPr>
          <w:ilvl w:val="0"/>
          <w:numId w:val="21"/>
        </w:numPr>
        <w:autoSpaceDE w:val="0"/>
        <w:autoSpaceDN w:val="0"/>
        <w:adjustRightInd w:val="0"/>
        <w:rPr>
          <w:rFonts w:ascii="TimesNewRomanPSMT" w:hAnsi="TimesNewRomanPSMT" w:cs="TimesNewRomanPSMT"/>
          <w:color w:val="000000"/>
          <w:szCs w:val="24"/>
        </w:rPr>
      </w:pPr>
      <w:r w:rsidRPr="00565FD3">
        <w:rPr>
          <w:rFonts w:ascii="TimesNewRomanPSMT" w:hAnsi="TimesNewRomanPSMT" w:cs="TimesNewRomanPSMT"/>
          <w:color w:val="000000"/>
          <w:szCs w:val="24"/>
        </w:rPr>
        <w:t>All non-conformity reports.</w:t>
      </w:r>
    </w:p>
    <w:p w14:paraId="2D27FBDF" w14:textId="77777777" w:rsidR="00565FD3" w:rsidRDefault="00565FD3" w:rsidP="00565FD3">
      <w:pPr>
        <w:autoSpaceDE w:val="0"/>
        <w:autoSpaceDN w:val="0"/>
        <w:adjustRightInd w:val="0"/>
        <w:rPr>
          <w:rFonts w:ascii="TimesNewRomanPSMT" w:hAnsi="TimesNewRomanPSMT" w:cs="TimesNewRomanPSMT"/>
          <w:color w:val="000000"/>
          <w:szCs w:val="24"/>
        </w:rPr>
      </w:pPr>
    </w:p>
    <w:p w14:paraId="7701BA5F" w14:textId="3CE05A88" w:rsidR="00A11FA3" w:rsidRPr="00565FD3" w:rsidRDefault="00A11FA3" w:rsidP="00565FD3">
      <w:pPr>
        <w:autoSpaceDE w:val="0"/>
        <w:autoSpaceDN w:val="0"/>
        <w:adjustRightInd w:val="0"/>
        <w:rPr>
          <w:rFonts w:ascii="TimesNewRomanPSMT" w:hAnsi="TimesNewRomanPSMT" w:cs="TimesNewRomanPSMT"/>
          <w:color w:val="000000"/>
          <w:szCs w:val="24"/>
        </w:rPr>
      </w:pPr>
      <w:r w:rsidRPr="00565FD3">
        <w:rPr>
          <w:rFonts w:ascii="TimesNewRomanPSMT" w:hAnsi="TimesNewRomanPSMT" w:cs="TimesNewRomanPSMT"/>
          <w:color w:val="000000"/>
          <w:szCs w:val="24"/>
        </w:rPr>
        <w:t xml:space="preserve">This document will be reviewed by the Client before each </w:t>
      </w:r>
      <w:r w:rsidR="00586722" w:rsidRPr="00565FD3">
        <w:rPr>
          <w:rFonts w:ascii="TimesNewRomanPSMT" w:hAnsi="TimesNewRomanPSMT" w:cs="TimesNewRomanPSMT"/>
          <w:color w:val="000000"/>
          <w:szCs w:val="24"/>
        </w:rPr>
        <w:t>delivery.</w:t>
      </w:r>
    </w:p>
    <w:p w14:paraId="1DD3BABB" w14:textId="77777777" w:rsidR="00A11FA3" w:rsidRPr="00FF0993" w:rsidRDefault="00A11FA3" w:rsidP="00494155"/>
    <w:p w14:paraId="7B7B7EE4" w14:textId="29EC0F20" w:rsidR="008D6479" w:rsidRDefault="00E008AF" w:rsidP="00565FD3">
      <w:pPr>
        <w:pStyle w:val="Heading3"/>
        <w:tabs>
          <w:tab w:val="clear" w:pos="1134"/>
          <w:tab w:val="left" w:pos="810"/>
        </w:tabs>
        <w:ind w:hanging="3780"/>
      </w:pPr>
      <w:bookmarkStart w:id="406" w:name="_Toc154061652"/>
      <w:r w:rsidRPr="00780473">
        <w:t>Requirements relative to machining operations other than gun-drilling</w:t>
      </w:r>
      <w:bookmarkEnd w:id="406"/>
    </w:p>
    <w:p w14:paraId="69EA12C7" w14:textId="6586DED3" w:rsidR="00E008AF" w:rsidRPr="00E008AF" w:rsidRDefault="00E008AF" w:rsidP="00E008AF">
      <w:pPr>
        <w:autoSpaceDE w:val="0"/>
        <w:autoSpaceDN w:val="0"/>
        <w:adjustRightInd w:val="0"/>
        <w:rPr>
          <w:rFonts w:ascii="TimesNewRomanPSMT" w:hAnsi="TimesNewRomanPSMT" w:cs="TimesNewRomanPSMT"/>
          <w:szCs w:val="24"/>
        </w:rPr>
      </w:pPr>
      <w:r w:rsidRPr="00E008AF">
        <w:rPr>
          <w:rFonts w:ascii="TimesNewRomanPSMT" w:hAnsi="TimesNewRomanPSMT" w:cs="TimesNewRomanPSMT"/>
          <w:szCs w:val="24"/>
        </w:rPr>
        <w:t xml:space="preserve">Machining operations are required </w:t>
      </w:r>
      <w:r w:rsidR="00586722" w:rsidRPr="00E008AF">
        <w:rPr>
          <w:rFonts w:ascii="TimesNewRomanPSMT" w:hAnsi="TimesNewRomanPSMT" w:cs="TimesNewRomanPSMT"/>
          <w:szCs w:val="24"/>
        </w:rPr>
        <w:t>to</w:t>
      </w:r>
      <w:r w:rsidRPr="00E008AF">
        <w:rPr>
          <w:rFonts w:ascii="TimesNewRomanPSMT" w:hAnsi="TimesNewRomanPSMT" w:cs="TimesNewRomanPSMT"/>
          <w:szCs w:val="24"/>
        </w:rPr>
        <w:t xml:space="preserve"> achieve the final dimensional requirements of the GEPP/GUPP box/trapezoidal structures after full assembly and welding. Nominal dimensions of all parts coming from previous manufacturing stages will present over thicknesses and/or extra length </w:t>
      </w:r>
      <w:r w:rsidR="00586722" w:rsidRPr="00E008AF">
        <w:rPr>
          <w:rFonts w:ascii="TimesNewRomanPSMT" w:hAnsi="TimesNewRomanPSMT" w:cs="TimesNewRomanPSMT"/>
          <w:szCs w:val="24"/>
        </w:rPr>
        <w:t>to</w:t>
      </w:r>
      <w:r w:rsidRPr="00E008AF">
        <w:rPr>
          <w:rFonts w:ascii="TimesNewRomanPSMT" w:hAnsi="TimesNewRomanPSMT" w:cs="TimesNewRomanPSMT"/>
          <w:szCs w:val="24"/>
        </w:rPr>
        <w:t xml:space="preserve"> allow a final machining of the whole assembly so that final dimensions are reached through removal of the extra material.</w:t>
      </w:r>
    </w:p>
    <w:p w14:paraId="53DF5779" w14:textId="77777777" w:rsidR="00E008AF" w:rsidRDefault="00E008AF" w:rsidP="00E008AF">
      <w:pPr>
        <w:autoSpaceDE w:val="0"/>
        <w:autoSpaceDN w:val="0"/>
        <w:adjustRightInd w:val="0"/>
        <w:rPr>
          <w:rFonts w:ascii="TimesNewRomanPSMT" w:hAnsi="TimesNewRomanPSMT" w:cs="TimesNewRomanPSMT"/>
          <w:szCs w:val="24"/>
        </w:rPr>
      </w:pPr>
    </w:p>
    <w:p w14:paraId="3A2BAE79" w14:textId="57CDBB8D" w:rsidR="00E008AF" w:rsidRPr="00E008AF" w:rsidRDefault="00E008AF" w:rsidP="00E008AF">
      <w:pPr>
        <w:autoSpaceDE w:val="0"/>
        <w:autoSpaceDN w:val="0"/>
        <w:adjustRightInd w:val="0"/>
        <w:rPr>
          <w:rFonts w:ascii="TimesNewRomanPSMT" w:hAnsi="TimesNewRomanPSMT" w:cs="TimesNewRomanPSMT"/>
          <w:szCs w:val="24"/>
        </w:rPr>
      </w:pPr>
      <w:r w:rsidRPr="00E008AF">
        <w:rPr>
          <w:rFonts w:ascii="TimesNewRomanPSMT" w:hAnsi="TimesNewRomanPSMT" w:cs="TimesNewRomanPSMT"/>
          <w:szCs w:val="24"/>
        </w:rPr>
        <w:t xml:space="preserve">This additional material coming from part dimensions before final machining </w:t>
      </w:r>
      <w:r w:rsidR="00586722" w:rsidRPr="00E008AF">
        <w:rPr>
          <w:rFonts w:ascii="TimesNewRomanPSMT" w:hAnsi="TimesNewRomanPSMT" w:cs="TimesNewRomanPSMT"/>
          <w:szCs w:val="24"/>
        </w:rPr>
        <w:t>must</w:t>
      </w:r>
      <w:r w:rsidRPr="00E008AF">
        <w:rPr>
          <w:rFonts w:ascii="TimesNewRomanPSMT" w:hAnsi="TimesNewRomanPSMT" w:cs="TimesNewRomanPSMT"/>
          <w:szCs w:val="24"/>
        </w:rPr>
        <w:t xml:space="preserve"> be controlled at design</w:t>
      </w:r>
      <w:r>
        <w:rPr>
          <w:rFonts w:ascii="TimesNewRomanPSMT" w:hAnsi="TimesNewRomanPSMT" w:cs="TimesNewRomanPSMT"/>
          <w:szCs w:val="24"/>
        </w:rPr>
        <w:t xml:space="preserve"> stage,</w:t>
      </w:r>
      <w:r w:rsidRPr="00E008AF">
        <w:rPr>
          <w:rFonts w:ascii="TimesNewRomanPSMT" w:hAnsi="TimesNewRomanPSMT" w:cs="TimesNewRomanPSMT"/>
          <w:szCs w:val="24"/>
        </w:rPr>
        <w:t xml:space="preserve"> </w:t>
      </w:r>
      <w:proofErr w:type="gramStart"/>
      <w:r w:rsidRPr="00E008AF">
        <w:rPr>
          <w:rFonts w:ascii="TimesNewRomanPSMT" w:hAnsi="TimesNewRomanPSMT" w:cs="TimesNewRomanPSMT"/>
          <w:szCs w:val="24"/>
        </w:rPr>
        <w:t>and also</w:t>
      </w:r>
      <w:proofErr w:type="gramEnd"/>
      <w:r w:rsidRPr="00E008AF">
        <w:rPr>
          <w:rFonts w:ascii="TimesNewRomanPSMT" w:hAnsi="TimesNewRomanPSMT" w:cs="TimesNewRomanPSMT"/>
          <w:szCs w:val="24"/>
        </w:rPr>
        <w:t xml:space="preserve"> at assembly stage in order to ensure that it will be placed where needed for subsequent operations or stages. This is relevant </w:t>
      </w:r>
      <w:r w:rsidR="00586722" w:rsidRPr="00E008AF">
        <w:rPr>
          <w:rFonts w:ascii="TimesNewRomanPSMT" w:hAnsi="TimesNewRomanPSMT" w:cs="TimesNewRomanPSMT"/>
          <w:szCs w:val="24"/>
        </w:rPr>
        <w:t>for</w:t>
      </w:r>
      <w:r w:rsidRPr="00E008AF">
        <w:rPr>
          <w:rFonts w:ascii="TimesNewRomanPSMT" w:hAnsi="TimesNewRomanPSMT" w:cs="TimesNewRomanPSMT"/>
          <w:szCs w:val="24"/>
        </w:rPr>
        <w:t xml:space="preserve"> inner</w:t>
      </w:r>
      <w:r>
        <w:rPr>
          <w:rFonts w:ascii="TimesNewRomanPSMT" w:hAnsi="TimesNewRomanPSMT" w:cs="TimesNewRomanPSMT"/>
          <w:szCs w:val="24"/>
        </w:rPr>
        <w:t xml:space="preserve"> and outer</w:t>
      </w:r>
      <w:r w:rsidRPr="00E008AF">
        <w:rPr>
          <w:rFonts w:ascii="TimesNewRomanPSMT" w:hAnsi="TimesNewRomanPSMT" w:cs="TimesNewRomanPSMT"/>
          <w:szCs w:val="24"/>
        </w:rPr>
        <w:t xml:space="preserve"> walls of the box/trapezoidal structure. The lack of material could cause non-compliance with dimensional requirements which could be difficult to solve since:</w:t>
      </w:r>
    </w:p>
    <w:p w14:paraId="38D138EA" w14:textId="5B9AF118" w:rsidR="00E008AF" w:rsidRPr="00E008AF" w:rsidRDefault="00E008AF" w:rsidP="0097654A">
      <w:pPr>
        <w:pStyle w:val="ListParagraph"/>
        <w:numPr>
          <w:ilvl w:val="0"/>
          <w:numId w:val="21"/>
        </w:numPr>
        <w:autoSpaceDE w:val="0"/>
        <w:autoSpaceDN w:val="0"/>
        <w:adjustRightInd w:val="0"/>
        <w:rPr>
          <w:rFonts w:ascii="TimesNewRomanPSMT" w:hAnsi="TimesNewRomanPSMT" w:cs="TimesNewRomanPSMT"/>
          <w:szCs w:val="24"/>
        </w:rPr>
      </w:pPr>
      <w:r w:rsidRPr="00E008AF">
        <w:rPr>
          <w:rFonts w:ascii="TimesNewRomanPSMT" w:hAnsi="TimesNewRomanPSMT" w:cs="TimesNewRomanPSMT"/>
          <w:szCs w:val="24"/>
        </w:rPr>
        <w:t>Surface of the box is the positioning support for the pads and in some cases the structural support for transmission of forces from the DSMs to the box.</w:t>
      </w:r>
    </w:p>
    <w:p w14:paraId="4D81447F" w14:textId="1F7D7E37" w:rsidR="00E008AF" w:rsidRPr="00E008AF" w:rsidRDefault="00E008AF" w:rsidP="0097654A">
      <w:pPr>
        <w:pStyle w:val="ListParagraph"/>
        <w:numPr>
          <w:ilvl w:val="0"/>
          <w:numId w:val="21"/>
        </w:numPr>
        <w:autoSpaceDE w:val="0"/>
        <w:autoSpaceDN w:val="0"/>
        <w:adjustRightInd w:val="0"/>
        <w:rPr>
          <w:rFonts w:ascii="TimesNewRomanPSMT" w:hAnsi="TimesNewRomanPSMT" w:cs="TimesNewRomanPSMT"/>
          <w:szCs w:val="24"/>
        </w:rPr>
      </w:pPr>
      <w:r w:rsidRPr="00E008AF">
        <w:rPr>
          <w:rFonts w:ascii="TimesNewRomanPSMT" w:hAnsi="TimesNewRomanPSMT" w:cs="TimesNewRomanPSMT"/>
          <w:szCs w:val="24"/>
        </w:rPr>
        <w:t>The nominal gaps between DSM pads and box pads are in the order of 1 mm and larger gaps have a negative effect on DSM vibrations.</w:t>
      </w:r>
    </w:p>
    <w:p w14:paraId="732D8DA8" w14:textId="7A296164" w:rsidR="00E008AF" w:rsidRPr="00E008AF" w:rsidRDefault="00E008AF" w:rsidP="00E008AF">
      <w:pPr>
        <w:autoSpaceDE w:val="0"/>
        <w:autoSpaceDN w:val="0"/>
        <w:adjustRightInd w:val="0"/>
        <w:rPr>
          <w:rFonts w:ascii="TimesNewRomanPSMT" w:hAnsi="TimesNewRomanPSMT" w:cs="TimesNewRomanPSMT"/>
          <w:bCs/>
          <w:szCs w:val="24"/>
        </w:rPr>
      </w:pPr>
      <w:r w:rsidRPr="00E008AF">
        <w:rPr>
          <w:rFonts w:ascii="TimesNewRomanPSMT" w:hAnsi="TimesNewRomanPSMT" w:cs="TimesNewRomanPSMT"/>
          <w:bCs/>
          <w:szCs w:val="24"/>
        </w:rPr>
        <w:t xml:space="preserve">In </w:t>
      </w:r>
      <w:r w:rsidR="00586722" w:rsidRPr="00E008AF">
        <w:rPr>
          <w:rFonts w:ascii="TimesNewRomanPSMT" w:hAnsi="TimesNewRomanPSMT" w:cs="TimesNewRomanPSMT"/>
          <w:bCs/>
          <w:szCs w:val="24"/>
        </w:rPr>
        <w:t>addition,</w:t>
      </w:r>
      <w:r w:rsidRPr="00E008AF">
        <w:rPr>
          <w:rFonts w:ascii="TimesNewRomanPSMT" w:hAnsi="TimesNewRomanPSMT" w:cs="TimesNewRomanPSMT"/>
          <w:bCs/>
          <w:szCs w:val="24"/>
        </w:rPr>
        <w:t xml:space="preserve"> this extra material thickness </w:t>
      </w:r>
      <w:proofErr w:type="gramStart"/>
      <w:r w:rsidRPr="00E008AF">
        <w:rPr>
          <w:rFonts w:ascii="TimesNewRomanPSMT" w:hAnsi="TimesNewRomanPSMT" w:cs="TimesNewRomanPSMT"/>
          <w:bCs/>
          <w:szCs w:val="24"/>
        </w:rPr>
        <w:t>need</w:t>
      </w:r>
      <w:proofErr w:type="gramEnd"/>
      <w:r w:rsidRPr="00E008AF">
        <w:rPr>
          <w:rFonts w:ascii="TimesNewRomanPSMT" w:hAnsi="TimesNewRomanPSMT" w:cs="TimesNewRomanPSMT"/>
          <w:bCs/>
          <w:szCs w:val="24"/>
        </w:rPr>
        <w:t xml:space="preserve"> to be used to compensate distortions during welding, among other effects. </w:t>
      </w:r>
    </w:p>
    <w:p w14:paraId="6356F65F" w14:textId="71F90649" w:rsidR="00E008AF" w:rsidRDefault="00E008AF" w:rsidP="00E008AF">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Taking these considerations into account, the inner/outer surfaces of the box shall need care machining </w:t>
      </w:r>
      <w:r w:rsidR="00586722">
        <w:rPr>
          <w:rFonts w:ascii="TimesNewRomanPSMT" w:hAnsi="TimesNewRomanPSMT" w:cs="TimesNewRomanPSMT"/>
          <w:szCs w:val="24"/>
        </w:rPr>
        <w:t>to</w:t>
      </w:r>
      <w:r>
        <w:rPr>
          <w:rFonts w:ascii="TimesNewRomanPSMT" w:hAnsi="TimesNewRomanPSMT" w:cs="TimesNewRomanPSMT"/>
          <w:szCs w:val="24"/>
        </w:rPr>
        <w:t xml:space="preserve"> achieve the dimensional requirements to allow fitting of the DSM and the corresponding attachment components (rails, </w:t>
      </w:r>
      <w:proofErr w:type="gramStart"/>
      <w:r>
        <w:rPr>
          <w:rFonts w:ascii="TimesNewRomanPSMT" w:hAnsi="TimesNewRomanPSMT" w:cs="TimesNewRomanPSMT"/>
          <w:szCs w:val="24"/>
        </w:rPr>
        <w:t>pads</w:t>
      </w:r>
      <w:proofErr w:type="gramEnd"/>
      <w:r>
        <w:rPr>
          <w:rFonts w:ascii="TimesNewRomanPSMT" w:hAnsi="TimesNewRomanPSMT" w:cs="TimesNewRomanPSMT"/>
          <w:szCs w:val="24"/>
        </w:rPr>
        <w:t xml:space="preserve"> and pins) within the tolerances defined for the assembly.</w:t>
      </w:r>
    </w:p>
    <w:p w14:paraId="1A3692D9" w14:textId="77777777" w:rsidR="00E008AF" w:rsidRDefault="00E008AF" w:rsidP="00E008AF">
      <w:pPr>
        <w:autoSpaceDE w:val="0"/>
        <w:autoSpaceDN w:val="0"/>
        <w:adjustRightInd w:val="0"/>
        <w:rPr>
          <w:rFonts w:ascii="TimesNewRomanPSMT" w:hAnsi="TimesNewRomanPSMT" w:cs="TimesNewRomanPSMT"/>
          <w:szCs w:val="24"/>
        </w:rPr>
      </w:pPr>
      <w:r>
        <w:rPr>
          <w:rFonts w:ascii="TimesNewRomanPSMT" w:hAnsi="TimesNewRomanPSMT" w:cs="TimesNewRomanPSMT"/>
          <w:szCs w:val="24"/>
        </w:rPr>
        <w:t>The positioning of the rails, pads and pins for DSM support shall be a priority regarding machining operations, over the outer GEPP/GUPP box/trapezoidal dimensions, which do not require the same level of adjustment as other components. This circumstance shall be considered in the machining strategy.</w:t>
      </w:r>
    </w:p>
    <w:p w14:paraId="0194B30B" w14:textId="77777777" w:rsidR="00E008AF" w:rsidRDefault="00E008AF" w:rsidP="00E008AF">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From the point of view of service, machining operations shall guarantee the functional tolerances and surface finish conditions stated in drawings </w:t>
      </w:r>
      <w:proofErr w:type="gramStart"/>
      <w:r>
        <w:rPr>
          <w:rFonts w:ascii="TimesNewRomanPSMT" w:hAnsi="TimesNewRomanPSMT" w:cs="TimesNewRomanPSMT"/>
          <w:szCs w:val="24"/>
        </w:rPr>
        <w:t>in order to</w:t>
      </w:r>
      <w:proofErr w:type="gramEnd"/>
      <w:r>
        <w:rPr>
          <w:rFonts w:ascii="TimesNewRomanPSMT" w:hAnsi="TimesNewRomanPSMT" w:cs="TimesNewRomanPSMT"/>
          <w:szCs w:val="24"/>
        </w:rPr>
        <w:t xml:space="preserve"> ensure a correct service of the component, particularly:</w:t>
      </w:r>
    </w:p>
    <w:p w14:paraId="40A553E2" w14:textId="6CE1B863" w:rsidR="00E008AF" w:rsidRPr="00E008AF" w:rsidRDefault="00E008AF" w:rsidP="0097654A">
      <w:pPr>
        <w:pStyle w:val="ListParagraph"/>
        <w:numPr>
          <w:ilvl w:val="0"/>
          <w:numId w:val="21"/>
        </w:numPr>
        <w:autoSpaceDE w:val="0"/>
        <w:autoSpaceDN w:val="0"/>
        <w:adjustRightInd w:val="0"/>
        <w:rPr>
          <w:rFonts w:ascii="TimesNewRomanPSMT" w:hAnsi="TimesNewRomanPSMT" w:cs="TimesNewRomanPSMT"/>
          <w:szCs w:val="24"/>
        </w:rPr>
      </w:pPr>
      <w:r w:rsidRPr="00E008AF">
        <w:rPr>
          <w:rFonts w:ascii="TimesNewRomanPSMT" w:hAnsi="TimesNewRomanPSMT" w:cs="TimesNewRomanPSMT"/>
          <w:szCs w:val="24"/>
        </w:rPr>
        <w:t>Compliance with Remote Handling requirements.</w:t>
      </w:r>
    </w:p>
    <w:p w14:paraId="218FE95C" w14:textId="232739AB" w:rsidR="00E008AF" w:rsidRPr="00E008AF" w:rsidRDefault="00E008AF" w:rsidP="0097654A">
      <w:pPr>
        <w:pStyle w:val="ListParagraph"/>
        <w:numPr>
          <w:ilvl w:val="0"/>
          <w:numId w:val="21"/>
        </w:numPr>
        <w:autoSpaceDE w:val="0"/>
        <w:autoSpaceDN w:val="0"/>
        <w:adjustRightInd w:val="0"/>
        <w:rPr>
          <w:rFonts w:ascii="TimesNewRomanPSMT" w:hAnsi="TimesNewRomanPSMT" w:cs="TimesNewRomanPSMT"/>
          <w:szCs w:val="24"/>
        </w:rPr>
      </w:pPr>
      <w:r w:rsidRPr="00E008AF">
        <w:rPr>
          <w:rFonts w:ascii="TimesNewRomanPSMT" w:hAnsi="TimesNewRomanPSMT" w:cs="TimesNewRomanPSMT"/>
          <w:szCs w:val="24"/>
        </w:rPr>
        <w:t>Compliance with assembly requirements.</w:t>
      </w:r>
    </w:p>
    <w:p w14:paraId="28F82EB6" w14:textId="62EB057F" w:rsidR="00E008AF" w:rsidRPr="00E008AF" w:rsidRDefault="00E008AF" w:rsidP="0097654A">
      <w:pPr>
        <w:pStyle w:val="ListParagraph"/>
        <w:numPr>
          <w:ilvl w:val="0"/>
          <w:numId w:val="21"/>
        </w:numPr>
        <w:autoSpaceDE w:val="0"/>
        <w:autoSpaceDN w:val="0"/>
        <w:adjustRightInd w:val="0"/>
        <w:rPr>
          <w:rFonts w:ascii="TimesNewRomanPSMT" w:hAnsi="TimesNewRomanPSMT" w:cs="TimesNewRomanPSMT"/>
          <w:szCs w:val="24"/>
        </w:rPr>
      </w:pPr>
      <w:r w:rsidRPr="00E008AF">
        <w:rPr>
          <w:rFonts w:ascii="TimesNewRomanPSMT" w:hAnsi="TimesNewRomanPSMT" w:cs="TimesNewRomanPSMT"/>
          <w:szCs w:val="24"/>
        </w:rPr>
        <w:t>Compliance with the structural dimensions.</w:t>
      </w:r>
    </w:p>
    <w:p w14:paraId="5424D01C" w14:textId="77777777" w:rsidR="00E008AF" w:rsidRDefault="00E008AF" w:rsidP="00E008AF">
      <w:pPr>
        <w:autoSpaceDE w:val="0"/>
        <w:autoSpaceDN w:val="0"/>
        <w:adjustRightInd w:val="0"/>
        <w:rPr>
          <w:rFonts w:ascii="TimesNewRomanPSMT" w:hAnsi="TimesNewRomanPSMT" w:cs="TimesNewRomanPSMT"/>
          <w:szCs w:val="24"/>
        </w:rPr>
      </w:pPr>
    </w:p>
    <w:p w14:paraId="2350B3C4" w14:textId="0410811E" w:rsidR="00E008AF" w:rsidRDefault="00E008AF" w:rsidP="00E008AF">
      <w:pPr>
        <w:autoSpaceDE w:val="0"/>
        <w:autoSpaceDN w:val="0"/>
        <w:adjustRightInd w:val="0"/>
        <w:rPr>
          <w:rFonts w:ascii="TimesNewRomanPSMT" w:hAnsi="TimesNewRomanPSMT" w:cs="TimesNewRomanPSMT"/>
          <w:szCs w:val="24"/>
        </w:rPr>
      </w:pPr>
      <w:r>
        <w:rPr>
          <w:rFonts w:ascii="TimesNewRomanPSMT" w:hAnsi="TimesNewRomanPSMT" w:cs="TimesNewRomanPSMT"/>
          <w:szCs w:val="24"/>
        </w:rPr>
        <w:t>Machining operations related to the inner/outer surface of the box/trapezoidal and the positioning of the rails, pads and pins for DSM support section will be managed as indicated in the chart of Fig.4.</w:t>
      </w:r>
    </w:p>
    <w:p w14:paraId="6A0D27C3" w14:textId="77777777" w:rsidR="00E008AF" w:rsidRDefault="00E008AF" w:rsidP="00E008AF">
      <w:pPr>
        <w:autoSpaceDE w:val="0"/>
        <w:autoSpaceDN w:val="0"/>
        <w:adjustRightInd w:val="0"/>
        <w:jc w:val="center"/>
        <w:rPr>
          <w:rFonts w:ascii="TimesNewRomanPSMT" w:hAnsi="TimesNewRomanPSMT" w:cs="TimesNewRomanPSMT"/>
          <w:szCs w:val="24"/>
        </w:rPr>
      </w:pPr>
      <w:r w:rsidRPr="00576AC8">
        <w:rPr>
          <w:rFonts w:ascii="TimesNewRomanPSMT" w:hAnsi="TimesNewRomanPSMT" w:cs="TimesNewRomanPSMT"/>
          <w:noProof/>
          <w:szCs w:val="24"/>
          <w:lang w:eastAsia="en-GB"/>
        </w:rPr>
        <w:drawing>
          <wp:inline distT="0" distB="0" distL="0" distR="0" wp14:anchorId="4ECAB7F1" wp14:editId="51FF6B7F">
            <wp:extent cx="5308979" cy="392844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4549" cy="3932566"/>
                    </a:xfrm>
                    <a:prstGeom prst="rect">
                      <a:avLst/>
                    </a:prstGeom>
                    <a:noFill/>
                    <a:ln>
                      <a:noFill/>
                    </a:ln>
                  </pic:spPr>
                </pic:pic>
              </a:graphicData>
            </a:graphic>
          </wp:inline>
        </w:drawing>
      </w:r>
    </w:p>
    <w:p w14:paraId="15BB6193" w14:textId="1C718DA1" w:rsidR="00E008AF" w:rsidRDefault="00E008AF" w:rsidP="00E008AF">
      <w:pPr>
        <w:autoSpaceDE w:val="0"/>
        <w:autoSpaceDN w:val="0"/>
        <w:adjustRightInd w:val="0"/>
        <w:jc w:val="center"/>
        <w:rPr>
          <w:rFonts w:ascii="TimesNewRomanPS-BoldMT" w:hAnsi="TimesNewRomanPS-BoldMT" w:cs="TimesNewRomanPS-BoldMT"/>
          <w:b/>
          <w:bCs/>
          <w:sz w:val="18"/>
          <w:szCs w:val="18"/>
        </w:rPr>
      </w:pPr>
      <w:r>
        <w:rPr>
          <w:rFonts w:ascii="TimesNewRomanPS-BoldMT" w:hAnsi="TimesNewRomanPS-BoldMT" w:cs="TimesNewRomanPS-BoldMT"/>
          <w:b/>
          <w:bCs/>
          <w:sz w:val="18"/>
          <w:szCs w:val="18"/>
        </w:rPr>
        <w:t>Fig.- 4: Sequence of operations in a machining cycle.</w:t>
      </w:r>
    </w:p>
    <w:p w14:paraId="509AEFEF" w14:textId="77777777" w:rsidR="00E008AF" w:rsidRDefault="00E008AF" w:rsidP="00E008AF">
      <w:pPr>
        <w:autoSpaceDE w:val="0"/>
        <w:autoSpaceDN w:val="0"/>
        <w:adjustRightInd w:val="0"/>
        <w:jc w:val="center"/>
        <w:rPr>
          <w:rFonts w:ascii="TimesNewRomanPS-BoldMT" w:hAnsi="TimesNewRomanPS-BoldMT" w:cs="TimesNewRomanPS-BoldMT"/>
          <w:b/>
          <w:bCs/>
          <w:sz w:val="18"/>
          <w:szCs w:val="18"/>
        </w:rPr>
      </w:pPr>
    </w:p>
    <w:p w14:paraId="62F3921E" w14:textId="77777777" w:rsidR="00E008AF" w:rsidRDefault="00E008AF" w:rsidP="00E008AF">
      <w:pPr>
        <w:autoSpaceDE w:val="0"/>
        <w:autoSpaceDN w:val="0"/>
        <w:adjustRightInd w:val="0"/>
        <w:rPr>
          <w:rFonts w:ascii="TimesNewRomanPSMT" w:hAnsi="TimesNewRomanPSMT" w:cs="TimesNewRomanPSMT"/>
          <w:szCs w:val="24"/>
        </w:rPr>
      </w:pPr>
      <w:r>
        <w:rPr>
          <w:rFonts w:ascii="TimesNewRomanPSMT" w:hAnsi="TimesNewRomanPSMT" w:cs="TimesNewRomanPSMT"/>
          <w:szCs w:val="24"/>
        </w:rPr>
        <w:t>For any part machined, it shall be generated a unique CNC program. In this program all the data needed to do the prescribed machined operations like geometrical data, type and number of milling tools, sequence of operations, machining parameters (cutting velocity, cutting depth; travel speed), etc. will be loaded.</w:t>
      </w:r>
    </w:p>
    <w:p w14:paraId="35397120" w14:textId="77777777" w:rsidR="00E008AF" w:rsidRDefault="00E008AF" w:rsidP="00E008AF">
      <w:pPr>
        <w:autoSpaceDE w:val="0"/>
        <w:autoSpaceDN w:val="0"/>
        <w:adjustRightInd w:val="0"/>
        <w:rPr>
          <w:rFonts w:ascii="TimesNewRomanPSMT" w:hAnsi="TimesNewRomanPSMT" w:cs="TimesNewRomanPSMT"/>
          <w:szCs w:val="24"/>
        </w:rPr>
      </w:pPr>
    </w:p>
    <w:p w14:paraId="77B5A580" w14:textId="77777777" w:rsidR="00E008AF" w:rsidRDefault="00E008AF" w:rsidP="00E008AF">
      <w:pPr>
        <w:autoSpaceDE w:val="0"/>
        <w:autoSpaceDN w:val="0"/>
        <w:adjustRightInd w:val="0"/>
        <w:rPr>
          <w:rFonts w:ascii="TimesNewRomanPSMT" w:hAnsi="TimesNewRomanPSMT" w:cs="TimesNewRomanPSMT"/>
          <w:szCs w:val="24"/>
          <w:u w:val="single"/>
        </w:rPr>
      </w:pPr>
      <w:r>
        <w:rPr>
          <w:rFonts w:ascii="TimesNewRomanPSMT" w:hAnsi="TimesNewRomanPSMT" w:cs="TimesNewRomanPSMT"/>
          <w:szCs w:val="24"/>
        </w:rPr>
        <w:t xml:space="preserve">To minimize risks related to the machining sequence and the interference piece-tool during the </w:t>
      </w:r>
      <w:r w:rsidRPr="00E008AF">
        <w:rPr>
          <w:rFonts w:ascii="TimesNewRomanPSMT" w:hAnsi="TimesNewRomanPSMT" w:cs="TimesNewRomanPSMT"/>
          <w:szCs w:val="24"/>
        </w:rPr>
        <w:t>execution of the machining cycle it shall be included a simulation of the material removal sequence (CAM).</w:t>
      </w:r>
    </w:p>
    <w:p w14:paraId="0E9B0747" w14:textId="791EF1BA" w:rsidR="00E008AF" w:rsidRPr="003F5268" w:rsidRDefault="00E008AF" w:rsidP="00E008AF">
      <w:pPr>
        <w:autoSpaceDE w:val="0"/>
        <w:autoSpaceDN w:val="0"/>
        <w:adjustRightInd w:val="0"/>
        <w:rPr>
          <w:rFonts w:ascii="TimesNewRomanPSMT" w:hAnsi="TimesNewRomanPSMT" w:cs="TimesNewRomanPSMT"/>
          <w:szCs w:val="24"/>
        </w:rPr>
      </w:pPr>
      <w:r>
        <w:rPr>
          <w:rFonts w:ascii="TimesNewRomanPSMT" w:hAnsi="TimesNewRomanPSMT" w:cs="TimesNewRomanPSMT"/>
          <w:szCs w:val="24"/>
        </w:rPr>
        <w:t>Care shall be taken in manufacturing processes so as not to introduce contaminants into surfaces which may be difficult to remove later, and which might result in degraded vacuum performance.</w:t>
      </w:r>
    </w:p>
    <w:p w14:paraId="6C72F84C" w14:textId="77777777" w:rsidR="00E008AF" w:rsidRDefault="00E008AF" w:rsidP="00E008AF">
      <w:pPr>
        <w:autoSpaceDE w:val="0"/>
        <w:autoSpaceDN w:val="0"/>
        <w:adjustRightInd w:val="0"/>
        <w:rPr>
          <w:rFonts w:ascii="TimesNewRomanPSMT" w:hAnsi="TimesNewRomanPSMT" w:cs="TimesNewRomanPSMT"/>
          <w:i/>
          <w:szCs w:val="24"/>
          <w:u w:val="single"/>
        </w:rPr>
      </w:pPr>
    </w:p>
    <w:p w14:paraId="11AC5CB8" w14:textId="77777777" w:rsidR="00E008AF" w:rsidRDefault="00E008AF" w:rsidP="00E008AF">
      <w:pPr>
        <w:autoSpaceDE w:val="0"/>
        <w:autoSpaceDN w:val="0"/>
        <w:adjustRightInd w:val="0"/>
        <w:rPr>
          <w:rFonts w:ascii="TimesNewRomanPSMT" w:hAnsi="TimesNewRomanPSMT" w:cs="TimesNewRomanPSMT"/>
          <w:i/>
          <w:szCs w:val="24"/>
          <w:u w:val="single"/>
        </w:rPr>
      </w:pPr>
      <w:r w:rsidRPr="003F5268">
        <w:rPr>
          <w:rFonts w:ascii="TimesNewRomanPSMT" w:hAnsi="TimesNewRomanPSMT" w:cs="TimesNewRomanPSMT"/>
          <w:i/>
          <w:szCs w:val="24"/>
          <w:u w:val="single"/>
        </w:rPr>
        <w:t>Cutting operations</w:t>
      </w:r>
    </w:p>
    <w:p w14:paraId="1C6DC1E8" w14:textId="77777777" w:rsidR="00E008AF" w:rsidRDefault="00E008AF" w:rsidP="00E008AF">
      <w:pPr>
        <w:autoSpaceDE w:val="0"/>
        <w:autoSpaceDN w:val="0"/>
        <w:adjustRightInd w:val="0"/>
        <w:rPr>
          <w:rFonts w:ascii="TimesNewRomanPSMT" w:hAnsi="TimesNewRomanPSMT" w:cs="TimesNewRomanPSMT"/>
          <w:i/>
          <w:szCs w:val="24"/>
          <w:u w:val="single"/>
        </w:rPr>
      </w:pPr>
    </w:p>
    <w:p w14:paraId="10E23289" w14:textId="5BABFD46" w:rsidR="00E008AF" w:rsidRPr="00E008AF" w:rsidRDefault="00E008AF" w:rsidP="00E008AF">
      <w:pPr>
        <w:autoSpaceDE w:val="0"/>
        <w:autoSpaceDN w:val="0"/>
        <w:adjustRightInd w:val="0"/>
        <w:rPr>
          <w:rFonts w:ascii="TimesNewRomanPSMT" w:hAnsi="TimesNewRomanPSMT" w:cs="TimesNewRomanPSMT"/>
          <w:color w:val="000000"/>
          <w:szCs w:val="24"/>
        </w:rPr>
      </w:pPr>
      <w:r w:rsidRPr="00E008AF">
        <w:rPr>
          <w:rFonts w:ascii="TimesNewRomanPSMT" w:hAnsi="TimesNewRomanPSMT" w:cs="TimesNewRomanPSMT"/>
          <w:color w:val="000000"/>
          <w:szCs w:val="24"/>
        </w:rPr>
        <w:t>All materials may be cut to shape and sized or prepared for welding by machining, grinding, or thermal cutting. Shearing of plates shall be permitted, subject to the provisions of RF 3200 of RCC-MR 2007.</w:t>
      </w:r>
      <w:r>
        <w:rPr>
          <w:rFonts w:ascii="TimesNewRomanPSMT" w:hAnsi="TimesNewRomanPSMT" w:cs="TimesNewRomanPSMT"/>
          <w:color w:val="000000"/>
          <w:szCs w:val="24"/>
        </w:rPr>
        <w:t xml:space="preserve"> </w:t>
      </w:r>
      <w:r w:rsidRPr="00E008AF">
        <w:rPr>
          <w:rFonts w:ascii="TimesNewRomanPSMT" w:hAnsi="TimesNewRomanPSMT" w:cs="TimesNewRomanPSMT"/>
          <w:color w:val="000000"/>
          <w:szCs w:val="24"/>
        </w:rPr>
        <w:t>Requirements in RF 300 of RCC-MR 2007 shall be applicable.</w:t>
      </w:r>
      <w:r>
        <w:rPr>
          <w:rFonts w:ascii="TimesNewRomanPSMT" w:hAnsi="TimesNewRomanPSMT" w:cs="TimesNewRomanPSMT"/>
          <w:color w:val="000000"/>
          <w:szCs w:val="24"/>
        </w:rPr>
        <w:t xml:space="preserve"> </w:t>
      </w:r>
      <w:r w:rsidRPr="00E008AF">
        <w:rPr>
          <w:rFonts w:ascii="TimesNewRomanPSMT" w:hAnsi="TimesNewRomanPSMT" w:cs="TimesNewRomanPSMT"/>
          <w:color w:val="000000"/>
          <w:szCs w:val="24"/>
        </w:rPr>
        <w:t>After cutting the parts to the delivery dimensions, the edges shall be visually examined.</w:t>
      </w:r>
      <w:r>
        <w:rPr>
          <w:rFonts w:ascii="TimesNewRomanPSMT" w:hAnsi="TimesNewRomanPSMT" w:cs="TimesNewRomanPSMT"/>
          <w:color w:val="000000"/>
          <w:szCs w:val="24"/>
        </w:rPr>
        <w:t xml:space="preserve"> </w:t>
      </w:r>
      <w:r w:rsidRPr="00E008AF">
        <w:rPr>
          <w:rFonts w:ascii="TimesNewRomanPSMT" w:hAnsi="TimesNewRomanPSMT" w:cs="TimesNewRomanPSMT"/>
          <w:color w:val="000000"/>
          <w:szCs w:val="24"/>
        </w:rPr>
        <w:t>The absence of cleavage or lamination (for example comprised by a fine layer of inclusions drawn</w:t>
      </w:r>
      <w:r>
        <w:rPr>
          <w:rFonts w:ascii="TimesNewRomanPSMT" w:hAnsi="TimesNewRomanPSMT" w:cs="TimesNewRomanPSMT"/>
          <w:color w:val="000000"/>
          <w:szCs w:val="24"/>
        </w:rPr>
        <w:t xml:space="preserve"> </w:t>
      </w:r>
      <w:r w:rsidRPr="00E008AF">
        <w:rPr>
          <w:rFonts w:ascii="TimesNewRomanPSMT" w:hAnsi="TimesNewRomanPSMT" w:cs="TimesNewRomanPSMT"/>
          <w:color w:val="000000"/>
          <w:szCs w:val="24"/>
        </w:rPr>
        <w:t>out during rolling) shall be checked.</w:t>
      </w:r>
      <w:r>
        <w:rPr>
          <w:rFonts w:ascii="TimesNewRomanPSMT" w:hAnsi="TimesNewRomanPSMT" w:cs="TimesNewRomanPSMT"/>
          <w:color w:val="000000"/>
          <w:szCs w:val="24"/>
        </w:rPr>
        <w:t xml:space="preserve"> </w:t>
      </w:r>
      <w:r w:rsidRPr="00E008AF">
        <w:rPr>
          <w:rFonts w:ascii="TimesNewRomanPSMT" w:hAnsi="TimesNewRomanPSMT" w:cs="TimesNewRomanPSMT"/>
          <w:szCs w:val="24"/>
        </w:rPr>
        <w:t>If in doubt, a liquid penetrant examination shall be performed: Indications with one dimension exceeding 1 mm shall be considered as a recordable condition. Linear indications of 8 mm or less for plates 40 mm thick or less, and of 10 mm or less for plates more than 40 mm thick are acceptable.</w:t>
      </w:r>
    </w:p>
    <w:p w14:paraId="50B95BE1" w14:textId="77777777" w:rsidR="00E008AF" w:rsidRPr="00E008AF" w:rsidRDefault="00E008AF" w:rsidP="00E008AF">
      <w:pPr>
        <w:autoSpaceDE w:val="0"/>
        <w:autoSpaceDN w:val="0"/>
        <w:adjustRightInd w:val="0"/>
        <w:rPr>
          <w:rFonts w:ascii="TimesNewRomanPSMT" w:hAnsi="TimesNewRomanPSMT" w:cs="TimesNewRomanPSMT"/>
          <w:szCs w:val="24"/>
        </w:rPr>
      </w:pPr>
      <w:r w:rsidRPr="00E008AF">
        <w:rPr>
          <w:rFonts w:ascii="TimesNewRomanPSMT" w:hAnsi="TimesNewRomanPSMT" w:cs="TimesNewRomanPSMT"/>
          <w:szCs w:val="24"/>
        </w:rPr>
        <w:t>As the operating conditions of plates could lead to a risk of lamellar tear, the only acceptable indications are those with a cumulative length over the most densely covered meter as follows:</w:t>
      </w:r>
    </w:p>
    <w:p w14:paraId="7206A3B9" w14:textId="7569C5DD" w:rsidR="00E008AF" w:rsidRPr="00E008AF" w:rsidRDefault="00E008AF" w:rsidP="0097654A">
      <w:pPr>
        <w:pStyle w:val="ListParagraph"/>
        <w:numPr>
          <w:ilvl w:val="0"/>
          <w:numId w:val="21"/>
        </w:numPr>
        <w:autoSpaceDE w:val="0"/>
        <w:autoSpaceDN w:val="0"/>
        <w:adjustRightInd w:val="0"/>
        <w:rPr>
          <w:rFonts w:ascii="TimesNewRomanPSMT" w:hAnsi="TimesNewRomanPSMT" w:cs="TimesNewRomanPSMT"/>
          <w:szCs w:val="24"/>
        </w:rPr>
      </w:pPr>
      <w:r w:rsidRPr="00E008AF">
        <w:rPr>
          <w:rFonts w:ascii="TimesNewRomanPSMT" w:hAnsi="TimesNewRomanPSMT" w:cs="TimesNewRomanPSMT"/>
          <w:szCs w:val="24"/>
        </w:rPr>
        <w:t>Less than 30 mm for plates up to 40 mm thick.</w:t>
      </w:r>
    </w:p>
    <w:p w14:paraId="03C3DA03" w14:textId="174CDF43" w:rsidR="00E008AF" w:rsidRPr="00E008AF" w:rsidRDefault="00E008AF" w:rsidP="0097654A">
      <w:pPr>
        <w:pStyle w:val="ListParagraph"/>
        <w:numPr>
          <w:ilvl w:val="0"/>
          <w:numId w:val="21"/>
        </w:numPr>
        <w:autoSpaceDE w:val="0"/>
        <w:autoSpaceDN w:val="0"/>
        <w:adjustRightInd w:val="0"/>
        <w:rPr>
          <w:rFonts w:ascii="TimesNewRomanPSMT" w:hAnsi="TimesNewRomanPSMT" w:cs="TimesNewRomanPSMT"/>
          <w:szCs w:val="24"/>
        </w:rPr>
      </w:pPr>
      <w:r w:rsidRPr="00E008AF">
        <w:rPr>
          <w:rFonts w:ascii="TimesNewRomanPSMT" w:hAnsi="TimesNewRomanPSMT" w:cs="TimesNewRomanPSMT"/>
          <w:szCs w:val="24"/>
        </w:rPr>
        <w:t>Less than 40 mm for plates over 40 mm thick.</w:t>
      </w:r>
    </w:p>
    <w:p w14:paraId="12432703" w14:textId="32EA8869" w:rsidR="00E008AF" w:rsidRPr="00E008AF" w:rsidRDefault="00E008AF" w:rsidP="00E008AF">
      <w:pPr>
        <w:autoSpaceDE w:val="0"/>
        <w:autoSpaceDN w:val="0"/>
        <w:adjustRightInd w:val="0"/>
        <w:rPr>
          <w:rFonts w:ascii="TimesNewRomanPSMT" w:hAnsi="TimesNewRomanPSMT" w:cs="TimesNewRomanPSMT"/>
          <w:color w:val="000000"/>
          <w:szCs w:val="24"/>
        </w:rPr>
      </w:pPr>
      <w:r w:rsidRPr="00E008AF">
        <w:rPr>
          <w:rFonts w:ascii="TimesNewRomanPSMT" w:hAnsi="TimesNewRomanPSMT" w:cs="TimesNewRomanPSMT"/>
          <w:color w:val="000000"/>
          <w:szCs w:val="24"/>
        </w:rPr>
        <w:t>Two separate indications are considered as one if the distance between them is less than twice the length of the smaller of the two. The length of the indication is then equal to the sum of the length of the two indications plus the distance between them. If these previous criteria are not respected, no repair welds shall be authorized, and the part should be rejected.</w:t>
      </w:r>
    </w:p>
    <w:p w14:paraId="64CA4817" w14:textId="49CF8EC6" w:rsidR="00E008AF" w:rsidRDefault="00E008AF" w:rsidP="00E008AF">
      <w:pPr>
        <w:autoSpaceDE w:val="0"/>
        <w:autoSpaceDN w:val="0"/>
        <w:adjustRightInd w:val="0"/>
        <w:rPr>
          <w:rFonts w:ascii="TimesNewRomanPSMT" w:hAnsi="TimesNewRomanPSMT" w:cs="TimesNewRomanPSMT"/>
          <w:color w:val="000000"/>
          <w:szCs w:val="24"/>
        </w:rPr>
      </w:pPr>
      <w:r w:rsidRPr="00E008AF">
        <w:rPr>
          <w:rFonts w:ascii="TimesNewRomanPSMT" w:hAnsi="TimesNewRomanPSMT" w:cs="TimesNewRomanPSMT"/>
          <w:color w:val="000000"/>
          <w:szCs w:val="24"/>
        </w:rPr>
        <w:t>If there are localized indications (which can be checked by shear wave ultrasoni</w:t>
      </w:r>
      <w:r>
        <w:rPr>
          <w:rFonts w:ascii="TimesNewRomanPSMT" w:hAnsi="TimesNewRomanPSMT" w:cs="TimesNewRomanPSMT"/>
          <w:color w:val="000000"/>
          <w:szCs w:val="24"/>
        </w:rPr>
        <w:t>c examination) this zone can be eliminated by grinding and the part accepted if its dimensions remain within the acceptable tolerances. When selected cutting process is plasma cutting at least 1mm depth of the cut edge will be removed to eliminate the melted and the heat affected region.</w:t>
      </w:r>
    </w:p>
    <w:p w14:paraId="3F3C7D30" w14:textId="77777777" w:rsidR="00E008AF" w:rsidRDefault="00E008AF" w:rsidP="00E008AF">
      <w:pPr>
        <w:autoSpaceDE w:val="0"/>
        <w:autoSpaceDN w:val="0"/>
        <w:adjustRightInd w:val="0"/>
        <w:rPr>
          <w:rFonts w:ascii="TimesNewRomanPSMT" w:hAnsi="TimesNewRomanPSMT" w:cs="TimesNewRomanPSMT"/>
          <w:color w:val="000000"/>
          <w:szCs w:val="24"/>
        </w:rPr>
      </w:pPr>
    </w:p>
    <w:p w14:paraId="0E9B6452" w14:textId="77777777" w:rsidR="00E008AF" w:rsidRDefault="00E008AF" w:rsidP="00E008AF">
      <w:pPr>
        <w:autoSpaceDE w:val="0"/>
        <w:autoSpaceDN w:val="0"/>
        <w:adjustRightInd w:val="0"/>
        <w:rPr>
          <w:rFonts w:ascii="TimesNewRomanPSMT" w:hAnsi="TimesNewRomanPSMT" w:cs="TimesNewRomanPSMT"/>
          <w:i/>
          <w:color w:val="000000"/>
          <w:szCs w:val="24"/>
          <w:u w:val="single"/>
        </w:rPr>
      </w:pPr>
      <w:r w:rsidRPr="003F5268">
        <w:rPr>
          <w:rFonts w:ascii="TimesNewRomanPSMT" w:hAnsi="TimesNewRomanPSMT" w:cs="TimesNewRomanPSMT"/>
          <w:i/>
          <w:color w:val="000000"/>
          <w:szCs w:val="24"/>
          <w:u w:val="single"/>
        </w:rPr>
        <w:t>Cutting and machining fluids</w:t>
      </w:r>
    </w:p>
    <w:p w14:paraId="7A645502" w14:textId="77777777" w:rsidR="00E008AF" w:rsidRPr="00E008AF" w:rsidRDefault="00E008AF" w:rsidP="00E008AF">
      <w:pPr>
        <w:autoSpaceDE w:val="0"/>
        <w:autoSpaceDN w:val="0"/>
        <w:adjustRightInd w:val="0"/>
        <w:rPr>
          <w:rFonts w:ascii="TimesNewRomanPSMT" w:hAnsi="TimesNewRomanPSMT" w:cs="TimesNewRomanPSMT"/>
          <w:i/>
          <w:szCs w:val="24"/>
        </w:rPr>
      </w:pPr>
    </w:p>
    <w:p w14:paraId="761E28E8" w14:textId="77777777" w:rsidR="00E008AF" w:rsidRPr="00E008AF" w:rsidRDefault="00E008AF" w:rsidP="00E008AF">
      <w:pPr>
        <w:autoSpaceDE w:val="0"/>
        <w:autoSpaceDN w:val="0"/>
        <w:adjustRightInd w:val="0"/>
        <w:rPr>
          <w:rFonts w:ascii="TimesNewRomanPSMT" w:hAnsi="TimesNewRomanPSMT" w:cs="TimesNewRomanPSMT"/>
          <w:szCs w:val="24"/>
        </w:rPr>
      </w:pPr>
      <w:r w:rsidRPr="00E008AF">
        <w:rPr>
          <w:rFonts w:ascii="TimesNewRomanPSMT" w:hAnsi="TimesNewRomanPSMT" w:cs="TimesNewRomanPSMT"/>
          <w:szCs w:val="24"/>
        </w:rPr>
        <w:t>Accepted cutting and machining fluids are listed in Appendix 4 of the ITER Vacuum Handbook. The use of other cutting fluids shall require prior acceptance by the Client. They shall be water soluble, non-halogenated and phosphorus and sulphur free.</w:t>
      </w:r>
    </w:p>
    <w:p w14:paraId="7E143DCB" w14:textId="77777777" w:rsidR="00E008AF" w:rsidRDefault="00E008AF" w:rsidP="00E008AF">
      <w:pPr>
        <w:autoSpaceDE w:val="0"/>
        <w:autoSpaceDN w:val="0"/>
        <w:adjustRightInd w:val="0"/>
        <w:rPr>
          <w:rFonts w:ascii="TimesNewRomanPSMT" w:hAnsi="TimesNewRomanPSMT" w:cs="TimesNewRomanPSMT"/>
          <w:color w:val="000000"/>
          <w:szCs w:val="24"/>
        </w:rPr>
      </w:pPr>
    </w:p>
    <w:p w14:paraId="69939C24" w14:textId="1F175E34" w:rsidR="00E008AF" w:rsidRDefault="00E008AF" w:rsidP="00E008AF">
      <w:pPr>
        <w:autoSpaceDE w:val="0"/>
        <w:autoSpaceDN w:val="0"/>
        <w:adjustRightInd w:val="0"/>
        <w:rPr>
          <w:rFonts w:ascii="TimesNewRomanPSMT" w:hAnsi="TimesNewRomanPSMT" w:cs="TimesNewRomanPSMT"/>
          <w:i/>
          <w:color w:val="000000"/>
          <w:szCs w:val="24"/>
          <w:u w:val="single"/>
        </w:rPr>
      </w:pPr>
      <w:r w:rsidRPr="003F5268">
        <w:rPr>
          <w:rFonts w:ascii="TimesNewRomanPSMT" w:hAnsi="TimesNewRomanPSMT" w:cs="TimesNewRomanPSMT"/>
          <w:i/>
          <w:color w:val="000000"/>
          <w:szCs w:val="24"/>
          <w:u w:val="single"/>
        </w:rPr>
        <w:t>Cleaning after cutting/machining operations.</w:t>
      </w:r>
    </w:p>
    <w:p w14:paraId="5ED9F39B" w14:textId="77777777" w:rsidR="00E008AF" w:rsidRDefault="00E008AF" w:rsidP="00E008AF">
      <w:pPr>
        <w:autoSpaceDE w:val="0"/>
        <w:autoSpaceDN w:val="0"/>
        <w:adjustRightInd w:val="0"/>
        <w:rPr>
          <w:rFonts w:ascii="TimesNewRomanPSMT" w:hAnsi="TimesNewRomanPSMT" w:cs="TimesNewRomanPSMT"/>
          <w:i/>
          <w:color w:val="000000"/>
          <w:szCs w:val="24"/>
          <w:u w:val="single"/>
        </w:rPr>
      </w:pPr>
    </w:p>
    <w:p w14:paraId="6A637C0A" w14:textId="474B1B8E" w:rsidR="00E008AF" w:rsidRDefault="00E008AF" w:rsidP="00E008AF">
      <w:pPr>
        <w:autoSpaceDE w:val="0"/>
        <w:autoSpaceDN w:val="0"/>
        <w:adjustRightInd w:val="0"/>
        <w:rPr>
          <w:rFonts w:ascii="TimesNewRomanPSMT" w:hAnsi="TimesNewRomanPSMT" w:cs="TimesNewRomanPSMT"/>
          <w:color w:val="0000FF"/>
          <w:szCs w:val="24"/>
        </w:rPr>
      </w:pPr>
      <w:r>
        <w:rPr>
          <w:rFonts w:ascii="TimesNewRomanPSMT" w:hAnsi="TimesNewRomanPSMT" w:cs="TimesNewRomanPSMT"/>
          <w:color w:val="000000"/>
          <w:szCs w:val="24"/>
        </w:rPr>
        <w:t xml:space="preserve">After machining operations have been completed, parts and sub-components shall be degreased using solvents or alkaline detergents, rinsed with demineralised water and dried in accordance with </w:t>
      </w:r>
      <w:r w:rsidR="0058612B">
        <w:rPr>
          <w:rFonts w:ascii="TimesNewRomanPSMT" w:hAnsi="TimesNewRomanPSMT" w:cs="TimesNewRomanPSMT"/>
          <w:color w:val="000000"/>
          <w:szCs w:val="24"/>
        </w:rPr>
        <w:t xml:space="preserve">previous </w:t>
      </w:r>
      <w:r>
        <w:rPr>
          <w:rFonts w:ascii="TimesNewRomanPSMT" w:hAnsi="TimesNewRomanPSMT" w:cs="TimesNewRomanPSMT"/>
          <w:color w:val="000000"/>
          <w:szCs w:val="24"/>
        </w:rPr>
        <w:t xml:space="preserve">section of cleanliness. The </w:t>
      </w:r>
      <w:r w:rsidRPr="00E008AF">
        <w:rPr>
          <w:rFonts w:ascii="TimesNewRomanPSMT" w:hAnsi="TimesNewRomanPSMT" w:cs="TimesNewRomanPSMT"/>
          <w:szCs w:val="24"/>
        </w:rPr>
        <w:t>use of halogenated solvents is forbidden at any stage. Accepted fluids are listed in Appendix 4 of the ITER Vacuum Handbook.</w:t>
      </w:r>
    </w:p>
    <w:p w14:paraId="059A79B5" w14:textId="77777777" w:rsidR="00E008AF" w:rsidRDefault="00E008AF" w:rsidP="00E008AF">
      <w:pPr>
        <w:autoSpaceDE w:val="0"/>
        <w:autoSpaceDN w:val="0"/>
        <w:adjustRightInd w:val="0"/>
        <w:rPr>
          <w:rFonts w:ascii="TimesNewRomanPSMT" w:hAnsi="TimesNewRomanPSMT" w:cs="TimesNewRomanPSMT"/>
          <w:color w:val="0000FF"/>
          <w:szCs w:val="24"/>
        </w:rPr>
      </w:pPr>
    </w:p>
    <w:p w14:paraId="123BC1B7" w14:textId="77777777" w:rsidR="00E008AF" w:rsidRDefault="00E008AF" w:rsidP="00E008AF">
      <w:pPr>
        <w:autoSpaceDE w:val="0"/>
        <w:autoSpaceDN w:val="0"/>
        <w:adjustRightInd w:val="0"/>
        <w:rPr>
          <w:rFonts w:ascii="TimesNewRomanPSMT" w:hAnsi="TimesNewRomanPSMT" w:cs="TimesNewRomanPSMT"/>
          <w:i/>
          <w:color w:val="000000"/>
          <w:szCs w:val="24"/>
          <w:u w:val="single"/>
        </w:rPr>
      </w:pPr>
      <w:r w:rsidRPr="003F5268">
        <w:rPr>
          <w:rFonts w:ascii="TimesNewRomanPSMT" w:hAnsi="TimesNewRomanPSMT" w:cs="TimesNewRomanPSMT"/>
          <w:i/>
          <w:color w:val="000000"/>
          <w:szCs w:val="24"/>
          <w:u w:val="single"/>
        </w:rPr>
        <w:t>Dimensional control and surface finish c</w:t>
      </w:r>
      <w:r>
        <w:rPr>
          <w:rFonts w:ascii="TimesNewRomanPSMT" w:hAnsi="TimesNewRomanPSMT" w:cs="TimesNewRomanPSMT"/>
          <w:i/>
          <w:color w:val="000000"/>
          <w:szCs w:val="24"/>
          <w:u w:val="single"/>
        </w:rPr>
        <w:t xml:space="preserve">haracterization of cut/machined </w:t>
      </w:r>
      <w:r w:rsidRPr="003F5268">
        <w:rPr>
          <w:rFonts w:ascii="TimesNewRomanPSMT" w:hAnsi="TimesNewRomanPSMT" w:cs="TimesNewRomanPSMT"/>
          <w:i/>
          <w:color w:val="000000"/>
          <w:szCs w:val="24"/>
          <w:u w:val="single"/>
        </w:rPr>
        <w:t>parts</w:t>
      </w:r>
    </w:p>
    <w:p w14:paraId="19833C5C" w14:textId="77777777" w:rsidR="00E008AF" w:rsidRDefault="00E008AF" w:rsidP="00E008AF">
      <w:pPr>
        <w:autoSpaceDE w:val="0"/>
        <w:autoSpaceDN w:val="0"/>
        <w:adjustRightInd w:val="0"/>
        <w:rPr>
          <w:rFonts w:ascii="TimesNewRomanPSMT" w:hAnsi="TimesNewRomanPSMT" w:cs="TimesNewRomanPSMT"/>
          <w:i/>
          <w:color w:val="000000"/>
          <w:szCs w:val="24"/>
          <w:u w:val="single"/>
        </w:rPr>
      </w:pPr>
    </w:p>
    <w:p w14:paraId="7CE952C3" w14:textId="6D5DFD7C" w:rsidR="00E008AF" w:rsidRPr="0058612B" w:rsidRDefault="00E008AF" w:rsidP="00E008AF">
      <w:pPr>
        <w:autoSpaceDE w:val="0"/>
        <w:autoSpaceDN w:val="0"/>
        <w:adjustRightInd w:val="0"/>
        <w:rPr>
          <w:rFonts w:ascii="TimesNewRomanPSMT" w:hAnsi="TimesNewRomanPSMT" w:cs="TimesNewRomanPSMT"/>
          <w:szCs w:val="24"/>
        </w:rPr>
      </w:pPr>
      <w:r w:rsidRPr="0058612B">
        <w:rPr>
          <w:rFonts w:ascii="TimesNewRomanPSMT" w:hAnsi="TimesNewRomanPSMT" w:cs="TimesNewRomanPSMT"/>
          <w:szCs w:val="24"/>
        </w:rPr>
        <w:t xml:space="preserve">Alignment &amp; Metrology (A&amp;M) classification is discussed in the ITER Dimensional Metrology Handbook (46FN9B v2.1) which outlines the mandatory requirements for dimensional control of the components, </w:t>
      </w:r>
      <w:r w:rsidR="00586722" w:rsidRPr="0058612B">
        <w:rPr>
          <w:rFonts w:ascii="TimesNewRomanPSMT" w:hAnsi="TimesNewRomanPSMT" w:cs="TimesNewRomanPSMT"/>
          <w:szCs w:val="24"/>
        </w:rPr>
        <w:t>assemblies,</w:t>
      </w:r>
      <w:r w:rsidRPr="0058612B">
        <w:rPr>
          <w:rFonts w:ascii="TimesNewRomanPSMT" w:hAnsi="TimesNewRomanPSMT" w:cs="TimesNewRomanPSMT"/>
          <w:szCs w:val="24"/>
        </w:rPr>
        <w:t xml:space="preserve"> and systems for the ITER machine. Related activities during the manufacturing of GEPP/GUPP structures are classified as a (A&amp;M) Class</w:t>
      </w:r>
      <w:r w:rsidR="0058612B">
        <w:rPr>
          <w:rFonts w:ascii="TimesNewRomanPSMT" w:hAnsi="TimesNewRomanPSMT" w:cs="TimesNewRomanPSMT"/>
          <w:szCs w:val="24"/>
        </w:rPr>
        <w:t xml:space="preserve"> </w:t>
      </w:r>
      <w:r w:rsidRPr="0058612B">
        <w:rPr>
          <w:rFonts w:ascii="TimesNewRomanPSMT" w:hAnsi="TimesNewRomanPSMT" w:cs="TimesNewRomanPSMT"/>
          <w:szCs w:val="24"/>
        </w:rPr>
        <w:t>1.</w:t>
      </w:r>
      <w:r w:rsidR="0058612B">
        <w:rPr>
          <w:rFonts w:ascii="TimesNewRomanPSMT" w:hAnsi="TimesNewRomanPSMT" w:cs="TimesNewRomanPSMT"/>
          <w:szCs w:val="24"/>
        </w:rPr>
        <w:t xml:space="preserve"> </w:t>
      </w:r>
      <w:r w:rsidRPr="0058612B">
        <w:rPr>
          <w:rFonts w:ascii="TimesNewRomanPSMT" w:hAnsi="TimesNewRomanPSMT" w:cs="TimesNewRomanPSMT"/>
          <w:szCs w:val="24"/>
        </w:rPr>
        <w:t xml:space="preserve">Surface characterization of cut/machined </w:t>
      </w:r>
      <w:r>
        <w:rPr>
          <w:rFonts w:ascii="TimesNewRomanPSMT" w:hAnsi="TimesNewRomanPSMT" w:cs="TimesNewRomanPSMT"/>
          <w:color w:val="000000"/>
          <w:szCs w:val="24"/>
        </w:rPr>
        <w:t>parts shall be performed following the methods and requirements included in dedicated sections.</w:t>
      </w:r>
    </w:p>
    <w:p w14:paraId="1E18EAC5" w14:textId="77777777" w:rsidR="00E008AF" w:rsidRDefault="00E008AF" w:rsidP="00E008AF">
      <w:pPr>
        <w:autoSpaceDE w:val="0"/>
        <w:autoSpaceDN w:val="0"/>
        <w:adjustRightInd w:val="0"/>
        <w:rPr>
          <w:rFonts w:ascii="TimesNewRomanPSMT" w:hAnsi="TimesNewRomanPSMT" w:cs="TimesNewRomanPSMT"/>
          <w:color w:val="000000"/>
          <w:szCs w:val="24"/>
        </w:rPr>
      </w:pPr>
    </w:p>
    <w:p w14:paraId="3CF338A5" w14:textId="25B03E67" w:rsidR="00E008AF" w:rsidRDefault="00E008AF" w:rsidP="00E008AF">
      <w:pPr>
        <w:autoSpaceDE w:val="0"/>
        <w:autoSpaceDN w:val="0"/>
        <w:adjustRightInd w:val="0"/>
        <w:rPr>
          <w:rFonts w:ascii="TimesNewRomanPSMT" w:hAnsi="TimesNewRomanPSMT" w:cs="TimesNewRomanPSMT"/>
          <w:i/>
          <w:color w:val="000000"/>
          <w:szCs w:val="24"/>
          <w:u w:val="single"/>
        </w:rPr>
      </w:pPr>
      <w:r w:rsidRPr="00780473">
        <w:rPr>
          <w:rFonts w:ascii="TimesNewRomanPSMT" w:hAnsi="TimesNewRomanPSMT" w:cs="TimesNewRomanPSMT"/>
          <w:i/>
          <w:color w:val="000000"/>
          <w:szCs w:val="24"/>
          <w:u w:val="single"/>
        </w:rPr>
        <w:t xml:space="preserve">Documents prepared by the </w:t>
      </w:r>
      <w:r w:rsidR="00586722" w:rsidRPr="00780473">
        <w:rPr>
          <w:rFonts w:ascii="TimesNewRomanPSMT" w:hAnsi="TimesNewRomanPSMT" w:cs="TimesNewRomanPSMT"/>
          <w:i/>
          <w:color w:val="000000"/>
          <w:szCs w:val="24"/>
          <w:u w:val="single"/>
        </w:rPr>
        <w:t>Supplier.</w:t>
      </w:r>
    </w:p>
    <w:p w14:paraId="59D0EACE" w14:textId="77777777" w:rsidR="00E008AF" w:rsidRDefault="00E008AF" w:rsidP="00E008AF">
      <w:pPr>
        <w:autoSpaceDE w:val="0"/>
        <w:autoSpaceDN w:val="0"/>
        <w:adjustRightInd w:val="0"/>
        <w:rPr>
          <w:rFonts w:ascii="TimesNewRomanPSMT" w:hAnsi="TimesNewRomanPSMT" w:cs="TimesNewRomanPSMT"/>
          <w:i/>
          <w:color w:val="000000"/>
          <w:szCs w:val="24"/>
          <w:u w:val="single"/>
        </w:rPr>
      </w:pPr>
    </w:p>
    <w:p w14:paraId="3ECCCB02" w14:textId="77777777" w:rsidR="00E008AF" w:rsidRDefault="00E008AF" w:rsidP="00E008AF">
      <w:pPr>
        <w:autoSpaceDE w:val="0"/>
        <w:autoSpaceDN w:val="0"/>
        <w:adjustRightInd w:val="0"/>
        <w:rPr>
          <w:rFonts w:ascii="TimesNewRomanPSMT" w:hAnsi="TimesNewRomanPSMT" w:cs="TimesNewRomanPSMT"/>
          <w:szCs w:val="24"/>
        </w:rPr>
      </w:pPr>
      <w:r>
        <w:rPr>
          <w:rFonts w:ascii="TimesNewRomanPSMT" w:hAnsi="TimesNewRomanPSMT" w:cs="TimesNewRomanPSMT"/>
          <w:szCs w:val="24"/>
        </w:rPr>
        <w:t>Prior to start the machining operations the Manufacturer shall produce a machining implementation plan that defines all related activities to be carried out. It shall include the following:</w:t>
      </w:r>
    </w:p>
    <w:p w14:paraId="5194F453" w14:textId="095EE010"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szCs w:val="24"/>
        </w:rPr>
      </w:pPr>
      <w:r w:rsidRPr="0058612B">
        <w:rPr>
          <w:rFonts w:ascii="TimesNewRomanPSMT" w:hAnsi="TimesNewRomanPSMT" w:cs="TimesNewRomanPSMT"/>
          <w:szCs w:val="24"/>
        </w:rPr>
        <w:t>Identification of machining plan containing sequence of operations.</w:t>
      </w:r>
    </w:p>
    <w:p w14:paraId="5A6E03DE" w14:textId="1DC26D51"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szCs w:val="24"/>
        </w:rPr>
      </w:pPr>
      <w:r w:rsidRPr="0058612B">
        <w:rPr>
          <w:rFonts w:ascii="TimesNewRomanPSMT" w:hAnsi="TimesNewRomanPSMT" w:cs="TimesNewRomanPSMT"/>
          <w:szCs w:val="24"/>
        </w:rPr>
        <w:t>Identification of critical operations.</w:t>
      </w:r>
    </w:p>
    <w:p w14:paraId="4997552F" w14:textId="11D02B78"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szCs w:val="24"/>
        </w:rPr>
      </w:pPr>
      <w:r w:rsidRPr="0058612B">
        <w:rPr>
          <w:rFonts w:ascii="TimesNewRomanPSMT" w:hAnsi="TimesNewRomanPSMT" w:cs="TimesNewRomanPSMT"/>
          <w:szCs w:val="24"/>
        </w:rPr>
        <w:t>Results of dimensional inspection and mapping before machining.</w:t>
      </w:r>
    </w:p>
    <w:p w14:paraId="4DABB760" w14:textId="6C47144E"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szCs w:val="24"/>
        </w:rPr>
      </w:pPr>
      <w:r w:rsidRPr="0058612B">
        <w:rPr>
          <w:rFonts w:ascii="TimesNewRomanPSMT" w:hAnsi="TimesNewRomanPSMT" w:cs="TimesNewRomanPSMT"/>
          <w:szCs w:val="24"/>
        </w:rPr>
        <w:t>The procedure to identify or generate references in the part.</w:t>
      </w:r>
    </w:p>
    <w:p w14:paraId="4FA6CCC5" w14:textId="610F1E8E"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szCs w:val="24"/>
        </w:rPr>
      </w:pPr>
      <w:r w:rsidRPr="0058612B">
        <w:rPr>
          <w:rFonts w:ascii="TimesNewRomanPSMT" w:hAnsi="TimesNewRomanPSMT" w:cs="TimesNewRomanPSMT"/>
          <w:szCs w:val="24"/>
        </w:rPr>
        <w:t>Results of the CAM simulation of the machining of the part.</w:t>
      </w:r>
    </w:p>
    <w:p w14:paraId="4D0A74D0" w14:textId="2DBDD0BA"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szCs w:val="24"/>
        </w:rPr>
      </w:pPr>
      <w:r w:rsidRPr="0058612B">
        <w:rPr>
          <w:rFonts w:ascii="TimesNewRomanPSMT" w:hAnsi="TimesNewRomanPSMT" w:cs="TimesNewRomanPSMT"/>
          <w:szCs w:val="24"/>
        </w:rPr>
        <w:t>Reference standards.</w:t>
      </w:r>
    </w:p>
    <w:p w14:paraId="253021D6" w14:textId="041DC53E"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szCs w:val="24"/>
        </w:rPr>
      </w:pPr>
      <w:r w:rsidRPr="0058612B">
        <w:rPr>
          <w:rFonts w:ascii="TimesNewRomanPSMT" w:hAnsi="TimesNewRomanPSMT" w:cs="TimesNewRomanPSMT"/>
          <w:szCs w:val="24"/>
        </w:rPr>
        <w:t>Design change control procedures – Drawings and CAD models.</w:t>
      </w:r>
    </w:p>
    <w:p w14:paraId="428ED327" w14:textId="08722968"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szCs w:val="24"/>
        </w:rPr>
      </w:pPr>
      <w:r w:rsidRPr="0058612B">
        <w:rPr>
          <w:rFonts w:ascii="TimesNewRomanPSMT" w:hAnsi="TimesNewRomanPSMT" w:cs="TimesNewRomanPSMT"/>
          <w:szCs w:val="24"/>
        </w:rPr>
        <w:t>Document control.</w:t>
      </w:r>
    </w:p>
    <w:p w14:paraId="7C4752C9" w14:textId="1921D7B6"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szCs w:val="24"/>
        </w:rPr>
      </w:pPr>
      <w:r w:rsidRPr="0058612B">
        <w:rPr>
          <w:rFonts w:ascii="TimesNewRomanPSMT" w:hAnsi="TimesNewRomanPSMT" w:cs="TimesNewRomanPSMT"/>
          <w:szCs w:val="24"/>
        </w:rPr>
        <w:t>Instrument calibrations and test procedures.</w:t>
      </w:r>
    </w:p>
    <w:p w14:paraId="573FDE22" w14:textId="7B216B5C"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szCs w:val="24"/>
        </w:rPr>
      </w:pPr>
      <w:r w:rsidRPr="0058612B">
        <w:rPr>
          <w:rFonts w:ascii="TimesNewRomanPSMT" w:hAnsi="TimesNewRomanPSMT" w:cs="TimesNewRomanPSMT"/>
          <w:szCs w:val="24"/>
        </w:rPr>
        <w:t>Control of non-conformities.</w:t>
      </w:r>
    </w:p>
    <w:p w14:paraId="48399498" w14:textId="4158066A"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szCs w:val="24"/>
        </w:rPr>
      </w:pPr>
      <w:r w:rsidRPr="0058612B">
        <w:rPr>
          <w:rFonts w:ascii="TimesNewRomanPSMT" w:hAnsi="TimesNewRomanPSMT" w:cs="TimesNewRomanPSMT"/>
          <w:szCs w:val="24"/>
        </w:rPr>
        <w:t>Data management procedures.</w:t>
      </w:r>
    </w:p>
    <w:p w14:paraId="640667AE" w14:textId="5AF3D435"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szCs w:val="24"/>
        </w:rPr>
      </w:pPr>
      <w:r w:rsidRPr="0058612B">
        <w:rPr>
          <w:rFonts w:ascii="TimesNewRomanPSMT" w:hAnsi="TimesNewRomanPSMT" w:cs="TimesNewRomanPSMT"/>
          <w:szCs w:val="24"/>
        </w:rPr>
        <w:t>Measurement procedures- data acquisition, post processing and validation.</w:t>
      </w:r>
    </w:p>
    <w:p w14:paraId="64C45D98" w14:textId="344B13DD"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szCs w:val="24"/>
        </w:rPr>
      </w:pPr>
      <w:r w:rsidRPr="0058612B">
        <w:rPr>
          <w:rFonts w:ascii="TimesNewRomanPSMT" w:hAnsi="TimesNewRomanPSMT" w:cs="TimesNewRomanPSMT"/>
          <w:szCs w:val="24"/>
        </w:rPr>
        <w:t>Reporting procedures.</w:t>
      </w:r>
    </w:p>
    <w:p w14:paraId="5C4772D3" w14:textId="77777777" w:rsidR="00E008AF" w:rsidRDefault="00E008AF" w:rsidP="00E008AF">
      <w:pPr>
        <w:autoSpaceDE w:val="0"/>
        <w:autoSpaceDN w:val="0"/>
        <w:adjustRightInd w:val="0"/>
        <w:rPr>
          <w:rFonts w:ascii="TimesNewRomanPSMT" w:hAnsi="TimesNewRomanPSMT" w:cs="TimesNewRomanPSMT"/>
          <w:szCs w:val="24"/>
        </w:rPr>
      </w:pPr>
    </w:p>
    <w:p w14:paraId="55934ADC" w14:textId="3D4EF57E" w:rsidR="00E008AF" w:rsidRDefault="00E008AF" w:rsidP="00E008AF">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This implementation plan shall be submitted to IO for approval prior to start any machining operation.</w:t>
      </w:r>
      <w:r w:rsidR="0058612B">
        <w:rPr>
          <w:rFonts w:ascii="TimesNewRomanPSMT" w:hAnsi="TimesNewRomanPSMT" w:cs="TimesNewRomanPSMT"/>
          <w:color w:val="000000"/>
          <w:szCs w:val="24"/>
        </w:rPr>
        <w:t xml:space="preserve"> </w:t>
      </w:r>
      <w:r>
        <w:rPr>
          <w:rFonts w:ascii="TimesNewRomanPSMT" w:hAnsi="TimesNewRomanPSMT" w:cs="TimesNewRomanPSMT"/>
          <w:color w:val="000000"/>
          <w:szCs w:val="24"/>
        </w:rPr>
        <w:t>Additionally, during the execution of machining operations, dimensional inspection reports shall be subjected to requirements defined in dedicated sections.</w:t>
      </w:r>
    </w:p>
    <w:p w14:paraId="6221DDAA" w14:textId="77777777" w:rsidR="0058612B" w:rsidRDefault="0058612B" w:rsidP="00E008AF">
      <w:pPr>
        <w:autoSpaceDE w:val="0"/>
        <w:autoSpaceDN w:val="0"/>
        <w:adjustRightInd w:val="0"/>
        <w:rPr>
          <w:rFonts w:ascii="TimesNewRomanPSMT" w:hAnsi="TimesNewRomanPSMT" w:cs="TimesNewRomanPSMT"/>
          <w:color w:val="000000"/>
          <w:szCs w:val="24"/>
        </w:rPr>
      </w:pPr>
    </w:p>
    <w:p w14:paraId="0EABAD9F" w14:textId="77777777" w:rsidR="00E008AF" w:rsidRPr="0058612B" w:rsidRDefault="00E008AF" w:rsidP="00E008AF">
      <w:p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They also shall include the following information according to mandatory requirement procurement (MRP) 13 for A&amp;M Class 1 activities:</w:t>
      </w:r>
    </w:p>
    <w:p w14:paraId="6B305C1D" w14:textId="2B70E04A"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Identification of measuring instruments to be used (with calibration certificate).</w:t>
      </w:r>
    </w:p>
    <w:p w14:paraId="394ABCF2" w14:textId="33841C08"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Identification of the part examined.</w:t>
      </w:r>
    </w:p>
    <w:p w14:paraId="033F65DC" w14:textId="5EBB8F4C"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 xml:space="preserve">Part /component reference drawing and if </w:t>
      </w:r>
      <w:proofErr w:type="gramStart"/>
      <w:r w:rsidRPr="0058612B">
        <w:rPr>
          <w:rFonts w:ascii="TimesNewRomanPSMT" w:hAnsi="TimesNewRomanPSMT" w:cs="TimesNewRomanPSMT"/>
          <w:color w:val="000000"/>
          <w:szCs w:val="24"/>
        </w:rPr>
        <w:t>necessary</w:t>
      </w:r>
      <w:proofErr w:type="gramEnd"/>
      <w:r w:rsidRPr="0058612B">
        <w:rPr>
          <w:rFonts w:ascii="TimesNewRomanPSMT" w:hAnsi="TimesNewRomanPSMT" w:cs="TimesNewRomanPSMT"/>
          <w:color w:val="000000"/>
          <w:szCs w:val="24"/>
        </w:rPr>
        <w:t xml:space="preserve"> CAD model identification.</w:t>
      </w:r>
    </w:p>
    <w:p w14:paraId="32336983" w14:textId="6E5E083F"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Time of examination.</w:t>
      </w:r>
    </w:p>
    <w:p w14:paraId="79639018" w14:textId="7CE09465"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 xml:space="preserve">Environmental data (temperature, </w:t>
      </w:r>
      <w:r w:rsidR="00586722" w:rsidRPr="0058612B">
        <w:rPr>
          <w:rFonts w:ascii="TimesNewRomanPSMT" w:hAnsi="TimesNewRomanPSMT" w:cs="TimesNewRomanPSMT"/>
          <w:color w:val="000000"/>
          <w:szCs w:val="24"/>
        </w:rPr>
        <w:t>humidity,</w:t>
      </w:r>
      <w:r w:rsidRPr="0058612B">
        <w:rPr>
          <w:rFonts w:ascii="TimesNewRomanPSMT" w:hAnsi="TimesNewRomanPSMT" w:cs="TimesNewRomanPSMT"/>
          <w:color w:val="000000"/>
          <w:szCs w:val="24"/>
        </w:rPr>
        <w:t xml:space="preserve"> and pressure).</w:t>
      </w:r>
    </w:p>
    <w:p w14:paraId="7B9BE0D3" w14:textId="7BC3A4EF"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Surface preparation (method, cleaning).</w:t>
      </w:r>
    </w:p>
    <w:p w14:paraId="260D0573" w14:textId="0558DB7E"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Calibration certificate for equipment used.</w:t>
      </w:r>
    </w:p>
    <w:p w14:paraId="5C96DDEC" w14:textId="686D411B"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 xml:space="preserve">dimensional control procedure and </w:t>
      </w:r>
      <w:r w:rsidR="00586722" w:rsidRPr="0058612B">
        <w:rPr>
          <w:rFonts w:ascii="TimesNewRomanPSMT" w:hAnsi="TimesNewRomanPSMT" w:cs="TimesNewRomanPSMT"/>
          <w:color w:val="000000"/>
          <w:szCs w:val="24"/>
        </w:rPr>
        <w:t>issue.</w:t>
      </w:r>
    </w:p>
    <w:p w14:paraId="22CC9C13" w14:textId="6FAC9510"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Scanning sequence and direction if applicable.</w:t>
      </w:r>
    </w:p>
    <w:p w14:paraId="1E8C499D" w14:textId="64B7062B"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Raw data files using vectored information.</w:t>
      </w:r>
    </w:p>
    <w:p w14:paraId="06F0D52B" w14:textId="6268ADE1"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Identification of all computer files generated during the inspection.</w:t>
      </w:r>
    </w:p>
    <w:p w14:paraId="602E90E3" w14:textId="1A1C4614" w:rsidR="00E008AF" w:rsidRPr="0058612B" w:rsidRDefault="00E008AF" w:rsidP="0097654A">
      <w:pPr>
        <w:pStyle w:val="ListParagraph"/>
        <w:numPr>
          <w:ilvl w:val="0"/>
          <w:numId w:val="21"/>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Interpretation of results, including explanation for any readings that are interpreted as</w:t>
      </w:r>
    </w:p>
    <w:p w14:paraId="75792C21" w14:textId="77777777" w:rsidR="00E008AF" w:rsidRPr="0058612B" w:rsidRDefault="00E008AF" w:rsidP="0097654A">
      <w:pPr>
        <w:pStyle w:val="ListParagraph"/>
        <w:numPr>
          <w:ilvl w:val="0"/>
          <w:numId w:val="23"/>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not valid.</w:t>
      </w:r>
    </w:p>
    <w:p w14:paraId="449EDBC2" w14:textId="45B7DDCB" w:rsidR="00E008AF" w:rsidRPr="0058612B" w:rsidRDefault="00E008AF" w:rsidP="0097654A">
      <w:pPr>
        <w:pStyle w:val="ListParagraph"/>
        <w:numPr>
          <w:ilvl w:val="0"/>
          <w:numId w:val="23"/>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Identification of the company responsible for dimensional control when subcontracted.</w:t>
      </w:r>
    </w:p>
    <w:p w14:paraId="1D617F5D" w14:textId="588737BD" w:rsidR="00E008AF" w:rsidRPr="0058612B" w:rsidRDefault="00E008AF" w:rsidP="0097654A">
      <w:pPr>
        <w:pStyle w:val="ListParagraph"/>
        <w:numPr>
          <w:ilvl w:val="0"/>
          <w:numId w:val="23"/>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Name and qualification certification of the operator.</w:t>
      </w:r>
    </w:p>
    <w:p w14:paraId="405FDD1D" w14:textId="16669192" w:rsidR="00E008AF" w:rsidRPr="0058612B" w:rsidRDefault="00E008AF" w:rsidP="0097654A">
      <w:pPr>
        <w:pStyle w:val="ListParagraph"/>
        <w:numPr>
          <w:ilvl w:val="0"/>
          <w:numId w:val="23"/>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Dimensional control date and signature of the operator.</w:t>
      </w:r>
    </w:p>
    <w:p w14:paraId="38B28291" w14:textId="68DE70B2" w:rsidR="00E008AF" w:rsidRPr="0058612B" w:rsidRDefault="00E008AF" w:rsidP="0097654A">
      <w:pPr>
        <w:pStyle w:val="ListParagraph"/>
        <w:numPr>
          <w:ilvl w:val="0"/>
          <w:numId w:val="23"/>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Non-conformity reports raised (if applicable).</w:t>
      </w:r>
    </w:p>
    <w:p w14:paraId="3347D722" w14:textId="77777777" w:rsidR="00E008AF" w:rsidRDefault="00E008AF" w:rsidP="00E008AF">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These reports shall be part of the final manufacturing report of the equipment.</w:t>
      </w:r>
    </w:p>
    <w:p w14:paraId="1C38C5F9" w14:textId="77777777" w:rsidR="00E008AF" w:rsidRPr="00E008AF" w:rsidRDefault="00E008AF" w:rsidP="00E008AF"/>
    <w:p w14:paraId="0EF56BDF" w14:textId="7BF5D81D" w:rsidR="00475343" w:rsidRPr="0058612B" w:rsidRDefault="00475343" w:rsidP="0058612B">
      <w:pPr>
        <w:pStyle w:val="Heading3"/>
        <w:tabs>
          <w:tab w:val="clear" w:pos="1134"/>
          <w:tab w:val="left" w:pos="810"/>
        </w:tabs>
        <w:ind w:hanging="3780"/>
      </w:pPr>
      <w:bookmarkStart w:id="407" w:name="_Toc412540793"/>
      <w:bookmarkStart w:id="408" w:name="_Toc415646664"/>
      <w:bookmarkStart w:id="409" w:name="_Toc412540794"/>
      <w:bookmarkStart w:id="410" w:name="_Toc415646665"/>
      <w:bookmarkStart w:id="411" w:name="_Toc154061653"/>
      <w:bookmarkEnd w:id="407"/>
      <w:bookmarkEnd w:id="408"/>
      <w:bookmarkEnd w:id="409"/>
      <w:bookmarkEnd w:id="410"/>
      <w:r w:rsidRPr="0058612B">
        <w:t>Requirements related to special manufacturing processes</w:t>
      </w:r>
      <w:r w:rsidR="0058612B" w:rsidRPr="0058612B">
        <w:t xml:space="preserve"> like gun drilling.</w:t>
      </w:r>
      <w:bookmarkEnd w:id="411"/>
    </w:p>
    <w:p w14:paraId="735B355D" w14:textId="5A11DCED" w:rsidR="0058612B" w:rsidRPr="0058612B" w:rsidRDefault="0058612B" w:rsidP="0058612B">
      <w:pPr>
        <w:autoSpaceDE w:val="0"/>
        <w:autoSpaceDN w:val="0"/>
        <w:adjustRightInd w:val="0"/>
        <w:rPr>
          <w:rFonts w:ascii="TimesNewRomanPSMT" w:hAnsi="TimesNewRomanPSMT" w:cs="TimesNewRomanPSMT"/>
          <w:szCs w:val="24"/>
        </w:rPr>
      </w:pPr>
      <w:r w:rsidRPr="0058612B">
        <w:rPr>
          <w:rFonts w:ascii="TimesNewRomanPSMT" w:hAnsi="TimesNewRomanPSMT" w:cs="TimesNewRomanPSMT"/>
          <w:szCs w:val="24"/>
        </w:rPr>
        <w:t>An important feature of the GEPP/GUPP structures is the cooling channels drilled inside the 60 mm plates of the GPPs sidewalls. The maximum drilling depth is up to ~ 2.3 m with diameters varying from 15 mm to 25 mm. Apart from the holes themselves, other key features such as the cross holes breakings-through of different diameters must be considered</w:t>
      </w:r>
      <w:r>
        <w:rPr>
          <w:rFonts w:ascii="TimesNewRomanPSMT" w:hAnsi="TimesNewRomanPSMT" w:cs="TimesNewRomanPSMT"/>
          <w:szCs w:val="24"/>
        </w:rPr>
        <w:t xml:space="preserve"> by manufacturer. </w:t>
      </w:r>
    </w:p>
    <w:p w14:paraId="642DEE85" w14:textId="2B2B8691" w:rsidR="0058612B" w:rsidRDefault="0058612B" w:rsidP="0058612B">
      <w:pPr>
        <w:autoSpaceDE w:val="0"/>
        <w:autoSpaceDN w:val="0"/>
        <w:adjustRightInd w:val="0"/>
        <w:rPr>
          <w:rFonts w:ascii="TimesNewRomanPSMT" w:hAnsi="TimesNewRomanPSMT" w:cs="TimesNewRomanPSMT"/>
          <w:szCs w:val="24"/>
        </w:rPr>
      </w:pPr>
      <w:r>
        <w:rPr>
          <w:rFonts w:ascii="TimesNewRomanPSMT" w:hAnsi="TimesNewRomanPSMT" w:cs="TimesNewRomanPSMT"/>
          <w:szCs w:val="24"/>
        </w:rPr>
        <w:t>The proposed process to implement the cooling channels is the gun-drill technique. Gun-drill technique is known for making high-quality finish, and straight holes of varying depths. Gun drill is a highly developed and efficient technique for producing either deep or shallow holes in a wide variety of materials.</w:t>
      </w:r>
      <w:r w:rsidRPr="0058612B">
        <w:t xml:space="preserve"> </w:t>
      </w:r>
      <w:r w:rsidRPr="0058612B">
        <w:rPr>
          <w:rFonts w:ascii="TimesNewRomanPSMT" w:hAnsi="TimesNewRomanPSMT" w:cs="TimesNewRomanPSMT"/>
          <w:szCs w:val="24"/>
        </w:rPr>
        <w:t>In any case, the qualification of this process and its quality control are a key part of the manufacturing of these components.</w:t>
      </w:r>
    </w:p>
    <w:p w14:paraId="512447AC" w14:textId="77777777" w:rsidR="0058612B" w:rsidRDefault="0058612B" w:rsidP="0058612B">
      <w:pPr>
        <w:autoSpaceDE w:val="0"/>
        <w:autoSpaceDN w:val="0"/>
        <w:adjustRightInd w:val="0"/>
        <w:rPr>
          <w:rFonts w:ascii="TimesNewRomanPSMT" w:hAnsi="TimesNewRomanPSMT" w:cs="TimesNewRomanPSMT"/>
          <w:szCs w:val="24"/>
        </w:rPr>
      </w:pPr>
    </w:p>
    <w:p w14:paraId="77DE65C7" w14:textId="77777777" w:rsidR="0058612B" w:rsidRDefault="0058612B" w:rsidP="0058612B">
      <w:pPr>
        <w:autoSpaceDE w:val="0"/>
        <w:autoSpaceDN w:val="0"/>
        <w:adjustRightInd w:val="0"/>
        <w:rPr>
          <w:rFonts w:ascii="TimesNewRomanPSMT" w:hAnsi="TimesNewRomanPSMT" w:cs="TimesNewRomanPSMT"/>
          <w:i/>
          <w:color w:val="000000"/>
          <w:szCs w:val="24"/>
          <w:u w:val="single"/>
        </w:rPr>
      </w:pPr>
      <w:r w:rsidRPr="00780473">
        <w:rPr>
          <w:rFonts w:ascii="TimesNewRomanPSMT" w:hAnsi="TimesNewRomanPSMT" w:cs="TimesNewRomanPSMT"/>
          <w:i/>
          <w:color w:val="000000"/>
          <w:szCs w:val="24"/>
          <w:u w:val="single"/>
        </w:rPr>
        <w:t>Process qualification</w:t>
      </w:r>
    </w:p>
    <w:p w14:paraId="7A457C21" w14:textId="62525F0A" w:rsidR="0058612B" w:rsidRDefault="0058612B" w:rsidP="0058612B">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Gun-drill constitutes a very technological process in which the success of the operation is subjected to </w:t>
      </w:r>
      <w:r w:rsidR="00586722">
        <w:rPr>
          <w:rFonts w:ascii="TimesNewRomanPSMT" w:hAnsi="TimesNewRomanPSMT" w:cs="TimesNewRomanPSMT"/>
          <w:color w:val="000000"/>
          <w:szCs w:val="24"/>
        </w:rPr>
        <w:t>several</w:t>
      </w:r>
      <w:r>
        <w:rPr>
          <w:rFonts w:ascii="TimesNewRomanPSMT" w:hAnsi="TimesNewRomanPSMT" w:cs="TimesNewRomanPSMT"/>
          <w:color w:val="000000"/>
          <w:szCs w:val="24"/>
        </w:rPr>
        <w:t xml:space="preserve"> practice factors. Therefore, </w:t>
      </w:r>
      <w:proofErr w:type="gramStart"/>
      <w:r>
        <w:rPr>
          <w:rFonts w:ascii="TimesNewRomanPSMT" w:hAnsi="TimesNewRomanPSMT" w:cs="TimesNewRomanPSMT"/>
          <w:color w:val="000000"/>
          <w:szCs w:val="24"/>
        </w:rPr>
        <w:t>in order to</w:t>
      </w:r>
      <w:proofErr w:type="gramEnd"/>
      <w:r>
        <w:rPr>
          <w:rFonts w:ascii="TimesNewRomanPSMT" w:hAnsi="TimesNewRomanPSMT" w:cs="TimesNewRomanPSMT"/>
          <w:color w:val="000000"/>
          <w:szCs w:val="24"/>
        </w:rPr>
        <w:t xml:space="preserve"> achieve the adequate process parameters, especially when dealing with austenitic stainless steel, a representative </w:t>
      </w:r>
      <w:r w:rsidR="00586722">
        <w:rPr>
          <w:rFonts w:ascii="TimesNewRomanPSMT" w:hAnsi="TimesNewRomanPSMT" w:cs="TimesNewRomanPSMT"/>
          <w:color w:val="000000"/>
          <w:szCs w:val="24"/>
        </w:rPr>
        <w:t>(or</w:t>
      </w:r>
      <w:r>
        <w:rPr>
          <w:rFonts w:ascii="TimesNewRomanPSMT" w:hAnsi="TimesNewRomanPSMT" w:cs="TimesNewRomanPSMT"/>
          <w:color w:val="000000"/>
          <w:szCs w:val="24"/>
        </w:rPr>
        <w:t xml:space="preserve"> several) qualification mock-up (capable to </w:t>
      </w:r>
      <w:r w:rsidRPr="00780473">
        <w:rPr>
          <w:rFonts w:ascii="TimesNewRomanPSMT" w:hAnsi="TimesNewRomanPSMT" w:cs="TimesNewRomanPSMT"/>
          <w:color w:val="000000"/>
          <w:szCs w:val="24"/>
          <w:u w:val="single"/>
        </w:rPr>
        <w:t>reproduce similar process conditions</w:t>
      </w:r>
      <w:r>
        <w:rPr>
          <w:rFonts w:ascii="TimesNewRomanPSMT" w:hAnsi="TimesNewRomanPSMT" w:cs="TimesNewRomanPSMT"/>
          <w:color w:val="000000"/>
          <w:szCs w:val="24"/>
        </w:rPr>
        <w:t>) before the starting of the drilling operation shall be required. This qualification mock-up shall be subjected to the dimensional, visual (</w:t>
      </w:r>
      <w:r w:rsidR="00586722">
        <w:rPr>
          <w:rFonts w:ascii="TimesNewRomanPSMT" w:hAnsi="TimesNewRomanPSMT" w:cs="TimesNewRomanPSMT"/>
          <w:color w:val="000000"/>
          <w:szCs w:val="24"/>
        </w:rPr>
        <w:t>borescope</w:t>
      </w:r>
      <w:r>
        <w:rPr>
          <w:rFonts w:ascii="TimesNewRomanPSMT" w:hAnsi="TimesNewRomanPSMT" w:cs="TimesNewRomanPSMT"/>
          <w:color w:val="000000"/>
          <w:szCs w:val="24"/>
        </w:rPr>
        <w:t xml:space="preserve">) and surface examination </w:t>
      </w:r>
      <w:proofErr w:type="gramStart"/>
      <w:r>
        <w:rPr>
          <w:rFonts w:ascii="TimesNewRomanPSMT" w:hAnsi="TimesNewRomanPSMT" w:cs="TimesNewRomanPSMT"/>
          <w:color w:val="000000"/>
          <w:szCs w:val="24"/>
        </w:rPr>
        <w:t>in order to</w:t>
      </w:r>
      <w:proofErr w:type="gramEnd"/>
      <w:r>
        <w:rPr>
          <w:rFonts w:ascii="TimesNewRomanPSMT" w:hAnsi="TimesNewRomanPSMT" w:cs="TimesNewRomanPSMT"/>
          <w:color w:val="000000"/>
          <w:szCs w:val="24"/>
        </w:rPr>
        <w:t xml:space="preserve"> prove the adequacy of the essential process working parameters. Other tests as control of straightness, positioning, roughness inside the hole, and magnetic permeability are requested. </w:t>
      </w:r>
    </w:p>
    <w:p w14:paraId="56B7FD37" w14:textId="77777777" w:rsidR="0058612B" w:rsidRDefault="0058612B" w:rsidP="0058612B">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The Supplier shall demonstrate the adequacy of the technological aspects of this manufacturing process </w:t>
      </w:r>
      <w:proofErr w:type="gramStart"/>
      <w:r>
        <w:rPr>
          <w:rFonts w:ascii="TimesNewRomanPSMT" w:hAnsi="TimesNewRomanPSMT" w:cs="TimesNewRomanPSMT"/>
          <w:color w:val="000000"/>
          <w:szCs w:val="24"/>
        </w:rPr>
        <w:t>in order to</w:t>
      </w:r>
      <w:proofErr w:type="gramEnd"/>
      <w:r>
        <w:rPr>
          <w:rFonts w:ascii="TimesNewRomanPSMT" w:hAnsi="TimesNewRomanPSMT" w:cs="TimesNewRomanPSMT"/>
          <w:color w:val="000000"/>
          <w:szCs w:val="24"/>
        </w:rPr>
        <w:t xml:space="preserve"> avoid the risk of rejection of previously conformed plates. This qualification process includes the procedures for fabrication as well as the use of the mock-up to demonstrate feasibility.</w:t>
      </w:r>
    </w:p>
    <w:p w14:paraId="7F3D0909" w14:textId="77777777" w:rsidR="0058612B" w:rsidRDefault="0058612B" w:rsidP="0058612B">
      <w:pPr>
        <w:autoSpaceDE w:val="0"/>
        <w:autoSpaceDN w:val="0"/>
        <w:adjustRightInd w:val="0"/>
        <w:rPr>
          <w:rFonts w:ascii="TimesNewRomanPSMT" w:hAnsi="TimesNewRomanPSMT" w:cs="TimesNewRomanPSMT"/>
          <w:color w:val="000000"/>
          <w:szCs w:val="24"/>
        </w:rPr>
      </w:pPr>
    </w:p>
    <w:p w14:paraId="44F6AD82" w14:textId="639099E6" w:rsidR="0058612B" w:rsidRDefault="0058612B" w:rsidP="0058612B">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The mock-up shall be subjected to the following requirements:</w:t>
      </w:r>
    </w:p>
    <w:p w14:paraId="466B3BDA" w14:textId="7818148F" w:rsidR="0058612B" w:rsidRDefault="0058612B" w:rsidP="0058612B">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The coupons shall be taken from the base material for austenitic </w:t>
      </w:r>
      <w:r w:rsidR="00586722">
        <w:rPr>
          <w:rFonts w:ascii="TimesNewRomanPSMT" w:hAnsi="TimesNewRomanPSMT" w:cs="TimesNewRomanPSMT"/>
          <w:color w:val="000000"/>
          <w:szCs w:val="24"/>
        </w:rPr>
        <w:t>stainless-steel</w:t>
      </w:r>
      <w:r>
        <w:rPr>
          <w:rFonts w:ascii="TimesNewRomanPSMT" w:hAnsi="TimesNewRomanPSMT" w:cs="TimesNewRomanPSMT"/>
          <w:color w:val="000000"/>
          <w:szCs w:val="24"/>
        </w:rPr>
        <w:t xml:space="preserve"> plates SS316LN-IG.</w:t>
      </w:r>
    </w:p>
    <w:p w14:paraId="1AE3FC0E" w14:textId="1DAF6B77" w:rsidR="0058612B" w:rsidRPr="0058612B" w:rsidRDefault="0058612B" w:rsidP="0097654A">
      <w:pPr>
        <w:pStyle w:val="ListParagraph"/>
        <w:numPr>
          <w:ilvl w:val="0"/>
          <w:numId w:val="23"/>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The coupons shall follow the manufacturing process, proving the validity method of the procedures and methods proposed by the Supplier.</w:t>
      </w:r>
    </w:p>
    <w:p w14:paraId="3749611B" w14:textId="4735081E" w:rsidR="0058612B" w:rsidRPr="0058612B" w:rsidRDefault="0058612B" w:rsidP="0097654A">
      <w:pPr>
        <w:pStyle w:val="ListParagraph"/>
        <w:numPr>
          <w:ilvl w:val="0"/>
          <w:numId w:val="23"/>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The dimensions of each coupon should be at least 2000 mm x 300mm x the GPP wall thickness of 60 mm.</w:t>
      </w:r>
    </w:p>
    <w:p w14:paraId="151F0F3E" w14:textId="11D365A3" w:rsidR="0058612B" w:rsidRPr="0058612B" w:rsidRDefault="0058612B" w:rsidP="0097654A">
      <w:pPr>
        <w:pStyle w:val="ListParagraph"/>
        <w:numPr>
          <w:ilvl w:val="0"/>
          <w:numId w:val="23"/>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 xml:space="preserve">The mock-up shall include several crossed channels breaks-through </w:t>
      </w:r>
      <w:r w:rsidR="00586722" w:rsidRPr="0058612B">
        <w:rPr>
          <w:rFonts w:ascii="TimesNewRomanPSMT" w:hAnsi="TimesNewRomanPSMT" w:cs="TimesNewRomanPSMT"/>
          <w:color w:val="000000"/>
          <w:szCs w:val="24"/>
        </w:rPr>
        <w:t>to</w:t>
      </w:r>
      <w:r w:rsidRPr="0058612B">
        <w:rPr>
          <w:rFonts w:ascii="TimesNewRomanPSMT" w:hAnsi="TimesNewRomanPSMT" w:cs="TimesNewRomanPSMT"/>
          <w:color w:val="000000"/>
          <w:szCs w:val="24"/>
        </w:rPr>
        <w:t xml:space="preserve"> check the quality and the finished condition of this feature.</w:t>
      </w:r>
    </w:p>
    <w:p w14:paraId="63988D78" w14:textId="173B1567" w:rsidR="0058612B" w:rsidRPr="0058612B" w:rsidRDefault="0058612B" w:rsidP="0097654A">
      <w:pPr>
        <w:pStyle w:val="ListParagraph"/>
        <w:numPr>
          <w:ilvl w:val="0"/>
          <w:numId w:val="23"/>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Selected process operational (included in manufacturing procedures) parameters should be applied to the gun-drill operation.</w:t>
      </w:r>
    </w:p>
    <w:p w14:paraId="6E782D87" w14:textId="4157E68A" w:rsidR="0058612B" w:rsidRPr="0058612B" w:rsidRDefault="0058612B" w:rsidP="0097654A">
      <w:pPr>
        <w:pStyle w:val="ListParagraph"/>
        <w:numPr>
          <w:ilvl w:val="0"/>
          <w:numId w:val="23"/>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The cleaning method procedure should be in accordance with dedicated sections.</w:t>
      </w:r>
    </w:p>
    <w:p w14:paraId="13777454" w14:textId="7D7273F9" w:rsidR="0058612B" w:rsidRPr="0058612B" w:rsidRDefault="0058612B" w:rsidP="0097654A">
      <w:pPr>
        <w:pStyle w:val="ListParagraph"/>
        <w:numPr>
          <w:ilvl w:val="0"/>
          <w:numId w:val="23"/>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 xml:space="preserve">The mock-up should be subjected to a dimensional, </w:t>
      </w:r>
      <w:r w:rsidR="00586722" w:rsidRPr="0058612B">
        <w:rPr>
          <w:rFonts w:ascii="TimesNewRomanPSMT" w:hAnsi="TimesNewRomanPSMT" w:cs="TimesNewRomanPSMT"/>
          <w:color w:val="000000"/>
          <w:szCs w:val="24"/>
        </w:rPr>
        <w:t>visual,</w:t>
      </w:r>
      <w:r w:rsidRPr="0058612B">
        <w:rPr>
          <w:rFonts w:ascii="TimesNewRomanPSMT" w:hAnsi="TimesNewRomanPSMT" w:cs="TimesNewRomanPSMT"/>
          <w:color w:val="000000"/>
          <w:szCs w:val="24"/>
        </w:rPr>
        <w:t xml:space="preserve"> and superficial conditions examination to check compliance with applicable requirements as defined in dedicated sections. </w:t>
      </w:r>
    </w:p>
    <w:p w14:paraId="68B67DB9" w14:textId="00E208F3" w:rsidR="0058612B" w:rsidRPr="0058612B" w:rsidRDefault="0058612B" w:rsidP="0097654A">
      <w:pPr>
        <w:pStyle w:val="ListParagraph"/>
        <w:numPr>
          <w:ilvl w:val="0"/>
          <w:numId w:val="23"/>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The mock-up should be subjected to internal surface examination that shall be qualified using adequate calibration and reference blocks/coupons/specimens.</w:t>
      </w:r>
    </w:p>
    <w:p w14:paraId="3C021FCA" w14:textId="77777777" w:rsidR="0058612B" w:rsidRPr="0058612B" w:rsidRDefault="0058612B" w:rsidP="0097654A">
      <w:pPr>
        <w:pStyle w:val="ListParagraph"/>
        <w:numPr>
          <w:ilvl w:val="0"/>
          <w:numId w:val="24"/>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The Manufacturer shall propose the NDE technique which shall be subjected to specific qualification and to the Client’s approval.</w:t>
      </w:r>
    </w:p>
    <w:p w14:paraId="2C9F9C25" w14:textId="3F2A5EE7" w:rsidR="0058612B" w:rsidRPr="0058612B" w:rsidRDefault="0058612B" w:rsidP="0097654A">
      <w:pPr>
        <w:pStyle w:val="ListParagraph"/>
        <w:numPr>
          <w:ilvl w:val="0"/>
          <w:numId w:val="24"/>
        </w:numPr>
        <w:autoSpaceDE w:val="0"/>
        <w:autoSpaceDN w:val="0"/>
        <w:adjustRightInd w:val="0"/>
        <w:rPr>
          <w:rFonts w:ascii="TimesNewRomanPSMT" w:hAnsi="TimesNewRomanPSMT" w:cs="TimesNewRomanPSMT"/>
          <w:color w:val="000000"/>
          <w:szCs w:val="24"/>
        </w:rPr>
      </w:pPr>
      <w:r w:rsidRPr="0058612B">
        <w:rPr>
          <w:rFonts w:ascii="TimesNewRomanPSMT" w:hAnsi="TimesNewRomanPSMT" w:cs="TimesNewRomanPSMT"/>
          <w:color w:val="000000"/>
          <w:szCs w:val="24"/>
        </w:rPr>
        <w:t>Acceptance criteria applicable to the qualification mock-up shall be the same as specified for the process during production. Acceptance criteria are defined in the following</w:t>
      </w:r>
      <w:r>
        <w:rPr>
          <w:rFonts w:ascii="TimesNewRomanPSMT" w:hAnsi="TimesNewRomanPSMT" w:cs="TimesNewRomanPSMT"/>
          <w:color w:val="000000"/>
          <w:szCs w:val="24"/>
        </w:rPr>
        <w:t xml:space="preserve"> </w:t>
      </w:r>
      <w:r w:rsidRPr="0058612B">
        <w:rPr>
          <w:rFonts w:ascii="TimesNewRomanPSMT" w:hAnsi="TimesNewRomanPSMT" w:cs="TimesNewRomanPSMT"/>
          <w:color w:val="000000"/>
          <w:szCs w:val="24"/>
        </w:rPr>
        <w:t>paragraphs of dedicated sections. Special attention should be paid to the crossed channels breaks-through which should be clean and burr-free. A subsequent machining process (</w:t>
      </w:r>
      <w:proofErr w:type="spellStart"/>
      <w:r w:rsidRPr="0058612B">
        <w:rPr>
          <w:rFonts w:ascii="TimesNewRomanPSMT" w:hAnsi="TimesNewRomanPSMT" w:cs="TimesNewRomanPSMT"/>
          <w:color w:val="000000"/>
          <w:szCs w:val="24"/>
        </w:rPr>
        <w:t>ie</w:t>
      </w:r>
      <w:proofErr w:type="spellEnd"/>
      <w:r w:rsidRPr="0058612B">
        <w:rPr>
          <w:rFonts w:ascii="TimesNewRomanPSMT" w:hAnsi="TimesNewRomanPSMT" w:cs="TimesNewRomanPSMT"/>
          <w:color w:val="000000"/>
          <w:szCs w:val="24"/>
        </w:rPr>
        <w:t xml:space="preserve">: Abrasive Flow Machining, AFW) is recommended </w:t>
      </w:r>
      <w:r w:rsidR="00586722" w:rsidRPr="0058612B">
        <w:rPr>
          <w:rFonts w:ascii="TimesNewRomanPSMT" w:hAnsi="TimesNewRomanPSMT" w:cs="TimesNewRomanPSMT"/>
          <w:color w:val="000000"/>
          <w:szCs w:val="24"/>
        </w:rPr>
        <w:t>to</w:t>
      </w:r>
      <w:r w:rsidRPr="0058612B">
        <w:rPr>
          <w:rFonts w:ascii="TimesNewRomanPSMT" w:hAnsi="TimesNewRomanPSMT" w:cs="TimesNewRomanPSMT"/>
          <w:color w:val="000000"/>
          <w:szCs w:val="24"/>
        </w:rPr>
        <w:t xml:space="preserve"> achieve the proper surface finish in the internal surfaces of the holes.</w:t>
      </w:r>
      <w:r>
        <w:rPr>
          <w:rFonts w:ascii="TimesNewRomanPSMT" w:hAnsi="TimesNewRomanPSMT" w:cs="TimesNewRomanPSMT"/>
          <w:color w:val="000000"/>
          <w:szCs w:val="24"/>
        </w:rPr>
        <w:t xml:space="preserve"> Depending on final surface of the drills probably additional brushing need to be applied to long drills to achieve the required max roughness. </w:t>
      </w:r>
    </w:p>
    <w:p w14:paraId="0235F88F" w14:textId="77777777" w:rsidR="0058612B" w:rsidRPr="0058612B" w:rsidRDefault="0058612B" w:rsidP="0097654A">
      <w:pPr>
        <w:pStyle w:val="ListParagraph"/>
        <w:numPr>
          <w:ilvl w:val="0"/>
          <w:numId w:val="24"/>
        </w:numPr>
        <w:autoSpaceDE w:val="0"/>
        <w:autoSpaceDN w:val="0"/>
        <w:adjustRightInd w:val="0"/>
        <w:rPr>
          <w:rFonts w:ascii="TimesNewRomanPSMT" w:hAnsi="TimesNewRomanPSMT" w:cs="TimesNewRomanPSMT"/>
          <w:szCs w:val="24"/>
        </w:rPr>
      </w:pPr>
      <w:r w:rsidRPr="0058612B">
        <w:rPr>
          <w:rFonts w:ascii="TimesNewRomanPSMT" w:hAnsi="TimesNewRomanPSMT" w:cs="TimesNewRomanPSMT"/>
          <w:szCs w:val="24"/>
        </w:rPr>
        <w:t>The process qualification shall involve both the workshop and the process qualification itself in a similar way as described in RCC-MR RM-140 (product and part qualification). The process qualification shall be subjected to the Client’s approval.</w:t>
      </w:r>
    </w:p>
    <w:p w14:paraId="6B8D3381" w14:textId="77777777" w:rsidR="0058612B" w:rsidRDefault="0058612B" w:rsidP="0058612B">
      <w:pPr>
        <w:autoSpaceDE w:val="0"/>
        <w:autoSpaceDN w:val="0"/>
        <w:adjustRightInd w:val="0"/>
        <w:rPr>
          <w:rFonts w:ascii="TimesNewRomanPSMT" w:hAnsi="TimesNewRomanPSMT" w:cs="TimesNewRomanPSMT"/>
          <w:szCs w:val="24"/>
        </w:rPr>
      </w:pPr>
    </w:p>
    <w:p w14:paraId="22FDC67E" w14:textId="77777777" w:rsidR="0058612B" w:rsidRPr="0083552E" w:rsidRDefault="0058612B" w:rsidP="0058612B">
      <w:pPr>
        <w:autoSpaceDE w:val="0"/>
        <w:autoSpaceDN w:val="0"/>
        <w:adjustRightInd w:val="0"/>
        <w:rPr>
          <w:rFonts w:ascii="TimesNewRomanPSMT" w:hAnsi="TimesNewRomanPSMT" w:cs="TimesNewRomanPSMT"/>
          <w:i/>
          <w:szCs w:val="24"/>
          <w:u w:val="single"/>
        </w:rPr>
      </w:pPr>
      <w:r w:rsidRPr="0083552E">
        <w:rPr>
          <w:rFonts w:ascii="TimesNewRomanPSMT" w:hAnsi="TimesNewRomanPSMT" w:cs="TimesNewRomanPSMT"/>
          <w:i/>
          <w:szCs w:val="24"/>
          <w:u w:val="single"/>
        </w:rPr>
        <w:t>Gun-drilling tolerances and surface finish condition</w:t>
      </w:r>
    </w:p>
    <w:p w14:paraId="7CB48618" w14:textId="77777777" w:rsidR="0058612B" w:rsidRDefault="0058612B" w:rsidP="0058612B">
      <w:pPr>
        <w:autoSpaceDE w:val="0"/>
        <w:autoSpaceDN w:val="0"/>
        <w:adjustRightInd w:val="0"/>
        <w:rPr>
          <w:rFonts w:ascii="TimesNewRomanPSMT" w:hAnsi="TimesNewRomanPSMT" w:cs="TimesNewRomanPSMT"/>
          <w:color w:val="000000"/>
          <w:szCs w:val="24"/>
        </w:rPr>
      </w:pPr>
    </w:p>
    <w:p w14:paraId="34893B02" w14:textId="77777777" w:rsidR="0058612B" w:rsidRDefault="0058612B" w:rsidP="0058612B">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The performance of the cooling channels in service conditions and their deviations with respect to design requirements can be dependent on the actual geometrical characteristics of the holes after execution.</w:t>
      </w:r>
    </w:p>
    <w:p w14:paraId="0FA991F9" w14:textId="77777777" w:rsidR="0058612B" w:rsidRDefault="0058612B" w:rsidP="0058612B">
      <w:pPr>
        <w:autoSpaceDE w:val="0"/>
        <w:autoSpaceDN w:val="0"/>
        <w:adjustRightInd w:val="0"/>
        <w:rPr>
          <w:rFonts w:ascii="TimesNewRomanPSMT" w:hAnsi="TimesNewRomanPSMT" w:cs="TimesNewRomanPSMT"/>
          <w:color w:val="0000CD"/>
          <w:szCs w:val="24"/>
        </w:rPr>
      </w:pPr>
    </w:p>
    <w:p w14:paraId="7751B38D" w14:textId="08DB8BBB" w:rsidR="0058612B" w:rsidRDefault="0058612B" w:rsidP="00525E8B">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Thus, design dimensional and shape tolerances specified in drawings and other documents of dedicated sections shall be met </w:t>
      </w:r>
      <w:r w:rsidR="00586722">
        <w:rPr>
          <w:rFonts w:ascii="TimesNewRomanPSMT" w:hAnsi="TimesNewRomanPSMT" w:cs="TimesNewRomanPSMT"/>
          <w:color w:val="000000"/>
          <w:szCs w:val="24"/>
        </w:rPr>
        <w:t>to</w:t>
      </w:r>
      <w:r>
        <w:rPr>
          <w:rFonts w:ascii="TimesNewRomanPSMT" w:hAnsi="TimesNewRomanPSMT" w:cs="TimesNewRomanPSMT"/>
          <w:color w:val="000000"/>
          <w:szCs w:val="24"/>
        </w:rPr>
        <w:t xml:space="preserve"> ensure that the expected thermal-hydraulic and drying/draining behaviour is achieved.</w:t>
      </w:r>
    </w:p>
    <w:p w14:paraId="158A65C7" w14:textId="1034B101" w:rsidR="0058612B" w:rsidRPr="00525E8B" w:rsidRDefault="0058612B" w:rsidP="00525E8B">
      <w:pPr>
        <w:autoSpaceDE w:val="0"/>
        <w:autoSpaceDN w:val="0"/>
        <w:adjustRightInd w:val="0"/>
        <w:rPr>
          <w:rFonts w:ascii="TimesNewRomanPSMT" w:hAnsi="TimesNewRomanPSMT" w:cs="TimesNewRomanPSMT"/>
          <w:color w:val="000000"/>
          <w:szCs w:val="24"/>
        </w:rPr>
      </w:pPr>
      <w:r w:rsidRPr="00525E8B">
        <w:rPr>
          <w:rFonts w:ascii="TimesNewRomanPSMT" w:hAnsi="TimesNewRomanPSMT" w:cs="TimesNewRomanPSMT"/>
          <w:color w:val="000000"/>
          <w:szCs w:val="24"/>
        </w:rPr>
        <w:t>The straightness of the bores expressed in terms of deviation from the ideal configuration in</w:t>
      </w:r>
      <w:r w:rsidR="00525E8B">
        <w:rPr>
          <w:rFonts w:ascii="TimesNewRomanPSMT" w:hAnsi="TimesNewRomanPSMT" w:cs="TimesNewRomanPSMT"/>
          <w:color w:val="000000"/>
          <w:szCs w:val="24"/>
        </w:rPr>
        <w:t xml:space="preserve"> </w:t>
      </w:r>
      <w:r w:rsidRPr="00525E8B">
        <w:rPr>
          <w:rFonts w:ascii="TimesNewRomanPSMT" w:hAnsi="TimesNewRomanPSMT" w:cs="TimesNewRomanPSMT"/>
          <w:color w:val="000000"/>
          <w:szCs w:val="24"/>
        </w:rPr>
        <w:t>mm per m of bore length shall be kept under the value of 1 mm/m.</w:t>
      </w:r>
    </w:p>
    <w:p w14:paraId="796F3F3C" w14:textId="77777777" w:rsidR="0058612B" w:rsidRPr="00525E8B" w:rsidRDefault="0058612B" w:rsidP="00525E8B">
      <w:pPr>
        <w:autoSpaceDE w:val="0"/>
        <w:autoSpaceDN w:val="0"/>
        <w:adjustRightInd w:val="0"/>
        <w:rPr>
          <w:rFonts w:ascii="TimesNewRomanPSMT" w:hAnsi="TimesNewRomanPSMT" w:cs="TimesNewRomanPSMT"/>
          <w:color w:val="000000"/>
          <w:szCs w:val="24"/>
        </w:rPr>
      </w:pPr>
      <w:r w:rsidRPr="00525E8B">
        <w:rPr>
          <w:rFonts w:ascii="TimesNewRomanPSMT" w:hAnsi="TimesNewRomanPSMT" w:cs="TimesNewRomanPSMT"/>
          <w:color w:val="000000"/>
          <w:szCs w:val="24"/>
        </w:rPr>
        <w:t>The maximum ISO tolerance grade applied to the diameter of the bores shall be IT9.</w:t>
      </w:r>
    </w:p>
    <w:p w14:paraId="3BD9C6A0" w14:textId="77777777" w:rsidR="0058612B" w:rsidRDefault="0058612B" w:rsidP="00525E8B">
      <w:pPr>
        <w:autoSpaceDE w:val="0"/>
        <w:autoSpaceDN w:val="0"/>
        <w:adjustRightInd w:val="0"/>
        <w:rPr>
          <w:rFonts w:ascii="TimesNewRomanPSMT" w:hAnsi="TimesNewRomanPSMT" w:cs="TimesNewRomanPSMT"/>
          <w:color w:val="000000"/>
          <w:szCs w:val="24"/>
        </w:rPr>
      </w:pPr>
      <w:r w:rsidRPr="00525E8B">
        <w:rPr>
          <w:rFonts w:ascii="TimesNewRomanPSMT" w:hAnsi="TimesNewRomanPSMT" w:cs="TimesNewRomanPSMT"/>
          <w:color w:val="000000"/>
          <w:szCs w:val="24"/>
        </w:rPr>
        <w:t xml:space="preserve">The roughness parameter to characterize the surface finish of the bore inner machined surface shall be the mean arithmetic rugosity Ra. This value will be kept below 6.3 μm </w:t>
      </w:r>
      <w:proofErr w:type="gramStart"/>
      <w:r w:rsidRPr="00525E8B">
        <w:rPr>
          <w:rFonts w:ascii="TimesNewRomanPSMT" w:hAnsi="TimesNewRomanPSMT" w:cs="TimesNewRomanPSMT"/>
          <w:color w:val="000000"/>
          <w:szCs w:val="24"/>
        </w:rPr>
        <w:t>in order to</w:t>
      </w:r>
      <w:proofErr w:type="gramEnd"/>
      <w:r w:rsidRPr="00525E8B">
        <w:rPr>
          <w:rFonts w:ascii="TimesNewRomanPSMT" w:hAnsi="TimesNewRomanPSMT" w:cs="TimesNewRomanPSMT"/>
          <w:color w:val="000000"/>
          <w:szCs w:val="24"/>
        </w:rPr>
        <w:t xml:space="preserve"> guarantee that the drying and draining analysis as well as pressure drop assumptions are respected</w:t>
      </w:r>
      <w:r>
        <w:rPr>
          <w:rFonts w:ascii="TimesNewRomanPSMT" w:hAnsi="TimesNewRomanPSMT" w:cs="TimesNewRomanPSMT"/>
          <w:color w:val="000000"/>
          <w:szCs w:val="24"/>
        </w:rPr>
        <w:t>.</w:t>
      </w:r>
    </w:p>
    <w:p w14:paraId="076FE864" w14:textId="2BEA755A" w:rsidR="00525E8B" w:rsidRDefault="00525E8B" w:rsidP="00525E8B">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Maximum values of relative magnetic permeability in the internal side of the holes must be maximum of 1.03. </w:t>
      </w:r>
    </w:p>
    <w:p w14:paraId="2CA5BC45" w14:textId="77777777" w:rsidR="0058612B" w:rsidRDefault="0058612B" w:rsidP="00525E8B">
      <w:pPr>
        <w:autoSpaceDE w:val="0"/>
        <w:autoSpaceDN w:val="0"/>
        <w:adjustRightInd w:val="0"/>
        <w:rPr>
          <w:rFonts w:ascii="TimesNewRomanPSMT" w:hAnsi="TimesNewRomanPSMT" w:cs="TimesNewRomanPSMT"/>
          <w:color w:val="000000"/>
          <w:szCs w:val="24"/>
        </w:rPr>
      </w:pPr>
    </w:p>
    <w:p w14:paraId="6D347C3B" w14:textId="77777777" w:rsidR="0058612B" w:rsidRDefault="0058612B" w:rsidP="0058612B">
      <w:pPr>
        <w:autoSpaceDE w:val="0"/>
        <w:autoSpaceDN w:val="0"/>
        <w:adjustRightInd w:val="0"/>
        <w:rPr>
          <w:rFonts w:ascii="TimesNewRomanPSMT" w:hAnsi="TimesNewRomanPSMT" w:cs="TimesNewRomanPSMT"/>
          <w:i/>
          <w:szCs w:val="24"/>
          <w:u w:val="single"/>
        </w:rPr>
      </w:pPr>
      <w:r w:rsidRPr="0083552E">
        <w:rPr>
          <w:rFonts w:ascii="TimesNewRomanPSMT" w:hAnsi="TimesNewRomanPSMT" w:cs="TimesNewRomanPSMT"/>
          <w:i/>
          <w:szCs w:val="24"/>
          <w:u w:val="single"/>
        </w:rPr>
        <w:t>Gun-drilling fluids</w:t>
      </w:r>
    </w:p>
    <w:p w14:paraId="118EC31F" w14:textId="77777777" w:rsidR="0058612B" w:rsidRPr="00525E8B" w:rsidRDefault="0058612B" w:rsidP="0058612B">
      <w:pPr>
        <w:autoSpaceDE w:val="0"/>
        <w:autoSpaceDN w:val="0"/>
        <w:adjustRightInd w:val="0"/>
        <w:rPr>
          <w:rFonts w:ascii="TimesNewRomanPSMT" w:hAnsi="TimesNewRomanPSMT" w:cs="TimesNewRomanPSMT"/>
          <w:i/>
          <w:szCs w:val="24"/>
          <w:u w:val="single"/>
        </w:rPr>
      </w:pPr>
    </w:p>
    <w:p w14:paraId="6A0E77AC" w14:textId="5AE6A24A" w:rsidR="0058612B" w:rsidRPr="00525E8B" w:rsidRDefault="0058612B" w:rsidP="0058612B">
      <w:pPr>
        <w:autoSpaceDE w:val="0"/>
        <w:autoSpaceDN w:val="0"/>
        <w:adjustRightInd w:val="0"/>
        <w:rPr>
          <w:rFonts w:ascii="TimesNewRomanPSMT" w:hAnsi="TimesNewRomanPSMT" w:cs="TimesNewRomanPSMT"/>
          <w:szCs w:val="24"/>
        </w:rPr>
      </w:pPr>
      <w:r w:rsidRPr="00525E8B">
        <w:rPr>
          <w:rFonts w:ascii="TimesNewRomanPSMT" w:hAnsi="TimesNewRomanPSMT" w:cs="TimesNewRomanPSMT"/>
          <w:szCs w:val="24"/>
        </w:rPr>
        <w:t>Accepted process fluids</w:t>
      </w:r>
      <w:r w:rsidR="00525E8B" w:rsidRPr="00525E8B">
        <w:rPr>
          <w:rFonts w:ascii="TimesNewRomanPSMT" w:hAnsi="TimesNewRomanPSMT" w:cs="TimesNewRomanPSMT"/>
          <w:szCs w:val="24"/>
        </w:rPr>
        <w:t>, for gun drilling</w:t>
      </w:r>
      <w:r w:rsidRPr="00525E8B">
        <w:rPr>
          <w:rFonts w:ascii="TimesNewRomanPSMT" w:hAnsi="TimesNewRomanPSMT" w:cs="TimesNewRomanPSMT"/>
          <w:szCs w:val="24"/>
        </w:rPr>
        <w:t xml:space="preserve"> are listed in Appendix 4 of the ITER Vacuum Handbook (AKEFTF v1.0).</w:t>
      </w:r>
      <w:r w:rsidR="00525E8B">
        <w:rPr>
          <w:rFonts w:ascii="TimesNewRomanPSMT" w:hAnsi="TimesNewRomanPSMT" w:cs="TimesNewRomanPSMT"/>
          <w:szCs w:val="24"/>
        </w:rPr>
        <w:t xml:space="preserve"> </w:t>
      </w:r>
      <w:r w:rsidRPr="00525E8B">
        <w:rPr>
          <w:rFonts w:ascii="TimesNewRomanPSMT" w:hAnsi="TimesNewRomanPSMT" w:cs="TimesNewRomanPSMT"/>
          <w:szCs w:val="24"/>
        </w:rPr>
        <w:t>The use of other cutting fluids shall require prior acceptance by IO. They shall be water soluble, non-halogenated and phosphorus and sulphur free.</w:t>
      </w:r>
      <w:r w:rsidR="00525E8B">
        <w:rPr>
          <w:rFonts w:ascii="TimesNewRomanPSMT" w:hAnsi="TimesNewRomanPSMT" w:cs="TimesNewRomanPSMT"/>
          <w:szCs w:val="24"/>
        </w:rPr>
        <w:t xml:space="preserve"> </w:t>
      </w:r>
      <w:r>
        <w:rPr>
          <w:rFonts w:ascii="TimesNewRomanPSMT" w:hAnsi="TimesNewRomanPSMT" w:cs="TimesNewRomanPSMT"/>
          <w:color w:val="000000"/>
          <w:szCs w:val="24"/>
        </w:rPr>
        <w:t xml:space="preserve">After gun-drilling operations have been completed, parts and sub-components shall be degreased using solvents or alkaline detergents, rinsed with demineralised water and dried in accordance with specific sections. The use of halogenated solvents is </w:t>
      </w:r>
      <w:r w:rsidRPr="00525E8B">
        <w:rPr>
          <w:rFonts w:ascii="TimesNewRomanPSMT" w:hAnsi="TimesNewRomanPSMT" w:cs="TimesNewRomanPSMT"/>
          <w:szCs w:val="24"/>
        </w:rPr>
        <w:t>forbidden at any stage. Accepted fluids are listed in Appendix 4 of the ITER Vacuum Handbook (AKEFTF v1.0).</w:t>
      </w:r>
      <w:r w:rsidR="00525E8B">
        <w:rPr>
          <w:rFonts w:ascii="TimesNewRomanPSMT" w:hAnsi="TimesNewRomanPSMT" w:cs="TimesNewRomanPSMT"/>
          <w:szCs w:val="24"/>
        </w:rPr>
        <w:t xml:space="preserve"> Cleaning process and preservation of cleanliness in different states of the manufacturing need to be consider as essential variable for the qualification of the gun drilling process. Use of subcontractors in different facilities, </w:t>
      </w:r>
      <w:r w:rsidR="00525E8B" w:rsidRPr="00525E8B">
        <w:rPr>
          <w:rFonts w:ascii="TimesNewRomanPSMT" w:hAnsi="TimesNewRomanPSMT" w:cs="TimesNewRomanPSMT"/>
          <w:szCs w:val="24"/>
        </w:rPr>
        <w:t>operating times between shifts</w:t>
      </w:r>
      <w:r w:rsidR="00525E8B">
        <w:rPr>
          <w:rFonts w:ascii="TimesNewRomanPSMT" w:hAnsi="TimesNewRomanPSMT" w:cs="TimesNewRomanPSMT"/>
          <w:szCs w:val="24"/>
        </w:rPr>
        <w:t>, and in general any time variation among operations need to be consider in the qualification.</w:t>
      </w:r>
    </w:p>
    <w:p w14:paraId="4811EDD5" w14:textId="77777777" w:rsidR="0058612B" w:rsidRDefault="0058612B" w:rsidP="0058612B">
      <w:pPr>
        <w:autoSpaceDE w:val="0"/>
        <w:autoSpaceDN w:val="0"/>
        <w:adjustRightInd w:val="0"/>
        <w:rPr>
          <w:rFonts w:ascii="TimesNewRomanPSMT" w:hAnsi="TimesNewRomanPSMT" w:cs="TimesNewRomanPSMT"/>
          <w:color w:val="0000FF"/>
          <w:szCs w:val="24"/>
        </w:rPr>
      </w:pPr>
    </w:p>
    <w:p w14:paraId="72DDD0E1" w14:textId="77777777" w:rsidR="0058612B" w:rsidRDefault="0058612B" w:rsidP="0058612B">
      <w:pPr>
        <w:autoSpaceDE w:val="0"/>
        <w:autoSpaceDN w:val="0"/>
        <w:adjustRightInd w:val="0"/>
        <w:rPr>
          <w:rFonts w:ascii="TimesNewRomanPSMT" w:hAnsi="TimesNewRomanPSMT" w:cs="TimesNewRomanPSMT"/>
          <w:i/>
          <w:szCs w:val="24"/>
          <w:u w:val="single"/>
        </w:rPr>
      </w:pPr>
      <w:r w:rsidRPr="0083552E">
        <w:rPr>
          <w:rFonts w:ascii="TimesNewRomanPSMT" w:hAnsi="TimesNewRomanPSMT" w:cs="TimesNewRomanPSMT"/>
          <w:i/>
          <w:szCs w:val="24"/>
          <w:u w:val="single"/>
        </w:rPr>
        <w:t>Dimensional control and surface finish characterization of holes</w:t>
      </w:r>
    </w:p>
    <w:p w14:paraId="42A33309" w14:textId="77777777" w:rsidR="0058612B" w:rsidRPr="0083552E" w:rsidRDefault="0058612B" w:rsidP="0058612B">
      <w:pPr>
        <w:autoSpaceDE w:val="0"/>
        <w:autoSpaceDN w:val="0"/>
        <w:adjustRightInd w:val="0"/>
        <w:rPr>
          <w:rFonts w:ascii="TimesNewRomanPSMT" w:hAnsi="TimesNewRomanPSMT" w:cs="TimesNewRomanPSMT"/>
          <w:i/>
          <w:szCs w:val="24"/>
          <w:u w:val="single"/>
        </w:rPr>
      </w:pPr>
    </w:p>
    <w:p w14:paraId="67368E99" w14:textId="3FED51E4" w:rsidR="0058612B" w:rsidRPr="00525E8B" w:rsidRDefault="0058612B" w:rsidP="00525E8B">
      <w:pPr>
        <w:autoSpaceDE w:val="0"/>
        <w:autoSpaceDN w:val="0"/>
        <w:adjustRightInd w:val="0"/>
        <w:rPr>
          <w:rFonts w:ascii="TimesNewRomanPSMT" w:hAnsi="TimesNewRomanPSMT" w:cs="TimesNewRomanPSMT"/>
          <w:szCs w:val="24"/>
        </w:rPr>
      </w:pPr>
      <w:r w:rsidRPr="00525E8B">
        <w:rPr>
          <w:rFonts w:ascii="TimesNewRomanPSMT" w:hAnsi="TimesNewRomanPSMT" w:cs="TimesNewRomanPSMT"/>
          <w:szCs w:val="24"/>
        </w:rPr>
        <w:t xml:space="preserve">Alignment &amp; Metrology (A&amp;M) classification is discussed in the ITER Dimensional Metrology Handbook (46FN9B v2.1) which outlines the mandatory requirements for dimensional control of the components, </w:t>
      </w:r>
      <w:r w:rsidR="00586722" w:rsidRPr="00525E8B">
        <w:rPr>
          <w:rFonts w:ascii="TimesNewRomanPSMT" w:hAnsi="TimesNewRomanPSMT" w:cs="TimesNewRomanPSMT"/>
          <w:szCs w:val="24"/>
        </w:rPr>
        <w:t>assemblies,</w:t>
      </w:r>
      <w:r w:rsidRPr="00525E8B">
        <w:rPr>
          <w:rFonts w:ascii="TimesNewRomanPSMT" w:hAnsi="TimesNewRomanPSMT" w:cs="TimesNewRomanPSMT"/>
          <w:szCs w:val="24"/>
        </w:rPr>
        <w:t xml:space="preserve"> and systems for the ITER machine. Related</w:t>
      </w:r>
      <w:r w:rsidR="00525E8B">
        <w:rPr>
          <w:rFonts w:ascii="TimesNewRomanPSMT" w:hAnsi="TimesNewRomanPSMT" w:cs="TimesNewRomanPSMT"/>
          <w:szCs w:val="24"/>
        </w:rPr>
        <w:t xml:space="preserve"> </w:t>
      </w:r>
      <w:r w:rsidRPr="00525E8B">
        <w:rPr>
          <w:rFonts w:ascii="TimesNewRomanPSMT" w:hAnsi="TimesNewRomanPSMT" w:cs="TimesNewRomanPSMT"/>
          <w:szCs w:val="24"/>
        </w:rPr>
        <w:t>activities during the manufacturing of GPP structures are classified as a (A&amp;M) Class 1.</w:t>
      </w:r>
      <w:r w:rsidR="00525E8B">
        <w:rPr>
          <w:rFonts w:ascii="TimesNewRomanPSMT" w:hAnsi="TimesNewRomanPSMT" w:cs="TimesNewRomanPSMT"/>
          <w:szCs w:val="24"/>
        </w:rPr>
        <w:t xml:space="preserve"> Specific procedures for control of straightness need to be procedure </w:t>
      </w:r>
      <w:r w:rsidR="00586722">
        <w:rPr>
          <w:rFonts w:ascii="TimesNewRomanPSMT" w:hAnsi="TimesNewRomanPSMT" w:cs="TimesNewRomanPSMT"/>
          <w:szCs w:val="24"/>
        </w:rPr>
        <w:t>to</w:t>
      </w:r>
      <w:r w:rsidR="00525E8B">
        <w:rPr>
          <w:rFonts w:ascii="TimesNewRomanPSMT" w:hAnsi="TimesNewRomanPSMT" w:cs="TimesNewRomanPSMT"/>
          <w:szCs w:val="24"/>
        </w:rPr>
        <w:t xml:space="preserve"> control this parameter in whole length of the drills. </w:t>
      </w:r>
    </w:p>
    <w:p w14:paraId="330982BD" w14:textId="77777777" w:rsidR="0058612B" w:rsidRDefault="0058612B" w:rsidP="0058612B">
      <w:pPr>
        <w:autoSpaceDE w:val="0"/>
        <w:autoSpaceDN w:val="0"/>
        <w:adjustRightInd w:val="0"/>
        <w:rPr>
          <w:rFonts w:ascii="TimesNewRomanPSMT" w:hAnsi="TimesNewRomanPSMT" w:cs="TimesNewRomanPSMT"/>
          <w:color w:val="000000"/>
          <w:szCs w:val="24"/>
        </w:rPr>
      </w:pPr>
    </w:p>
    <w:p w14:paraId="3FF8E966" w14:textId="7AF0D832" w:rsidR="0058612B" w:rsidRPr="001658A7" w:rsidRDefault="0058612B" w:rsidP="0058612B">
      <w:pPr>
        <w:autoSpaceDE w:val="0"/>
        <w:autoSpaceDN w:val="0"/>
        <w:adjustRightInd w:val="0"/>
        <w:rPr>
          <w:rFonts w:ascii="TimesNewRomanPSMT" w:hAnsi="TimesNewRomanPSMT" w:cs="TimesNewRomanPSMT"/>
          <w:i/>
          <w:szCs w:val="24"/>
          <w:u w:val="single"/>
        </w:rPr>
      </w:pPr>
      <w:r w:rsidRPr="001658A7">
        <w:rPr>
          <w:rFonts w:ascii="TimesNewRomanPSMT" w:hAnsi="TimesNewRomanPSMT" w:cs="TimesNewRomanPSMT"/>
          <w:i/>
          <w:szCs w:val="24"/>
          <w:u w:val="single"/>
        </w:rPr>
        <w:t>Non-destructive examination of holes</w:t>
      </w:r>
    </w:p>
    <w:p w14:paraId="4B1EB4B6" w14:textId="77777777" w:rsidR="0058612B" w:rsidRDefault="0058612B" w:rsidP="0058612B">
      <w:pPr>
        <w:autoSpaceDE w:val="0"/>
        <w:autoSpaceDN w:val="0"/>
        <w:adjustRightInd w:val="0"/>
        <w:rPr>
          <w:rFonts w:ascii="TimesNewRomanPSMT" w:hAnsi="TimesNewRomanPSMT" w:cs="TimesNewRomanPSMT"/>
          <w:color w:val="000000"/>
          <w:szCs w:val="24"/>
        </w:rPr>
      </w:pPr>
    </w:p>
    <w:p w14:paraId="0B60D73E" w14:textId="15EDA619" w:rsidR="0058612B" w:rsidRDefault="0058612B" w:rsidP="0058612B">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Internal machined surfaces shall be subjected to visual (boroscopic) examination according to the requirements of dedicated sections so that it can be demonstrated that they are free of any injurious defects, oil, grease, </w:t>
      </w:r>
      <w:r w:rsidR="00525E8B">
        <w:rPr>
          <w:rFonts w:ascii="TimesNewRomanPSMT" w:hAnsi="TimesNewRomanPSMT" w:cs="TimesNewRomanPSMT"/>
          <w:color w:val="000000"/>
          <w:szCs w:val="24"/>
        </w:rPr>
        <w:t xml:space="preserve">other liquids, </w:t>
      </w:r>
      <w:r>
        <w:rPr>
          <w:rFonts w:ascii="TimesNewRomanPSMT" w:hAnsi="TimesNewRomanPSMT" w:cs="TimesNewRomanPSMT"/>
          <w:color w:val="000000"/>
          <w:szCs w:val="24"/>
        </w:rPr>
        <w:t xml:space="preserve">ink, </w:t>
      </w:r>
      <w:r w:rsidR="00525E8B">
        <w:rPr>
          <w:rFonts w:ascii="TimesNewRomanPSMT" w:hAnsi="TimesNewRomanPSMT" w:cs="TimesNewRomanPSMT"/>
          <w:color w:val="000000"/>
          <w:szCs w:val="24"/>
        </w:rPr>
        <w:t xml:space="preserve">heat tint, oxidation, </w:t>
      </w:r>
      <w:r>
        <w:rPr>
          <w:rFonts w:ascii="TimesNewRomanPSMT" w:hAnsi="TimesNewRomanPSMT" w:cs="TimesNewRomanPSMT"/>
          <w:color w:val="000000"/>
          <w:szCs w:val="24"/>
        </w:rPr>
        <w:t xml:space="preserve">paint, dust, rust spots, </w:t>
      </w:r>
      <w:r w:rsidR="00525E8B">
        <w:rPr>
          <w:rFonts w:ascii="TimesNewRomanPSMT" w:hAnsi="TimesNewRomanPSMT" w:cs="TimesNewRomanPSMT"/>
          <w:color w:val="000000"/>
          <w:szCs w:val="24"/>
        </w:rPr>
        <w:t xml:space="preserve">not metal colour spots, </w:t>
      </w:r>
      <w:r>
        <w:rPr>
          <w:rFonts w:ascii="TimesNewRomanPSMT" w:hAnsi="TimesNewRomanPSMT" w:cs="TimesNewRomanPSMT"/>
          <w:color w:val="000000"/>
          <w:szCs w:val="24"/>
        </w:rPr>
        <w:t>abrasive particles, chips</w:t>
      </w:r>
      <w:r w:rsidR="00525E8B">
        <w:rPr>
          <w:rFonts w:ascii="TimesNewRomanPSMT" w:hAnsi="TimesNewRomanPSMT" w:cs="TimesNewRomanPSMT"/>
          <w:color w:val="000000"/>
          <w:szCs w:val="24"/>
        </w:rPr>
        <w:t xml:space="preserve">, </w:t>
      </w:r>
      <w:r>
        <w:rPr>
          <w:rFonts w:ascii="TimesNewRomanPSMT" w:hAnsi="TimesNewRomanPSMT" w:cs="TimesNewRomanPSMT"/>
          <w:color w:val="000000"/>
          <w:szCs w:val="24"/>
        </w:rPr>
        <w:t>and any other gross discontinuities or imperfections. Special attention should be paid to the crossed channels breaks-through which should be clean and burr-free.</w:t>
      </w:r>
      <w:r w:rsidR="00525E8B">
        <w:rPr>
          <w:rFonts w:ascii="TimesNewRomanPSMT" w:hAnsi="TimesNewRomanPSMT" w:cs="TimesNewRomanPSMT"/>
          <w:color w:val="000000"/>
          <w:szCs w:val="24"/>
        </w:rPr>
        <w:t xml:space="preserve"> </w:t>
      </w:r>
      <w:r>
        <w:rPr>
          <w:rFonts w:ascii="TimesNewRomanPSMT" w:hAnsi="TimesNewRomanPSMT" w:cs="TimesNewRomanPSMT"/>
          <w:color w:val="000000"/>
          <w:szCs w:val="24"/>
        </w:rPr>
        <w:t>Internal surfaces of the bores shall be examined so that it shall be guaranteed the absence of defects or micro cracks potentially subjected to a fatigue and/or stress corrosion cracking</w:t>
      </w:r>
      <w:r w:rsidR="00525E8B">
        <w:rPr>
          <w:rFonts w:ascii="TimesNewRomanPSMT" w:hAnsi="TimesNewRomanPSMT" w:cs="TimesNewRomanPSMT"/>
          <w:color w:val="000000"/>
          <w:szCs w:val="24"/>
        </w:rPr>
        <w:t xml:space="preserve">, pitting, </w:t>
      </w:r>
      <w:proofErr w:type="gramStart"/>
      <w:r w:rsidR="00525E8B">
        <w:rPr>
          <w:rFonts w:ascii="TimesNewRomanPSMT" w:hAnsi="TimesNewRomanPSMT" w:cs="TimesNewRomanPSMT"/>
          <w:color w:val="000000"/>
          <w:szCs w:val="24"/>
        </w:rPr>
        <w:t>crevice</w:t>
      </w:r>
      <w:proofErr w:type="gramEnd"/>
      <w:r w:rsidR="00525E8B">
        <w:rPr>
          <w:rFonts w:ascii="TimesNewRomanPSMT" w:hAnsi="TimesNewRomanPSMT" w:cs="TimesNewRomanPSMT"/>
          <w:color w:val="000000"/>
          <w:szCs w:val="24"/>
        </w:rPr>
        <w:t xml:space="preserve"> or other corrosion phenomenon</w:t>
      </w:r>
      <w:r>
        <w:rPr>
          <w:rFonts w:ascii="TimesNewRomanPSMT" w:hAnsi="TimesNewRomanPSMT" w:cs="TimesNewRomanPSMT"/>
          <w:color w:val="000000"/>
          <w:szCs w:val="24"/>
        </w:rPr>
        <w:t xml:space="preserve"> growth processes.</w:t>
      </w:r>
    </w:p>
    <w:p w14:paraId="06F689DB" w14:textId="77777777" w:rsidR="00525E8B" w:rsidRDefault="00525E8B" w:rsidP="0058612B">
      <w:pPr>
        <w:autoSpaceDE w:val="0"/>
        <w:autoSpaceDN w:val="0"/>
        <w:adjustRightInd w:val="0"/>
        <w:rPr>
          <w:rFonts w:ascii="TimesNewRomanPSMT" w:hAnsi="TimesNewRomanPSMT" w:cs="TimesNewRomanPSMT"/>
          <w:color w:val="000000"/>
          <w:szCs w:val="24"/>
        </w:rPr>
      </w:pPr>
    </w:p>
    <w:p w14:paraId="6E178C6C" w14:textId="77777777" w:rsidR="00525E8B" w:rsidRDefault="00525E8B" w:rsidP="0058612B">
      <w:pPr>
        <w:autoSpaceDE w:val="0"/>
        <w:autoSpaceDN w:val="0"/>
        <w:adjustRightInd w:val="0"/>
        <w:rPr>
          <w:rFonts w:ascii="TimesNewRomanPSMT" w:hAnsi="TimesNewRomanPSMT" w:cs="TimesNewRomanPSMT"/>
          <w:color w:val="000000"/>
          <w:szCs w:val="24"/>
        </w:rPr>
      </w:pPr>
    </w:p>
    <w:p w14:paraId="0E00F6AA" w14:textId="77777777" w:rsidR="00525E8B" w:rsidRDefault="00525E8B" w:rsidP="0058612B">
      <w:pPr>
        <w:autoSpaceDE w:val="0"/>
        <w:autoSpaceDN w:val="0"/>
        <w:adjustRightInd w:val="0"/>
        <w:rPr>
          <w:rFonts w:ascii="TimesNewRomanPSMT" w:hAnsi="TimesNewRomanPSMT" w:cs="TimesNewRomanPSMT"/>
          <w:color w:val="000000"/>
          <w:szCs w:val="24"/>
        </w:rPr>
      </w:pPr>
    </w:p>
    <w:p w14:paraId="1D2E2511" w14:textId="77777777" w:rsidR="0058612B" w:rsidRDefault="0058612B" w:rsidP="0058612B">
      <w:pPr>
        <w:autoSpaceDE w:val="0"/>
        <w:autoSpaceDN w:val="0"/>
        <w:adjustRightInd w:val="0"/>
        <w:rPr>
          <w:rFonts w:ascii="TimesNewRomanPSMT" w:hAnsi="TimesNewRomanPSMT" w:cs="TimesNewRomanPSMT"/>
          <w:color w:val="000000"/>
          <w:szCs w:val="24"/>
        </w:rPr>
      </w:pPr>
    </w:p>
    <w:p w14:paraId="0E50B1DB" w14:textId="464955A2" w:rsidR="0058612B" w:rsidRPr="001658A7" w:rsidRDefault="0058612B" w:rsidP="0058612B">
      <w:pPr>
        <w:autoSpaceDE w:val="0"/>
        <w:autoSpaceDN w:val="0"/>
        <w:adjustRightInd w:val="0"/>
        <w:rPr>
          <w:rFonts w:ascii="TimesNewRomanPSMT" w:hAnsi="TimesNewRomanPSMT" w:cs="TimesNewRomanPSMT"/>
          <w:i/>
          <w:szCs w:val="24"/>
          <w:u w:val="single"/>
        </w:rPr>
      </w:pPr>
      <w:r w:rsidRPr="001658A7">
        <w:rPr>
          <w:rFonts w:ascii="TimesNewRomanPSMT" w:hAnsi="TimesNewRomanPSMT" w:cs="TimesNewRomanPSMT"/>
          <w:i/>
          <w:szCs w:val="24"/>
          <w:u w:val="single"/>
        </w:rPr>
        <w:t xml:space="preserve">Documents prepared by the </w:t>
      </w:r>
      <w:r w:rsidR="00586722" w:rsidRPr="001658A7">
        <w:rPr>
          <w:rFonts w:ascii="TimesNewRomanPSMT" w:hAnsi="TimesNewRomanPSMT" w:cs="TimesNewRomanPSMT"/>
          <w:i/>
          <w:szCs w:val="24"/>
          <w:u w:val="single"/>
        </w:rPr>
        <w:t>Supplier.</w:t>
      </w:r>
    </w:p>
    <w:p w14:paraId="48C3C645" w14:textId="77777777" w:rsidR="0058612B" w:rsidRDefault="0058612B" w:rsidP="0058612B">
      <w:pPr>
        <w:autoSpaceDE w:val="0"/>
        <w:autoSpaceDN w:val="0"/>
        <w:adjustRightInd w:val="0"/>
        <w:rPr>
          <w:rFonts w:ascii="TimesNewRomanPSMT" w:hAnsi="TimesNewRomanPSMT" w:cs="TimesNewRomanPSMT"/>
          <w:color w:val="000000"/>
          <w:szCs w:val="24"/>
        </w:rPr>
      </w:pPr>
    </w:p>
    <w:p w14:paraId="199A2940" w14:textId="375724E1" w:rsidR="0058612B" w:rsidRPr="00525E8B" w:rsidRDefault="0058612B" w:rsidP="0058612B">
      <w:pPr>
        <w:autoSpaceDE w:val="0"/>
        <w:autoSpaceDN w:val="0"/>
        <w:adjustRightInd w:val="0"/>
        <w:rPr>
          <w:rFonts w:ascii="TimesNewRomanPSMT" w:hAnsi="TimesNewRomanPSMT" w:cs="TimesNewRomanPSMT"/>
          <w:color w:val="000000"/>
          <w:szCs w:val="24"/>
        </w:rPr>
      </w:pPr>
      <w:r w:rsidRPr="00525E8B">
        <w:rPr>
          <w:rFonts w:ascii="TimesNewRomanPSMT" w:hAnsi="TimesNewRomanPSMT" w:cs="TimesNewRomanPSMT"/>
          <w:color w:val="000000"/>
          <w:szCs w:val="24"/>
        </w:rPr>
        <w:t xml:space="preserve">Since gun-drilling shall be subjected to a qualification, prior to start the manufacturing operations the Supplier </w:t>
      </w:r>
      <w:r w:rsidR="00586722" w:rsidRPr="00525E8B">
        <w:rPr>
          <w:rFonts w:ascii="TimesNewRomanPSMT" w:hAnsi="TimesNewRomanPSMT" w:cs="TimesNewRomanPSMT"/>
          <w:color w:val="000000"/>
          <w:szCs w:val="24"/>
        </w:rPr>
        <w:t>must</w:t>
      </w:r>
      <w:r w:rsidRPr="00525E8B">
        <w:rPr>
          <w:rFonts w:ascii="TimesNewRomanPSMT" w:hAnsi="TimesNewRomanPSMT" w:cs="TimesNewRomanPSMT"/>
          <w:color w:val="000000"/>
          <w:szCs w:val="24"/>
        </w:rPr>
        <w:t xml:space="preserve"> provide the process and the workshop qualification reports produced in the same way and subjected to similar requirements as described in part RM 140 of RCC-MR 2007. In case of doubt about the applicability of </w:t>
      </w:r>
      <w:proofErr w:type="gramStart"/>
      <w:r w:rsidRPr="00525E8B">
        <w:rPr>
          <w:rFonts w:ascii="TimesNewRomanPSMT" w:hAnsi="TimesNewRomanPSMT" w:cs="TimesNewRomanPSMT"/>
          <w:color w:val="000000"/>
          <w:szCs w:val="24"/>
        </w:rPr>
        <w:t>particular provisions</w:t>
      </w:r>
      <w:proofErr w:type="gramEnd"/>
      <w:r w:rsidRPr="00525E8B">
        <w:rPr>
          <w:rFonts w:ascii="TimesNewRomanPSMT" w:hAnsi="TimesNewRomanPSMT" w:cs="TimesNewRomanPSMT"/>
          <w:color w:val="000000"/>
          <w:szCs w:val="24"/>
        </w:rPr>
        <w:t xml:space="preserve"> in aforementioned section, Client’s interpretation shall be prevalent.</w:t>
      </w:r>
    </w:p>
    <w:p w14:paraId="4A2D2A1B" w14:textId="77777777" w:rsidR="0058612B" w:rsidRDefault="0058612B" w:rsidP="0058612B">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The process qualification report shall include:</w:t>
      </w:r>
    </w:p>
    <w:p w14:paraId="41B52DF1" w14:textId="77777777" w:rsidR="0058612B" w:rsidRDefault="0058612B" w:rsidP="0058612B">
      <w:pPr>
        <w:autoSpaceDE w:val="0"/>
        <w:autoSpaceDN w:val="0"/>
        <w:adjustRightInd w:val="0"/>
        <w:rPr>
          <w:rFonts w:ascii="TimesNewRomanPSMT" w:hAnsi="TimesNewRomanPSMT" w:cs="TimesNewRomanPSMT"/>
          <w:color w:val="000000"/>
          <w:szCs w:val="24"/>
        </w:rPr>
      </w:pPr>
    </w:p>
    <w:p w14:paraId="5EB0521D" w14:textId="2740622D" w:rsidR="0058612B" w:rsidRPr="00525E8B" w:rsidRDefault="0058612B" w:rsidP="0097654A">
      <w:pPr>
        <w:pStyle w:val="ListParagraph"/>
        <w:numPr>
          <w:ilvl w:val="0"/>
          <w:numId w:val="24"/>
        </w:numPr>
        <w:autoSpaceDE w:val="0"/>
        <w:autoSpaceDN w:val="0"/>
        <w:adjustRightInd w:val="0"/>
        <w:rPr>
          <w:rFonts w:ascii="TimesNewRomanPSMT" w:hAnsi="TimesNewRomanPSMT" w:cs="TimesNewRomanPSMT"/>
          <w:color w:val="000000"/>
          <w:szCs w:val="24"/>
        </w:rPr>
      </w:pPr>
      <w:r w:rsidRPr="00525E8B">
        <w:rPr>
          <w:rFonts w:ascii="TimesNewRomanPSMT" w:hAnsi="TimesNewRomanPSMT" w:cs="TimesNewRomanPSMT"/>
          <w:color w:val="000000"/>
          <w:szCs w:val="24"/>
        </w:rPr>
        <w:t>The manufacturing program.</w:t>
      </w:r>
    </w:p>
    <w:p w14:paraId="2D4AFB07" w14:textId="12C58F46" w:rsidR="0058612B" w:rsidRPr="00525E8B" w:rsidRDefault="0058612B" w:rsidP="0097654A">
      <w:pPr>
        <w:pStyle w:val="ListParagraph"/>
        <w:numPr>
          <w:ilvl w:val="0"/>
          <w:numId w:val="24"/>
        </w:numPr>
        <w:autoSpaceDE w:val="0"/>
        <w:autoSpaceDN w:val="0"/>
        <w:adjustRightInd w:val="0"/>
        <w:rPr>
          <w:rFonts w:ascii="TimesNewRomanPSMT" w:hAnsi="TimesNewRomanPSMT" w:cs="TimesNewRomanPSMT"/>
          <w:color w:val="000000"/>
          <w:szCs w:val="24"/>
        </w:rPr>
      </w:pPr>
      <w:r w:rsidRPr="00525E8B">
        <w:rPr>
          <w:rFonts w:ascii="TimesNewRomanPSMT" w:hAnsi="TimesNewRomanPSMT" w:cs="TimesNewRomanPSMT"/>
          <w:color w:val="000000"/>
          <w:szCs w:val="24"/>
        </w:rPr>
        <w:t>The program of tests to be performed on the qualification mock-up.</w:t>
      </w:r>
    </w:p>
    <w:p w14:paraId="308D02E0" w14:textId="4AC1E18D" w:rsidR="0058612B" w:rsidRPr="00525E8B" w:rsidRDefault="0058612B" w:rsidP="0097654A">
      <w:pPr>
        <w:pStyle w:val="ListParagraph"/>
        <w:numPr>
          <w:ilvl w:val="0"/>
          <w:numId w:val="24"/>
        </w:numPr>
        <w:autoSpaceDE w:val="0"/>
        <w:autoSpaceDN w:val="0"/>
        <w:adjustRightInd w:val="0"/>
        <w:rPr>
          <w:rFonts w:ascii="TimesNewRomanPSMT" w:hAnsi="TimesNewRomanPSMT" w:cs="TimesNewRomanPSMT"/>
          <w:color w:val="000000"/>
          <w:szCs w:val="24"/>
        </w:rPr>
      </w:pPr>
      <w:r w:rsidRPr="00525E8B">
        <w:rPr>
          <w:rFonts w:ascii="TimesNewRomanPSMT" w:hAnsi="TimesNewRomanPSMT" w:cs="TimesNewRomanPSMT"/>
          <w:color w:val="000000"/>
          <w:szCs w:val="24"/>
        </w:rPr>
        <w:t>The results of the tests on the qualification mock-up.</w:t>
      </w:r>
    </w:p>
    <w:p w14:paraId="2CB42238" w14:textId="77777777" w:rsidR="0058612B" w:rsidRDefault="0058612B" w:rsidP="0058612B">
      <w:pPr>
        <w:autoSpaceDE w:val="0"/>
        <w:autoSpaceDN w:val="0"/>
        <w:adjustRightInd w:val="0"/>
        <w:rPr>
          <w:rFonts w:ascii="TimesNewRomanPSMT" w:hAnsi="TimesNewRomanPSMT" w:cs="TimesNewRomanPSMT"/>
          <w:color w:val="000000"/>
          <w:szCs w:val="24"/>
        </w:rPr>
      </w:pPr>
    </w:p>
    <w:p w14:paraId="159185D4" w14:textId="77777777" w:rsidR="0058612B" w:rsidRDefault="0058612B" w:rsidP="0058612B">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The manufacturing program shall detail all the parameters that can be considered as “essential variables” since they can affect to the global quality of the result of the process and include information about process variables, machining tools, cooling and cutting fluids, cleaning/handling procedures, acceptance tests samples positions, drawings, etc…</w:t>
      </w:r>
    </w:p>
    <w:p w14:paraId="0AC7D46F" w14:textId="77777777" w:rsidR="0058612B" w:rsidRDefault="0058612B" w:rsidP="0058612B">
      <w:pPr>
        <w:autoSpaceDE w:val="0"/>
        <w:autoSpaceDN w:val="0"/>
        <w:adjustRightInd w:val="0"/>
        <w:rPr>
          <w:rFonts w:ascii="TimesNewRomanPSMT" w:hAnsi="TimesNewRomanPSMT" w:cs="TimesNewRomanPSMT"/>
          <w:color w:val="000000"/>
          <w:szCs w:val="24"/>
        </w:rPr>
      </w:pPr>
    </w:p>
    <w:p w14:paraId="2F2D6591" w14:textId="3600530F" w:rsidR="0058612B" w:rsidRDefault="0058612B" w:rsidP="0058612B">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The tests program shall define all necessary test and examinations that it </w:t>
      </w:r>
      <w:r w:rsidR="00586722">
        <w:rPr>
          <w:rFonts w:ascii="TimesNewRomanPSMT" w:hAnsi="TimesNewRomanPSMT" w:cs="TimesNewRomanPSMT"/>
          <w:color w:val="000000"/>
          <w:szCs w:val="24"/>
        </w:rPr>
        <w:t>must</w:t>
      </w:r>
      <w:r>
        <w:rPr>
          <w:rFonts w:ascii="TimesNewRomanPSMT" w:hAnsi="TimesNewRomanPSMT" w:cs="TimesNewRomanPSMT"/>
          <w:color w:val="000000"/>
          <w:szCs w:val="24"/>
        </w:rPr>
        <w:t xml:space="preserve"> be carried </w:t>
      </w:r>
      <w:r w:rsidR="00586722">
        <w:rPr>
          <w:rFonts w:ascii="TimesNewRomanPSMT" w:hAnsi="TimesNewRomanPSMT" w:cs="TimesNewRomanPSMT"/>
          <w:color w:val="000000"/>
          <w:szCs w:val="24"/>
        </w:rPr>
        <w:t>out.</w:t>
      </w:r>
    </w:p>
    <w:p w14:paraId="7B9E2AD6" w14:textId="77777777" w:rsidR="0058612B" w:rsidRDefault="0058612B" w:rsidP="0058612B">
      <w:pPr>
        <w:autoSpaceDE w:val="0"/>
        <w:autoSpaceDN w:val="0"/>
        <w:adjustRightInd w:val="0"/>
        <w:rPr>
          <w:rFonts w:ascii="TimesNewRomanPSMT" w:hAnsi="TimesNewRomanPSMT" w:cs="TimesNewRomanPSMT"/>
          <w:color w:val="000000"/>
          <w:szCs w:val="24"/>
        </w:rPr>
      </w:pPr>
      <w:proofErr w:type="gramStart"/>
      <w:r>
        <w:rPr>
          <w:rFonts w:ascii="TimesNewRomanPSMT" w:hAnsi="TimesNewRomanPSMT" w:cs="TimesNewRomanPSMT"/>
          <w:color w:val="000000"/>
          <w:szCs w:val="24"/>
        </w:rPr>
        <w:t>in order to</w:t>
      </w:r>
      <w:proofErr w:type="gramEnd"/>
      <w:r>
        <w:rPr>
          <w:rFonts w:ascii="TimesNewRomanPSMT" w:hAnsi="TimesNewRomanPSMT" w:cs="TimesNewRomanPSMT"/>
          <w:color w:val="000000"/>
          <w:szCs w:val="24"/>
        </w:rPr>
        <w:t>:</w:t>
      </w:r>
    </w:p>
    <w:p w14:paraId="7DDE58A9" w14:textId="23C44E5E" w:rsidR="0058612B" w:rsidRPr="00525E8B" w:rsidRDefault="0058612B" w:rsidP="0097654A">
      <w:pPr>
        <w:pStyle w:val="ListParagraph"/>
        <w:numPr>
          <w:ilvl w:val="0"/>
          <w:numId w:val="24"/>
        </w:numPr>
        <w:autoSpaceDE w:val="0"/>
        <w:autoSpaceDN w:val="0"/>
        <w:adjustRightInd w:val="0"/>
        <w:rPr>
          <w:rFonts w:ascii="TimesNewRomanPSMT" w:hAnsi="TimesNewRomanPSMT" w:cs="TimesNewRomanPSMT"/>
          <w:color w:val="000000"/>
          <w:szCs w:val="24"/>
        </w:rPr>
      </w:pPr>
      <w:r w:rsidRPr="00525E8B">
        <w:rPr>
          <w:rFonts w:ascii="TimesNewRomanPSMT" w:hAnsi="TimesNewRomanPSMT" w:cs="TimesNewRomanPSMT"/>
          <w:color w:val="000000"/>
          <w:szCs w:val="24"/>
        </w:rPr>
        <w:t>Check the absence of superficial defects in the bores.</w:t>
      </w:r>
    </w:p>
    <w:p w14:paraId="55FC5496" w14:textId="2DECB081" w:rsidR="0058612B" w:rsidRPr="00525E8B" w:rsidRDefault="0058612B" w:rsidP="0097654A">
      <w:pPr>
        <w:pStyle w:val="ListParagraph"/>
        <w:numPr>
          <w:ilvl w:val="0"/>
          <w:numId w:val="24"/>
        </w:numPr>
        <w:autoSpaceDE w:val="0"/>
        <w:autoSpaceDN w:val="0"/>
        <w:adjustRightInd w:val="0"/>
        <w:rPr>
          <w:rFonts w:ascii="TimesNewRomanPSMT" w:hAnsi="TimesNewRomanPSMT" w:cs="TimesNewRomanPSMT"/>
          <w:color w:val="000000"/>
          <w:szCs w:val="24"/>
        </w:rPr>
      </w:pPr>
      <w:r w:rsidRPr="00525E8B">
        <w:rPr>
          <w:rFonts w:ascii="TimesNewRomanPSMT" w:hAnsi="TimesNewRomanPSMT" w:cs="TimesNewRomanPSMT"/>
          <w:color w:val="000000"/>
          <w:szCs w:val="24"/>
        </w:rPr>
        <w:t>Compliance with dimensional requirements (ovalization, Ra…).</w:t>
      </w:r>
    </w:p>
    <w:p w14:paraId="4C45EECF" w14:textId="3C7DF777" w:rsidR="0058612B" w:rsidRPr="00525E8B" w:rsidRDefault="0058612B" w:rsidP="0097654A">
      <w:pPr>
        <w:pStyle w:val="ListParagraph"/>
        <w:numPr>
          <w:ilvl w:val="0"/>
          <w:numId w:val="24"/>
        </w:numPr>
        <w:autoSpaceDE w:val="0"/>
        <w:autoSpaceDN w:val="0"/>
        <w:adjustRightInd w:val="0"/>
        <w:rPr>
          <w:rFonts w:ascii="TimesNewRomanPSMT" w:hAnsi="TimesNewRomanPSMT" w:cs="TimesNewRomanPSMT"/>
          <w:color w:val="000000"/>
          <w:szCs w:val="24"/>
        </w:rPr>
      </w:pPr>
      <w:r w:rsidRPr="00525E8B">
        <w:rPr>
          <w:rFonts w:ascii="TimesNewRomanPSMT" w:hAnsi="TimesNewRomanPSMT" w:cs="TimesNewRomanPSMT"/>
          <w:color w:val="000000"/>
          <w:szCs w:val="24"/>
        </w:rPr>
        <w:t>Ensure that acceptance tests are representative and that non-destructive examinations are suitable for the product as well as the defects inherent to the manufacturing processes are according to the requirements established.</w:t>
      </w:r>
    </w:p>
    <w:p w14:paraId="31E75FC1" w14:textId="77777777" w:rsidR="0058612B" w:rsidRDefault="0058612B" w:rsidP="0058612B">
      <w:pPr>
        <w:autoSpaceDE w:val="0"/>
        <w:autoSpaceDN w:val="0"/>
        <w:adjustRightInd w:val="0"/>
        <w:rPr>
          <w:rFonts w:ascii="TimesNewRomanPSMT" w:hAnsi="TimesNewRomanPSMT" w:cs="TimesNewRomanPSMT"/>
          <w:color w:val="000000"/>
          <w:szCs w:val="24"/>
        </w:rPr>
      </w:pPr>
    </w:p>
    <w:p w14:paraId="710081CA" w14:textId="780A4CE3" w:rsidR="0058612B" w:rsidRDefault="0058612B" w:rsidP="0058612B">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The qualification report shall also include the results of the acceptance tests and examinations performed to prove that the gun-drill process proposed is capable to provide results which meet all the requirements stated in this specification.</w:t>
      </w:r>
      <w:r w:rsidR="00CA3128">
        <w:rPr>
          <w:rFonts w:ascii="TimesNewRomanPSMT" w:hAnsi="TimesNewRomanPSMT" w:cs="TimesNewRomanPSMT"/>
          <w:color w:val="000000"/>
          <w:szCs w:val="24"/>
        </w:rPr>
        <w:t xml:space="preserve"> </w:t>
      </w:r>
      <w:r>
        <w:rPr>
          <w:rFonts w:ascii="TimesNewRomanPSMT" w:hAnsi="TimesNewRomanPSMT" w:cs="TimesNewRomanPSMT"/>
          <w:color w:val="000000"/>
          <w:szCs w:val="24"/>
        </w:rPr>
        <w:t>The workshop qualification report shall include information regarding the facilities, equipment, examination, analysis and test capabilities, staff and their qualifications and the industrial experience related to production (quantities, experience, main Clients, etc…).</w:t>
      </w:r>
    </w:p>
    <w:p w14:paraId="3B800FA1" w14:textId="77777777" w:rsidR="0058612B" w:rsidRDefault="0058612B" w:rsidP="0058612B">
      <w:pPr>
        <w:autoSpaceDE w:val="0"/>
        <w:autoSpaceDN w:val="0"/>
        <w:adjustRightInd w:val="0"/>
        <w:rPr>
          <w:rFonts w:ascii="TimesNewRomanPSMT" w:hAnsi="TimesNewRomanPSMT" w:cs="TimesNewRomanPSMT"/>
          <w:color w:val="000000"/>
          <w:szCs w:val="24"/>
        </w:rPr>
      </w:pPr>
    </w:p>
    <w:p w14:paraId="67518C0C" w14:textId="0391970B" w:rsidR="0058612B" w:rsidRDefault="0058612B" w:rsidP="0058612B">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Once the process has been qualified, manufacturing procedures based on the qualification</w:t>
      </w:r>
      <w:r w:rsidR="00CA3128">
        <w:rPr>
          <w:rFonts w:ascii="TimesNewRomanPSMT" w:hAnsi="TimesNewRomanPSMT" w:cs="TimesNewRomanPSMT"/>
          <w:color w:val="000000"/>
          <w:szCs w:val="24"/>
        </w:rPr>
        <w:t xml:space="preserve"> </w:t>
      </w:r>
      <w:r>
        <w:rPr>
          <w:rFonts w:ascii="TimesNewRomanPSMT" w:hAnsi="TimesNewRomanPSMT" w:cs="TimesNewRomanPSMT"/>
          <w:color w:val="000000"/>
          <w:szCs w:val="24"/>
        </w:rPr>
        <w:t>performed should be issued for approval. In this case they shall include:</w:t>
      </w:r>
    </w:p>
    <w:p w14:paraId="3E76A903" w14:textId="7FCB6F50" w:rsidR="0058612B" w:rsidRPr="00CA3128" w:rsidRDefault="0058612B" w:rsidP="0097654A">
      <w:pPr>
        <w:pStyle w:val="ListParagraph"/>
        <w:numPr>
          <w:ilvl w:val="0"/>
          <w:numId w:val="24"/>
        </w:numPr>
        <w:autoSpaceDE w:val="0"/>
        <w:autoSpaceDN w:val="0"/>
        <w:adjustRightInd w:val="0"/>
        <w:rPr>
          <w:rFonts w:ascii="TimesNewRomanPSMT" w:hAnsi="TimesNewRomanPSMT" w:cs="TimesNewRomanPSMT"/>
          <w:color w:val="000000"/>
          <w:szCs w:val="24"/>
        </w:rPr>
      </w:pPr>
      <w:r w:rsidRPr="00CA3128">
        <w:rPr>
          <w:rFonts w:ascii="TimesNewRomanPSMT" w:hAnsi="TimesNewRomanPSMT" w:cs="TimesNewRomanPSMT"/>
          <w:color w:val="000000"/>
          <w:szCs w:val="24"/>
        </w:rPr>
        <w:t xml:space="preserve">Cleaning, </w:t>
      </w:r>
      <w:proofErr w:type="gramStart"/>
      <w:r w:rsidRPr="00CA3128">
        <w:rPr>
          <w:rFonts w:ascii="TimesNewRomanPSMT" w:hAnsi="TimesNewRomanPSMT" w:cs="TimesNewRomanPSMT"/>
          <w:color w:val="000000"/>
          <w:szCs w:val="24"/>
        </w:rPr>
        <w:t>handling</w:t>
      </w:r>
      <w:proofErr w:type="gramEnd"/>
      <w:r w:rsidRPr="00CA3128">
        <w:rPr>
          <w:rFonts w:ascii="TimesNewRomanPSMT" w:hAnsi="TimesNewRomanPSMT" w:cs="TimesNewRomanPSMT"/>
          <w:color w:val="000000"/>
          <w:szCs w:val="24"/>
        </w:rPr>
        <w:t xml:space="preserve"> and storage,</w:t>
      </w:r>
    </w:p>
    <w:p w14:paraId="693EAD35" w14:textId="21FA0CE3" w:rsidR="0058612B" w:rsidRPr="00CA3128" w:rsidRDefault="0058612B" w:rsidP="0097654A">
      <w:pPr>
        <w:pStyle w:val="ListParagraph"/>
        <w:numPr>
          <w:ilvl w:val="0"/>
          <w:numId w:val="24"/>
        </w:numPr>
        <w:autoSpaceDE w:val="0"/>
        <w:autoSpaceDN w:val="0"/>
        <w:adjustRightInd w:val="0"/>
        <w:rPr>
          <w:rFonts w:ascii="TimesNewRomanPSMT" w:hAnsi="TimesNewRomanPSMT" w:cs="TimesNewRomanPSMT"/>
          <w:color w:val="000000"/>
          <w:szCs w:val="24"/>
        </w:rPr>
      </w:pPr>
      <w:r w:rsidRPr="00CA3128">
        <w:rPr>
          <w:rFonts w:ascii="TimesNewRomanPSMT" w:hAnsi="TimesNewRomanPSMT" w:cs="TimesNewRomanPSMT"/>
          <w:color w:val="000000"/>
          <w:szCs w:val="24"/>
        </w:rPr>
        <w:t>Gun-drill (process variables, machining tools, fluids, required operator qualifications,</w:t>
      </w:r>
    </w:p>
    <w:p w14:paraId="2487B148" w14:textId="77777777" w:rsidR="0058612B" w:rsidRPr="00CA3128" w:rsidRDefault="0058612B" w:rsidP="0097654A">
      <w:pPr>
        <w:pStyle w:val="ListParagraph"/>
        <w:numPr>
          <w:ilvl w:val="0"/>
          <w:numId w:val="25"/>
        </w:numPr>
        <w:autoSpaceDE w:val="0"/>
        <w:autoSpaceDN w:val="0"/>
        <w:adjustRightInd w:val="0"/>
        <w:rPr>
          <w:rFonts w:ascii="TimesNewRomanPSMT" w:hAnsi="TimesNewRomanPSMT" w:cs="TimesNewRomanPSMT"/>
          <w:color w:val="000000"/>
          <w:szCs w:val="24"/>
        </w:rPr>
      </w:pPr>
      <w:r w:rsidRPr="00CA3128">
        <w:rPr>
          <w:rFonts w:ascii="TimesNewRomanPSMT" w:hAnsi="TimesNewRomanPSMT" w:cs="TimesNewRomanPSMT"/>
          <w:color w:val="000000"/>
          <w:szCs w:val="24"/>
        </w:rPr>
        <w:t>records to be generated during production…)</w:t>
      </w:r>
    </w:p>
    <w:p w14:paraId="04A8E7A2" w14:textId="4302A1ED" w:rsidR="0058612B" w:rsidRPr="00CA3128" w:rsidRDefault="0058612B" w:rsidP="0097654A">
      <w:pPr>
        <w:pStyle w:val="ListParagraph"/>
        <w:numPr>
          <w:ilvl w:val="0"/>
          <w:numId w:val="25"/>
        </w:numPr>
        <w:autoSpaceDE w:val="0"/>
        <w:autoSpaceDN w:val="0"/>
        <w:adjustRightInd w:val="0"/>
        <w:rPr>
          <w:rFonts w:ascii="TimesNewRomanPSMT" w:hAnsi="TimesNewRomanPSMT" w:cs="TimesNewRomanPSMT"/>
          <w:color w:val="000000"/>
          <w:szCs w:val="24"/>
        </w:rPr>
      </w:pPr>
      <w:r w:rsidRPr="00CA3128">
        <w:rPr>
          <w:rFonts w:ascii="TimesNewRomanPSMT" w:hAnsi="TimesNewRomanPSMT" w:cs="TimesNewRomanPSMT"/>
          <w:color w:val="000000"/>
          <w:szCs w:val="24"/>
        </w:rPr>
        <w:t>Visual (</w:t>
      </w:r>
      <w:r w:rsidR="001C1AFF" w:rsidRPr="00CA3128">
        <w:rPr>
          <w:rFonts w:ascii="TimesNewRomanPSMT" w:hAnsi="TimesNewRomanPSMT" w:cs="TimesNewRomanPSMT"/>
          <w:color w:val="000000"/>
          <w:szCs w:val="24"/>
        </w:rPr>
        <w:t>boroscopic</w:t>
      </w:r>
      <w:r w:rsidRPr="00CA3128">
        <w:rPr>
          <w:rFonts w:ascii="TimesNewRomanPSMT" w:hAnsi="TimesNewRomanPSMT" w:cs="TimesNewRomanPSMT"/>
          <w:color w:val="000000"/>
          <w:szCs w:val="24"/>
        </w:rPr>
        <w:t>) examination.</w:t>
      </w:r>
    </w:p>
    <w:p w14:paraId="5ECAE879" w14:textId="152444D8" w:rsidR="0058612B" w:rsidRPr="00CA3128" w:rsidRDefault="0058612B" w:rsidP="0097654A">
      <w:pPr>
        <w:pStyle w:val="ListParagraph"/>
        <w:numPr>
          <w:ilvl w:val="0"/>
          <w:numId w:val="25"/>
        </w:numPr>
        <w:autoSpaceDE w:val="0"/>
        <w:autoSpaceDN w:val="0"/>
        <w:adjustRightInd w:val="0"/>
        <w:rPr>
          <w:rFonts w:ascii="TimesNewRomanPSMT" w:hAnsi="TimesNewRomanPSMT" w:cs="TimesNewRomanPSMT"/>
          <w:color w:val="000000"/>
          <w:szCs w:val="24"/>
        </w:rPr>
      </w:pPr>
      <w:r w:rsidRPr="00CA3128">
        <w:rPr>
          <w:rFonts w:ascii="TimesNewRomanPSMT" w:hAnsi="TimesNewRomanPSMT" w:cs="TimesNewRomanPSMT"/>
          <w:color w:val="000000"/>
          <w:szCs w:val="24"/>
        </w:rPr>
        <w:t>Surface examination.</w:t>
      </w:r>
    </w:p>
    <w:p w14:paraId="294553C2" w14:textId="2E068851" w:rsidR="0058612B" w:rsidRPr="00CA3128" w:rsidRDefault="0058612B" w:rsidP="0097654A">
      <w:pPr>
        <w:pStyle w:val="ListParagraph"/>
        <w:numPr>
          <w:ilvl w:val="0"/>
          <w:numId w:val="25"/>
        </w:numPr>
        <w:autoSpaceDE w:val="0"/>
        <w:autoSpaceDN w:val="0"/>
        <w:adjustRightInd w:val="0"/>
        <w:rPr>
          <w:rFonts w:ascii="TimesNewRomanPSMT" w:hAnsi="TimesNewRomanPSMT" w:cs="TimesNewRomanPSMT"/>
          <w:color w:val="000000"/>
          <w:szCs w:val="24"/>
        </w:rPr>
      </w:pPr>
      <w:r w:rsidRPr="00CA3128">
        <w:rPr>
          <w:rFonts w:ascii="TimesNewRomanPSMT" w:hAnsi="TimesNewRomanPSMT" w:cs="TimesNewRomanPSMT"/>
          <w:color w:val="000000"/>
          <w:szCs w:val="24"/>
        </w:rPr>
        <w:t>Surface characterization.</w:t>
      </w:r>
    </w:p>
    <w:p w14:paraId="63AAFF3C" w14:textId="1043460A" w:rsidR="0058612B" w:rsidRPr="00CA3128" w:rsidRDefault="0058612B" w:rsidP="0097654A">
      <w:pPr>
        <w:pStyle w:val="ListParagraph"/>
        <w:numPr>
          <w:ilvl w:val="0"/>
          <w:numId w:val="25"/>
        </w:numPr>
        <w:autoSpaceDE w:val="0"/>
        <w:autoSpaceDN w:val="0"/>
        <w:adjustRightInd w:val="0"/>
        <w:rPr>
          <w:rFonts w:ascii="TimesNewRomanPSMT" w:hAnsi="TimesNewRomanPSMT" w:cs="TimesNewRomanPSMT"/>
          <w:color w:val="000000"/>
          <w:szCs w:val="24"/>
        </w:rPr>
      </w:pPr>
      <w:r w:rsidRPr="00CA3128">
        <w:rPr>
          <w:rFonts w:ascii="TimesNewRomanPSMT" w:hAnsi="TimesNewRomanPSMT" w:cs="TimesNewRomanPSMT"/>
          <w:color w:val="000000"/>
          <w:szCs w:val="24"/>
        </w:rPr>
        <w:t>Dimensional control.</w:t>
      </w:r>
    </w:p>
    <w:p w14:paraId="320E7EC2" w14:textId="77777777" w:rsidR="0058612B" w:rsidRDefault="0058612B" w:rsidP="0058612B">
      <w:pPr>
        <w:autoSpaceDE w:val="0"/>
        <w:autoSpaceDN w:val="0"/>
        <w:adjustRightInd w:val="0"/>
        <w:rPr>
          <w:rFonts w:ascii="TimesNewRomanPSMT" w:hAnsi="TimesNewRomanPSMT" w:cs="TimesNewRomanPSMT"/>
          <w:color w:val="000000"/>
          <w:szCs w:val="24"/>
        </w:rPr>
      </w:pPr>
    </w:p>
    <w:p w14:paraId="1705310C" w14:textId="77777777" w:rsidR="00CA3128" w:rsidRDefault="00CA3128" w:rsidP="0058612B">
      <w:pPr>
        <w:autoSpaceDE w:val="0"/>
        <w:autoSpaceDN w:val="0"/>
        <w:adjustRightInd w:val="0"/>
        <w:rPr>
          <w:rFonts w:ascii="TimesNewRomanPSMT" w:hAnsi="TimesNewRomanPSMT" w:cs="TimesNewRomanPSMT"/>
          <w:color w:val="000000"/>
          <w:szCs w:val="24"/>
        </w:rPr>
      </w:pPr>
    </w:p>
    <w:p w14:paraId="7121A9C5" w14:textId="5AAAE70B" w:rsidR="0058612B" w:rsidRPr="00CA3128" w:rsidRDefault="00CA3128" w:rsidP="0058612B">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As reference in this part of the document a </w:t>
      </w:r>
      <w:r w:rsidR="0058612B" w:rsidRPr="00CA3128">
        <w:rPr>
          <w:rFonts w:ascii="TimesNewRomanPSMT" w:hAnsi="TimesNewRomanPSMT" w:cs="TimesNewRomanPSMT"/>
          <w:color w:val="000000"/>
          <w:szCs w:val="24"/>
        </w:rPr>
        <w:t>Summary of drills</w:t>
      </w:r>
      <w:r w:rsidRPr="00CA3128">
        <w:rPr>
          <w:rFonts w:ascii="TimesNewRomanPSMT" w:hAnsi="TimesNewRomanPSMT" w:cs="TimesNewRomanPSMT"/>
          <w:color w:val="000000"/>
          <w:szCs w:val="24"/>
        </w:rPr>
        <w:t xml:space="preserve"> characteristics is included</w:t>
      </w:r>
      <w:r w:rsidR="0058612B" w:rsidRPr="00CA3128">
        <w:rPr>
          <w:rFonts w:ascii="TimesNewRomanPSMT" w:hAnsi="TimesNewRomanPSMT" w:cs="TimesNewRomanPSMT"/>
          <w:color w:val="000000"/>
          <w:szCs w:val="24"/>
        </w:rPr>
        <w:t>:</w:t>
      </w:r>
      <w:r w:rsidR="0058612B">
        <w:rPr>
          <w:rFonts w:ascii="TimesNewRomanPSMT" w:hAnsi="TimesNewRomanPSMT" w:cs="TimesNewRomanPSMT"/>
          <w:szCs w:val="24"/>
        </w:rPr>
        <w:t xml:space="preserve">  </w:t>
      </w:r>
    </w:p>
    <w:p w14:paraId="47EBB3E8" w14:textId="77777777" w:rsidR="00CA3128" w:rsidRDefault="00CA3128" w:rsidP="0058612B">
      <w:pPr>
        <w:autoSpaceDE w:val="0"/>
        <w:autoSpaceDN w:val="0"/>
        <w:adjustRightInd w:val="0"/>
        <w:rPr>
          <w:rFonts w:ascii="TimesNewRomanPSMT" w:hAnsi="TimesNewRomanPSMT" w:cs="TimesNewRomanPSMT"/>
          <w:szCs w:val="24"/>
        </w:rPr>
      </w:pPr>
    </w:p>
    <w:p w14:paraId="0E0333F0" w14:textId="11E41CD1" w:rsidR="0058612B" w:rsidRPr="00CA3128" w:rsidRDefault="00CA3128" w:rsidP="0097654A">
      <w:pPr>
        <w:pStyle w:val="ListParagraph"/>
        <w:numPr>
          <w:ilvl w:val="0"/>
          <w:numId w:val="26"/>
        </w:numPr>
        <w:autoSpaceDE w:val="0"/>
        <w:autoSpaceDN w:val="0"/>
        <w:adjustRightInd w:val="0"/>
        <w:rPr>
          <w:rFonts w:ascii="TimesNewRomanPSMT" w:hAnsi="TimesNewRomanPSMT" w:cs="TimesNewRomanPSMT"/>
          <w:szCs w:val="24"/>
        </w:rPr>
      </w:pPr>
      <w:r>
        <w:rPr>
          <w:rFonts w:ascii="TimesNewRomanPSMT" w:hAnsi="TimesNewRomanPSMT" w:cs="TimesNewRomanPSMT"/>
          <w:szCs w:val="24"/>
        </w:rPr>
        <w:t>D</w:t>
      </w:r>
      <w:r w:rsidR="0058612B" w:rsidRPr="00CA3128">
        <w:rPr>
          <w:rFonts w:ascii="TimesNewRomanPSMT" w:hAnsi="TimesNewRomanPSMT" w:cs="TimesNewRomanPSMT"/>
          <w:szCs w:val="24"/>
        </w:rPr>
        <w:t>iam :15-25 mm</w:t>
      </w:r>
    </w:p>
    <w:p w14:paraId="2BEC4811" w14:textId="77777777" w:rsidR="0058612B" w:rsidRPr="00CA3128" w:rsidRDefault="0058612B" w:rsidP="0097654A">
      <w:pPr>
        <w:pStyle w:val="ListParagraph"/>
        <w:numPr>
          <w:ilvl w:val="0"/>
          <w:numId w:val="26"/>
        </w:numPr>
        <w:autoSpaceDE w:val="0"/>
        <w:autoSpaceDN w:val="0"/>
        <w:adjustRightInd w:val="0"/>
        <w:rPr>
          <w:rFonts w:ascii="TimesNewRomanPSMT" w:hAnsi="TimesNewRomanPSMT" w:cs="TimesNewRomanPSMT"/>
          <w:szCs w:val="24"/>
        </w:rPr>
      </w:pPr>
      <w:r w:rsidRPr="00CA3128">
        <w:rPr>
          <w:rFonts w:ascii="TimesNewRomanPSMT" w:hAnsi="TimesNewRomanPSMT" w:cs="TimesNewRomanPSMT"/>
          <w:szCs w:val="24"/>
        </w:rPr>
        <w:t>Length: max 2.3 m</w:t>
      </w:r>
    </w:p>
    <w:p w14:paraId="229591C3" w14:textId="77777777" w:rsidR="0058612B" w:rsidRPr="00CA3128" w:rsidRDefault="0058612B" w:rsidP="0097654A">
      <w:pPr>
        <w:pStyle w:val="ListParagraph"/>
        <w:numPr>
          <w:ilvl w:val="0"/>
          <w:numId w:val="26"/>
        </w:numPr>
        <w:autoSpaceDE w:val="0"/>
        <w:autoSpaceDN w:val="0"/>
        <w:adjustRightInd w:val="0"/>
        <w:rPr>
          <w:rFonts w:ascii="TimesNewRomanPSMT" w:hAnsi="TimesNewRomanPSMT" w:cs="TimesNewRomanPSMT"/>
          <w:szCs w:val="24"/>
        </w:rPr>
      </w:pPr>
      <w:r w:rsidRPr="00CA3128">
        <w:rPr>
          <w:rFonts w:ascii="TimesNewRomanPSMT" w:hAnsi="TimesNewRomanPSMT" w:cs="TimesNewRomanPSMT"/>
          <w:szCs w:val="24"/>
        </w:rPr>
        <w:t>In plates of 60 mm thickness SS316LN-IG.</w:t>
      </w:r>
    </w:p>
    <w:p w14:paraId="5F05BAA8" w14:textId="77777777" w:rsidR="0058612B" w:rsidRPr="00CA3128" w:rsidRDefault="0058612B" w:rsidP="0097654A">
      <w:pPr>
        <w:pStyle w:val="ListParagraph"/>
        <w:numPr>
          <w:ilvl w:val="0"/>
          <w:numId w:val="26"/>
        </w:numPr>
        <w:autoSpaceDE w:val="0"/>
        <w:autoSpaceDN w:val="0"/>
        <w:adjustRightInd w:val="0"/>
        <w:rPr>
          <w:rFonts w:ascii="TimesNewRomanPSMT" w:hAnsi="TimesNewRomanPSMT" w:cs="TimesNewRomanPSMT"/>
          <w:szCs w:val="24"/>
        </w:rPr>
      </w:pPr>
      <w:r w:rsidRPr="00CA3128">
        <w:rPr>
          <w:rFonts w:ascii="TimesNewRomanPSMT" w:hAnsi="TimesNewRomanPSMT" w:cs="TimesNewRomanPSMT"/>
          <w:szCs w:val="24"/>
        </w:rPr>
        <w:t>Including Crossed and angle holes.</w:t>
      </w:r>
    </w:p>
    <w:p w14:paraId="79D6B08B" w14:textId="0951016B" w:rsidR="0058612B" w:rsidRPr="00CA3128" w:rsidRDefault="0058612B" w:rsidP="0097654A">
      <w:pPr>
        <w:pStyle w:val="ListParagraph"/>
        <w:numPr>
          <w:ilvl w:val="0"/>
          <w:numId w:val="26"/>
        </w:numPr>
        <w:autoSpaceDE w:val="0"/>
        <w:autoSpaceDN w:val="0"/>
        <w:adjustRightInd w:val="0"/>
        <w:rPr>
          <w:rFonts w:ascii="TimesNewRomanPSMT" w:hAnsi="TimesNewRomanPSMT" w:cs="TimesNewRomanPSMT"/>
          <w:szCs w:val="24"/>
        </w:rPr>
      </w:pPr>
      <w:r w:rsidRPr="00CA3128">
        <w:rPr>
          <w:rFonts w:ascii="TimesNewRomanPSMT" w:hAnsi="TimesNewRomanPSMT" w:cs="TimesNewRomanPSMT"/>
          <w:color w:val="000000"/>
          <w:szCs w:val="24"/>
        </w:rPr>
        <w:t>6.3 μm</w:t>
      </w:r>
      <w:r w:rsidRPr="00CA3128">
        <w:rPr>
          <w:rFonts w:ascii="TimesNewRomanPSMT" w:hAnsi="TimesNewRomanPSMT" w:cs="TimesNewRomanPSMT"/>
          <w:szCs w:val="24"/>
        </w:rPr>
        <w:t xml:space="preserve"> internal </w:t>
      </w:r>
      <w:r w:rsidR="00CA3128" w:rsidRPr="00CA3128">
        <w:rPr>
          <w:rFonts w:ascii="TimesNewRomanPSMT" w:hAnsi="TimesNewRomanPSMT" w:cs="TimesNewRomanPSMT"/>
          <w:szCs w:val="24"/>
        </w:rPr>
        <w:t>roughness</w:t>
      </w:r>
      <w:r w:rsidR="00CA3128">
        <w:rPr>
          <w:rFonts w:ascii="TimesNewRomanPSMT" w:hAnsi="TimesNewRomanPSMT" w:cs="TimesNewRomanPSMT"/>
          <w:szCs w:val="24"/>
        </w:rPr>
        <w:t xml:space="preserve"> measured in whole length</w:t>
      </w:r>
      <w:r w:rsidRPr="00CA3128">
        <w:rPr>
          <w:rFonts w:ascii="TimesNewRomanPSMT" w:hAnsi="TimesNewRomanPSMT" w:cs="TimesNewRomanPSMT"/>
          <w:szCs w:val="24"/>
        </w:rPr>
        <w:t>: VT +</w:t>
      </w:r>
      <w:r w:rsidR="00586722" w:rsidRPr="00CA3128">
        <w:rPr>
          <w:rFonts w:ascii="TimesNewRomanPSMT" w:hAnsi="TimesNewRomanPSMT" w:cs="TimesNewRomanPSMT"/>
          <w:szCs w:val="24"/>
        </w:rPr>
        <w:t>rugosimeter.</w:t>
      </w:r>
    </w:p>
    <w:p w14:paraId="3C3FCBD1" w14:textId="3B5613C1" w:rsidR="0058612B" w:rsidRPr="00CA3128" w:rsidRDefault="0058612B" w:rsidP="0097654A">
      <w:pPr>
        <w:pStyle w:val="ListParagraph"/>
        <w:numPr>
          <w:ilvl w:val="0"/>
          <w:numId w:val="26"/>
        </w:numPr>
        <w:autoSpaceDE w:val="0"/>
        <w:autoSpaceDN w:val="0"/>
        <w:adjustRightInd w:val="0"/>
        <w:rPr>
          <w:rFonts w:ascii="TimesNewRomanPSMT" w:hAnsi="TimesNewRomanPSMT" w:cs="TimesNewRomanPSMT"/>
          <w:szCs w:val="24"/>
        </w:rPr>
      </w:pPr>
      <w:r w:rsidRPr="00CA3128">
        <w:rPr>
          <w:rFonts w:ascii="TimesNewRomanPSMT" w:hAnsi="TimesNewRomanPSMT" w:cs="TimesNewRomanPSMT"/>
          <w:szCs w:val="24"/>
        </w:rPr>
        <w:t>1/1000 straightness</w:t>
      </w:r>
      <w:r w:rsidR="00CA3128" w:rsidRPr="00CA3128">
        <w:rPr>
          <w:rFonts w:ascii="TimesNewRomanPSMT" w:hAnsi="TimesNewRomanPSMT" w:cs="TimesNewRomanPSMT"/>
          <w:szCs w:val="24"/>
        </w:rPr>
        <w:t xml:space="preserve"> roughness</w:t>
      </w:r>
      <w:r w:rsidR="00CA3128">
        <w:rPr>
          <w:rFonts w:ascii="TimesNewRomanPSMT" w:hAnsi="TimesNewRomanPSMT" w:cs="TimesNewRomanPSMT"/>
          <w:szCs w:val="24"/>
        </w:rPr>
        <w:t xml:space="preserve"> measured in whole length.</w:t>
      </w:r>
    </w:p>
    <w:p w14:paraId="767AEC8F" w14:textId="77777777" w:rsidR="0058612B" w:rsidRPr="00CA3128" w:rsidRDefault="0058612B" w:rsidP="0097654A">
      <w:pPr>
        <w:pStyle w:val="ListParagraph"/>
        <w:numPr>
          <w:ilvl w:val="0"/>
          <w:numId w:val="26"/>
        </w:numPr>
        <w:autoSpaceDE w:val="0"/>
        <w:autoSpaceDN w:val="0"/>
        <w:adjustRightInd w:val="0"/>
        <w:rPr>
          <w:rFonts w:ascii="TimesNewRomanPSMT" w:hAnsi="TimesNewRomanPSMT" w:cs="TimesNewRomanPSMT"/>
          <w:szCs w:val="24"/>
        </w:rPr>
      </w:pPr>
      <w:r w:rsidRPr="00CA3128">
        <w:rPr>
          <w:rFonts w:ascii="TimesNewRomanPSMT" w:hAnsi="TimesNewRomanPSMT" w:cs="TimesNewRomanPSMT"/>
          <w:szCs w:val="24"/>
        </w:rPr>
        <w:t>Cleaning preservation</w:t>
      </w:r>
    </w:p>
    <w:p w14:paraId="64D22FC5" w14:textId="109671DF" w:rsidR="0058612B" w:rsidRPr="00CA3128" w:rsidRDefault="0058612B" w:rsidP="0097654A">
      <w:pPr>
        <w:pStyle w:val="ListParagraph"/>
        <w:numPr>
          <w:ilvl w:val="0"/>
          <w:numId w:val="26"/>
        </w:numPr>
        <w:autoSpaceDE w:val="0"/>
        <w:autoSpaceDN w:val="0"/>
        <w:adjustRightInd w:val="0"/>
        <w:rPr>
          <w:rFonts w:ascii="TimesNewRomanPSMT" w:hAnsi="TimesNewRomanPSMT" w:cs="TimesNewRomanPSMT"/>
          <w:szCs w:val="24"/>
        </w:rPr>
      </w:pPr>
      <w:r w:rsidRPr="00CA3128">
        <w:rPr>
          <w:rFonts w:ascii="TimesNewRomanPSMT" w:hAnsi="TimesNewRomanPSMT" w:cs="TimesNewRomanPSMT"/>
          <w:szCs w:val="24"/>
        </w:rPr>
        <w:t xml:space="preserve">Free of marks, </w:t>
      </w:r>
      <w:r w:rsidR="00CA3128" w:rsidRPr="00CA3128">
        <w:rPr>
          <w:rFonts w:ascii="TimesNewRomanPSMT" w:hAnsi="TimesNewRomanPSMT" w:cs="TimesNewRomanPSMT"/>
          <w:szCs w:val="24"/>
        </w:rPr>
        <w:t>coloring</w:t>
      </w:r>
      <w:r w:rsidR="00CA3128">
        <w:rPr>
          <w:rFonts w:ascii="TimesNewRomanPSMT" w:hAnsi="TimesNewRomanPSMT" w:cs="TimesNewRomanPSMT"/>
          <w:szCs w:val="24"/>
        </w:rPr>
        <w:t>, contamination, oxidation, corrosion, dust, etc.</w:t>
      </w:r>
    </w:p>
    <w:p w14:paraId="6E7F824A" w14:textId="77777777" w:rsidR="0058612B" w:rsidRPr="00CA3128" w:rsidRDefault="0058612B" w:rsidP="0097654A">
      <w:pPr>
        <w:pStyle w:val="ListParagraph"/>
        <w:numPr>
          <w:ilvl w:val="0"/>
          <w:numId w:val="26"/>
        </w:numPr>
        <w:autoSpaceDE w:val="0"/>
        <w:autoSpaceDN w:val="0"/>
        <w:adjustRightInd w:val="0"/>
        <w:rPr>
          <w:rFonts w:ascii="TimesNewRomanPSMT" w:hAnsi="TimesNewRomanPSMT" w:cs="TimesNewRomanPSMT"/>
          <w:szCs w:val="24"/>
        </w:rPr>
      </w:pPr>
      <w:r w:rsidRPr="00CA3128">
        <w:rPr>
          <w:rFonts w:ascii="TimesNewRomanPSMT" w:hAnsi="TimesNewRomanPSMT" w:cs="TimesNewRomanPSMT"/>
          <w:color w:val="000000"/>
          <w:szCs w:val="24"/>
        </w:rPr>
        <w:t>ISO tolerance grade IT9.</w:t>
      </w:r>
    </w:p>
    <w:p w14:paraId="2CB6360A" w14:textId="77777777" w:rsidR="0058612B" w:rsidRDefault="0058612B" w:rsidP="0058612B">
      <w:pPr>
        <w:autoSpaceDE w:val="0"/>
        <w:autoSpaceDN w:val="0"/>
        <w:adjustRightInd w:val="0"/>
        <w:jc w:val="center"/>
        <w:rPr>
          <w:rFonts w:ascii="TimesNewRomanPSMT" w:hAnsi="TimesNewRomanPSMT" w:cs="TimesNewRomanPSMT"/>
          <w:szCs w:val="24"/>
        </w:rPr>
      </w:pPr>
      <w:r>
        <w:rPr>
          <w:rFonts w:ascii="TimesNewRomanPSMT" w:hAnsi="TimesNewRomanPSMT" w:cs="TimesNewRomanPSMT"/>
          <w:noProof/>
          <w:lang w:eastAsia="en-GB"/>
        </w:rPr>
        <w:drawing>
          <wp:inline distT="0" distB="0" distL="0" distR="0" wp14:anchorId="5DE7B35F" wp14:editId="1CD924B2">
            <wp:extent cx="5015552" cy="2728690"/>
            <wp:effectExtent l="0" t="0" r="0" b="0"/>
            <wp:docPr id="5" name="Picture 5" descr="C:\Users\alvarer\AppData\Local\Microsoft\Windows\INetCache\Content.MSO\E5D2C3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arer\AppData\Local\Microsoft\Windows\INetCache\Content.MSO\E5D2C3DF.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3033" cy="2732760"/>
                    </a:xfrm>
                    <a:prstGeom prst="rect">
                      <a:avLst/>
                    </a:prstGeom>
                    <a:noFill/>
                    <a:ln>
                      <a:noFill/>
                    </a:ln>
                  </pic:spPr>
                </pic:pic>
              </a:graphicData>
            </a:graphic>
          </wp:inline>
        </w:drawing>
      </w:r>
    </w:p>
    <w:p w14:paraId="6543D980" w14:textId="77777777" w:rsidR="0058612B" w:rsidRDefault="0058612B" w:rsidP="0058612B">
      <w:pPr>
        <w:autoSpaceDE w:val="0"/>
        <w:autoSpaceDN w:val="0"/>
        <w:adjustRightInd w:val="0"/>
        <w:jc w:val="center"/>
        <w:rPr>
          <w:rFonts w:ascii="TimesNewRomanPSMT" w:hAnsi="TimesNewRomanPSMT" w:cs="TimesNewRomanPSMT"/>
          <w:szCs w:val="24"/>
        </w:rPr>
      </w:pPr>
    </w:p>
    <w:p w14:paraId="76FBE25B" w14:textId="3B1F3DBA" w:rsidR="0058612B" w:rsidRDefault="0058612B" w:rsidP="0058612B">
      <w:pPr>
        <w:autoSpaceDE w:val="0"/>
        <w:autoSpaceDN w:val="0"/>
        <w:adjustRightInd w:val="0"/>
        <w:jc w:val="center"/>
        <w:rPr>
          <w:rFonts w:ascii="TimesNewRomanPS-BoldMT" w:hAnsi="TimesNewRomanPS-BoldMT" w:cs="TimesNewRomanPS-BoldMT"/>
          <w:b/>
          <w:bCs/>
          <w:sz w:val="18"/>
          <w:szCs w:val="18"/>
        </w:rPr>
      </w:pPr>
      <w:r w:rsidRPr="001658A7">
        <w:rPr>
          <w:rFonts w:ascii="TimesNewRomanPS-BoldMT" w:hAnsi="TimesNewRomanPS-BoldMT" w:cs="TimesNewRomanPS-BoldMT"/>
          <w:b/>
          <w:bCs/>
          <w:sz w:val="18"/>
          <w:szCs w:val="18"/>
        </w:rPr>
        <w:t xml:space="preserve">Fig </w:t>
      </w:r>
      <w:r w:rsidR="00CA3128">
        <w:rPr>
          <w:rFonts w:ascii="TimesNewRomanPS-BoldMT" w:hAnsi="TimesNewRomanPS-BoldMT" w:cs="TimesNewRomanPS-BoldMT"/>
          <w:b/>
          <w:bCs/>
          <w:sz w:val="18"/>
          <w:szCs w:val="18"/>
        </w:rPr>
        <w:t>5</w:t>
      </w:r>
      <w:r w:rsidRPr="001658A7">
        <w:rPr>
          <w:rFonts w:ascii="TimesNewRomanPS-BoldMT" w:hAnsi="TimesNewRomanPS-BoldMT" w:cs="TimesNewRomanPS-BoldMT"/>
          <w:b/>
          <w:bCs/>
          <w:sz w:val="18"/>
          <w:szCs w:val="18"/>
        </w:rPr>
        <w:t xml:space="preserve"> example of gun drills in EQ PPs case.</w:t>
      </w:r>
    </w:p>
    <w:p w14:paraId="3827BB9D" w14:textId="77777777" w:rsidR="0058612B" w:rsidRDefault="0058612B" w:rsidP="0058612B">
      <w:pPr>
        <w:autoSpaceDE w:val="0"/>
        <w:autoSpaceDN w:val="0"/>
        <w:adjustRightInd w:val="0"/>
        <w:jc w:val="center"/>
        <w:rPr>
          <w:rFonts w:ascii="TimesNewRomanPS-BoldMT" w:hAnsi="TimesNewRomanPS-BoldMT" w:cs="TimesNewRomanPS-BoldMT"/>
          <w:b/>
          <w:bCs/>
          <w:sz w:val="18"/>
          <w:szCs w:val="18"/>
        </w:rPr>
      </w:pPr>
    </w:p>
    <w:p w14:paraId="675547EE" w14:textId="77777777" w:rsidR="0058612B" w:rsidRDefault="0058612B" w:rsidP="0058612B">
      <w:pPr>
        <w:autoSpaceDE w:val="0"/>
        <w:autoSpaceDN w:val="0"/>
        <w:adjustRightInd w:val="0"/>
        <w:jc w:val="center"/>
        <w:rPr>
          <w:rFonts w:ascii="TimesNewRomanPS-BoldMT" w:hAnsi="TimesNewRomanPS-BoldMT" w:cs="TimesNewRomanPS-BoldMT"/>
          <w:b/>
          <w:bCs/>
          <w:sz w:val="18"/>
          <w:szCs w:val="18"/>
        </w:rPr>
      </w:pPr>
    </w:p>
    <w:p w14:paraId="7945957B" w14:textId="458D75F2" w:rsidR="0058612B" w:rsidRDefault="0058612B" w:rsidP="0058612B">
      <w:pPr>
        <w:autoSpaceDE w:val="0"/>
        <w:autoSpaceDN w:val="0"/>
        <w:adjustRightInd w:val="0"/>
        <w:rPr>
          <w:rFonts w:ascii="TimesNewRomanPSMT" w:hAnsi="TimesNewRomanPSMT" w:cs="TimesNewRomanPSMT"/>
          <w:szCs w:val="24"/>
        </w:rPr>
      </w:pPr>
      <w:r w:rsidRPr="00CA3128">
        <w:rPr>
          <w:rFonts w:ascii="TimesNewRomanPSMT" w:hAnsi="TimesNewRomanPSMT" w:cs="TimesNewRomanPSMT"/>
          <w:szCs w:val="24"/>
        </w:rPr>
        <w:t>If this activity is subcontracted by the main contractor, after the completion of the manufacturing stage and the associated follow-up documents, a certificate of compliance shall be also issued to certify that the result of the manufacturing stage complies with the technical and quality requirements stated in this Technical Specification.</w:t>
      </w:r>
      <w:r w:rsidR="00CA3128">
        <w:rPr>
          <w:rFonts w:ascii="TimesNewRomanPSMT" w:hAnsi="TimesNewRomanPSMT" w:cs="TimesNewRomanPSMT"/>
          <w:szCs w:val="24"/>
        </w:rPr>
        <w:t xml:space="preserve"> </w:t>
      </w:r>
      <w:r>
        <w:rPr>
          <w:rFonts w:ascii="TimesNewRomanPSMT" w:hAnsi="TimesNewRomanPSMT" w:cs="TimesNewRomanPSMT"/>
          <w:szCs w:val="24"/>
        </w:rPr>
        <w:t>This certificate as well as follow-up documents and those related process qualification and manufacturing procedures will be part of the final manufacturing report of the component.</w:t>
      </w:r>
      <w:r w:rsidR="00CA3128" w:rsidRPr="00CA3128">
        <w:t xml:space="preserve"> </w:t>
      </w:r>
      <w:r w:rsidR="00CA3128" w:rsidRPr="00CA3128">
        <w:rPr>
          <w:rFonts w:ascii="TimesNewRomanPSMT" w:hAnsi="TimesNewRomanPSMT" w:cs="TimesNewRomanPSMT"/>
          <w:szCs w:val="24"/>
        </w:rPr>
        <w:t xml:space="preserve">In these cases, cleaning control and </w:t>
      </w:r>
      <w:r w:rsidR="00CA3128">
        <w:rPr>
          <w:rFonts w:ascii="TimesNewRomanPSMT" w:hAnsi="TimesNewRomanPSMT" w:cs="TimesNewRomanPSMT"/>
          <w:szCs w:val="24"/>
        </w:rPr>
        <w:t>preservation of cleanliness</w:t>
      </w:r>
      <w:r w:rsidR="00CA3128" w:rsidRPr="00CA3128">
        <w:rPr>
          <w:rFonts w:ascii="TimesNewRomanPSMT" w:hAnsi="TimesNewRomanPSMT" w:cs="TimesNewRomanPSMT"/>
          <w:szCs w:val="24"/>
        </w:rPr>
        <w:t xml:space="preserve"> must be justified to IO</w:t>
      </w:r>
      <w:r w:rsidR="00CA3128">
        <w:rPr>
          <w:rFonts w:ascii="TimesNewRomanPSMT" w:hAnsi="TimesNewRomanPSMT" w:cs="TimesNewRomanPSMT"/>
          <w:szCs w:val="24"/>
        </w:rPr>
        <w:t xml:space="preserve"> </w:t>
      </w:r>
      <w:r w:rsidR="00CA3128" w:rsidRPr="00CA3128">
        <w:rPr>
          <w:rFonts w:ascii="TimesNewRomanPSMT" w:hAnsi="TimesNewRomanPSMT" w:cs="TimesNewRomanPSMT"/>
          <w:szCs w:val="24"/>
        </w:rPr>
        <w:t>through independent reports per unit.</w:t>
      </w:r>
    </w:p>
    <w:p w14:paraId="7C7B3D11" w14:textId="77777777" w:rsidR="0058612B" w:rsidRPr="0058612B" w:rsidRDefault="0058612B" w:rsidP="0058612B"/>
    <w:p w14:paraId="238C7DA5" w14:textId="77777777" w:rsidR="0025515F" w:rsidRPr="00FF0993" w:rsidRDefault="0025515F" w:rsidP="00CA3128">
      <w:pPr>
        <w:pStyle w:val="Heading3"/>
        <w:ind w:hanging="3780"/>
      </w:pPr>
      <w:bookmarkStart w:id="412" w:name="_Toc154061654"/>
      <w:r w:rsidRPr="00FF0993">
        <w:t>Metrology and tolerances</w:t>
      </w:r>
      <w:bookmarkEnd w:id="412"/>
    </w:p>
    <w:p w14:paraId="62694B17" w14:textId="0213C5E4" w:rsidR="0025515F" w:rsidRPr="00FF0993" w:rsidRDefault="0025515F" w:rsidP="0025515F">
      <w:pPr>
        <w:rPr>
          <w:lang w:val="en-US"/>
        </w:rPr>
      </w:pPr>
      <w:r w:rsidRPr="00FF0993">
        <w:rPr>
          <w:lang w:val="en-US"/>
        </w:rPr>
        <w:t xml:space="preserve">During the different stages of the </w:t>
      </w:r>
      <w:r w:rsidR="00CA3128" w:rsidRPr="00647A94">
        <w:rPr>
          <w:rFonts w:ascii="TimesNewRomanPSMT" w:hAnsi="TimesNewRomanPSMT" w:cs="TimesNewRomanPSMT"/>
          <w:szCs w:val="24"/>
        </w:rPr>
        <w:t>GPPs structures</w:t>
      </w:r>
      <w:r w:rsidR="00CA3128">
        <w:rPr>
          <w:rFonts w:ascii="TimesNewRomanPSMT" w:hAnsi="TimesNewRomanPSMT" w:cs="TimesNewRomanPSMT"/>
          <w:szCs w:val="24"/>
        </w:rPr>
        <w:t xml:space="preserve"> </w:t>
      </w:r>
      <w:r w:rsidRPr="00FF0993">
        <w:rPr>
          <w:lang w:val="en-US"/>
        </w:rPr>
        <w:t>manufacturing</w:t>
      </w:r>
      <w:r w:rsidR="00CA3128">
        <w:rPr>
          <w:lang w:val="en-US"/>
        </w:rPr>
        <w:t xml:space="preserve"> activities,</w:t>
      </w:r>
      <w:r w:rsidRPr="00FF0993">
        <w:rPr>
          <w:lang w:val="en-US"/>
        </w:rPr>
        <w:t xml:space="preserve"> several dimensional controls </w:t>
      </w:r>
      <w:r w:rsidR="006A34AA" w:rsidRPr="00FF0993">
        <w:rPr>
          <w:lang w:val="en-US"/>
        </w:rPr>
        <w:t>shall</w:t>
      </w:r>
      <w:r w:rsidRPr="00FF0993">
        <w:rPr>
          <w:lang w:val="en-US"/>
        </w:rPr>
        <w:t xml:space="preserve"> be required. </w:t>
      </w:r>
      <w:r w:rsidR="00CA3128">
        <w:rPr>
          <w:lang w:val="en-US"/>
        </w:rPr>
        <w:t xml:space="preserve"> </w:t>
      </w:r>
      <w:r w:rsidRPr="00FF0993">
        <w:rPr>
          <w:lang w:val="en-US"/>
        </w:rPr>
        <w:t>Such inspections could be carried out by traditional linear measuring systems (</w:t>
      </w:r>
      <w:r w:rsidR="00586722" w:rsidRPr="00FF0993">
        <w:rPr>
          <w:lang w:val="en-US"/>
        </w:rPr>
        <w:t>e.g.,</w:t>
      </w:r>
      <w:r w:rsidR="00F56F00" w:rsidRPr="00FF0993">
        <w:rPr>
          <w:lang w:val="en-US"/>
        </w:rPr>
        <w:t xml:space="preserve"> </w:t>
      </w:r>
      <w:r w:rsidR="00EF7017" w:rsidRPr="00FF0993">
        <w:rPr>
          <w:lang w:val="en-US"/>
        </w:rPr>
        <w:t>meter, calib</w:t>
      </w:r>
      <w:r w:rsidRPr="00FF0993">
        <w:rPr>
          <w:lang w:val="en-US"/>
        </w:rPr>
        <w:t>er, micrometer, thickness gauge) or by 3D dimensional inspection equipment (</w:t>
      </w:r>
      <w:proofErr w:type="gramStart"/>
      <w:r w:rsidR="00F56F00" w:rsidRPr="00FF0993">
        <w:rPr>
          <w:lang w:val="en-US"/>
        </w:rPr>
        <w:t>e.g.</w:t>
      </w:r>
      <w:proofErr w:type="gramEnd"/>
      <w:r w:rsidR="00F56F00" w:rsidRPr="00FF0993">
        <w:rPr>
          <w:lang w:val="en-US"/>
        </w:rPr>
        <w:t xml:space="preserve"> </w:t>
      </w:r>
      <w:r w:rsidRPr="00FF0993">
        <w:rPr>
          <w:lang w:val="en-US"/>
        </w:rPr>
        <w:t>CMM, laser tracker, laser scanner, photogrammetric).</w:t>
      </w:r>
    </w:p>
    <w:p w14:paraId="642C1AE9" w14:textId="6F9722C6" w:rsidR="00353D72" w:rsidRDefault="0025515F" w:rsidP="0025515F">
      <w:r w:rsidRPr="00FF0993">
        <w:t xml:space="preserve">The ITER </w:t>
      </w:r>
      <w:r w:rsidR="00353D72" w:rsidRPr="00FF0993">
        <w:t xml:space="preserve">Dimensional Metrology Handbook (DMH) </w:t>
      </w:r>
      <w:r w:rsidRPr="00FF0993">
        <w:t xml:space="preserve">outlines the requirements for dimensional control of the components, </w:t>
      </w:r>
      <w:proofErr w:type="gramStart"/>
      <w:r w:rsidRPr="00FF0993">
        <w:t>assemblies</w:t>
      </w:r>
      <w:proofErr w:type="gramEnd"/>
      <w:r w:rsidRPr="00FF0993">
        <w:t xml:space="preserve"> and systems for the ITER machine. In </w:t>
      </w:r>
      <w:r w:rsidR="00586722" w:rsidRPr="00FF0993">
        <w:t>addition,</w:t>
      </w:r>
      <w:r w:rsidRPr="00FF0993">
        <w:t xml:space="preserve"> the handbook provides significant guidance and helpful information on best practise for large volume metrology applications.</w:t>
      </w:r>
      <w:r w:rsidR="00CA3128">
        <w:t xml:space="preserve"> </w:t>
      </w:r>
      <w:r w:rsidRPr="00FF0993">
        <w:t xml:space="preserve">Machine components and plant systems requiring alignment and/or dimensional control shall be given an Alignment and Metrology (A&amp;M) classification, as reported in this Technical Specification. The classification </w:t>
      </w:r>
      <w:r w:rsidR="00353D72" w:rsidRPr="00FF0993">
        <w:t>reflects</w:t>
      </w:r>
      <w:r w:rsidRPr="00FF0993">
        <w:t xml:space="preserve"> the importance placed on A&amp;M for the System to function and the consequence of failure on the project. </w:t>
      </w:r>
    </w:p>
    <w:p w14:paraId="5CD5C7D7" w14:textId="52BC0361" w:rsidR="0025515F" w:rsidRPr="00FF0993" w:rsidRDefault="0025515F" w:rsidP="0025515F">
      <w:pPr>
        <w:pStyle w:val="Heading1"/>
        <w:rPr>
          <w:lang w:eastAsia="en-GB"/>
        </w:rPr>
      </w:pPr>
      <w:bookmarkStart w:id="413" w:name="_Toc412540797"/>
      <w:bookmarkStart w:id="414" w:name="_Toc415646668"/>
      <w:bookmarkStart w:id="415" w:name="_Toc412540798"/>
      <w:bookmarkStart w:id="416" w:name="_Toc415646669"/>
      <w:bookmarkStart w:id="417" w:name="_Toc154061655"/>
      <w:bookmarkEnd w:id="413"/>
      <w:bookmarkEnd w:id="414"/>
      <w:bookmarkEnd w:id="415"/>
      <w:bookmarkEnd w:id="416"/>
      <w:r w:rsidRPr="00FF0993">
        <w:rPr>
          <w:lang w:eastAsia="en-GB"/>
        </w:rPr>
        <w:t>Delivery</w:t>
      </w:r>
      <w:bookmarkEnd w:id="417"/>
    </w:p>
    <w:p w14:paraId="10606351" w14:textId="52A2761C" w:rsidR="0025515F" w:rsidRPr="00D37346" w:rsidRDefault="0025515F" w:rsidP="0025515F">
      <w:pPr>
        <w:pStyle w:val="Heading2"/>
        <w:rPr>
          <w:b w:val="0"/>
        </w:rPr>
      </w:pPr>
      <w:bookmarkStart w:id="418" w:name="_Toc378753759"/>
      <w:bookmarkStart w:id="419" w:name="_Toc154061656"/>
      <w:r w:rsidRPr="00D37346">
        <w:rPr>
          <w:b w:val="0"/>
        </w:rPr>
        <w:t xml:space="preserve">Requirements for </w:t>
      </w:r>
      <w:r w:rsidR="007E1D91" w:rsidRPr="00D37346">
        <w:rPr>
          <w:b w:val="0"/>
        </w:rPr>
        <w:t>l</w:t>
      </w:r>
      <w:r w:rsidRPr="00D37346">
        <w:rPr>
          <w:b w:val="0"/>
        </w:rPr>
        <w:t xml:space="preserve">abelling, </w:t>
      </w:r>
      <w:r w:rsidR="007E1D91" w:rsidRPr="00D37346">
        <w:rPr>
          <w:b w:val="0"/>
        </w:rPr>
        <w:t>c</w:t>
      </w:r>
      <w:r w:rsidRPr="00D37346">
        <w:rPr>
          <w:b w:val="0"/>
        </w:rPr>
        <w:t>leaning</w:t>
      </w:r>
      <w:r w:rsidR="00797E29" w:rsidRPr="00D37346">
        <w:rPr>
          <w:b w:val="0"/>
        </w:rPr>
        <w:t xml:space="preserve"> and </w:t>
      </w:r>
      <w:r w:rsidR="007E1D91" w:rsidRPr="00D37346">
        <w:rPr>
          <w:b w:val="0"/>
        </w:rPr>
        <w:t>c</w:t>
      </w:r>
      <w:r w:rsidR="00797E29" w:rsidRPr="00D37346">
        <w:rPr>
          <w:b w:val="0"/>
        </w:rPr>
        <w:t>lea</w:t>
      </w:r>
      <w:r w:rsidR="007E1D91" w:rsidRPr="00D37346">
        <w:rPr>
          <w:b w:val="0"/>
        </w:rPr>
        <w:t>nliness</w:t>
      </w:r>
      <w:r w:rsidR="00797E29" w:rsidRPr="00D37346">
        <w:rPr>
          <w:b w:val="0"/>
        </w:rPr>
        <w:t xml:space="preserve"> </w:t>
      </w:r>
      <w:r w:rsidR="007E1D91" w:rsidRPr="00D37346">
        <w:rPr>
          <w:b w:val="0"/>
        </w:rPr>
        <w:t>p</w:t>
      </w:r>
      <w:r w:rsidR="00797E29" w:rsidRPr="00D37346">
        <w:rPr>
          <w:b w:val="0"/>
        </w:rPr>
        <w:t>reservation</w:t>
      </w:r>
      <w:r w:rsidRPr="00D37346">
        <w:rPr>
          <w:b w:val="0"/>
        </w:rPr>
        <w:t xml:space="preserve">, </w:t>
      </w:r>
      <w:r w:rsidR="007E1D91" w:rsidRPr="00D37346">
        <w:rPr>
          <w:b w:val="0"/>
        </w:rPr>
        <w:t>p</w:t>
      </w:r>
      <w:r w:rsidRPr="00D37346">
        <w:rPr>
          <w:b w:val="0"/>
        </w:rPr>
        <w:t xml:space="preserve">ackaging, </w:t>
      </w:r>
      <w:r w:rsidR="007E1D91" w:rsidRPr="00D37346">
        <w:rPr>
          <w:b w:val="0"/>
        </w:rPr>
        <w:t>h</w:t>
      </w:r>
      <w:r w:rsidRPr="00D37346">
        <w:rPr>
          <w:b w:val="0"/>
        </w:rPr>
        <w:t xml:space="preserve">andling, </w:t>
      </w:r>
      <w:r w:rsidR="00586722" w:rsidRPr="00D37346">
        <w:rPr>
          <w:b w:val="0"/>
        </w:rPr>
        <w:t>shipment,</w:t>
      </w:r>
      <w:r w:rsidRPr="00D37346">
        <w:rPr>
          <w:b w:val="0"/>
        </w:rPr>
        <w:t xml:space="preserve"> and </w:t>
      </w:r>
      <w:r w:rsidR="007E1D91" w:rsidRPr="00D37346">
        <w:rPr>
          <w:b w:val="0"/>
        </w:rPr>
        <w:t>s</w:t>
      </w:r>
      <w:r w:rsidRPr="00D37346">
        <w:rPr>
          <w:b w:val="0"/>
        </w:rPr>
        <w:t>torage</w:t>
      </w:r>
      <w:bookmarkEnd w:id="418"/>
      <w:bookmarkEnd w:id="419"/>
    </w:p>
    <w:p w14:paraId="5CCED697" w14:textId="112E7244" w:rsidR="0025515F" w:rsidRPr="00891E3D" w:rsidRDefault="0025515F" w:rsidP="00CA3128">
      <w:pPr>
        <w:pStyle w:val="Heading3"/>
        <w:tabs>
          <w:tab w:val="clear" w:pos="1134"/>
        </w:tabs>
        <w:ind w:left="1260" w:hanging="1260"/>
      </w:pPr>
      <w:bookmarkStart w:id="420" w:name="_Toc378753760"/>
      <w:bookmarkStart w:id="421" w:name="_Toc154061657"/>
      <w:r w:rsidRPr="00891E3D">
        <w:t>Scope of application</w:t>
      </w:r>
      <w:bookmarkEnd w:id="420"/>
      <w:bookmarkEnd w:id="421"/>
    </w:p>
    <w:p w14:paraId="3F0D10A2" w14:textId="6497773A" w:rsidR="00431305" w:rsidRPr="00891E3D" w:rsidRDefault="00891E3D" w:rsidP="00891E3D">
      <w:pPr>
        <w:autoSpaceDE w:val="0"/>
        <w:autoSpaceDN w:val="0"/>
        <w:adjustRightInd w:val="0"/>
        <w:rPr>
          <w:rFonts w:ascii="TimesNewRomanPSMT" w:hAnsi="TimesNewRomanPSMT" w:cs="TimesNewRomanPSMT"/>
          <w:szCs w:val="24"/>
        </w:rPr>
      </w:pPr>
      <w:r w:rsidRPr="00647A94">
        <w:rPr>
          <w:rFonts w:ascii="TimesNewRomanPSMT" w:hAnsi="TimesNewRomanPSMT" w:cs="TimesNewRomanPSMT"/>
          <w:szCs w:val="24"/>
        </w:rPr>
        <w:t>The following generic requirements shall apply for the shipments of equipment from the manufacture/assembly site to the Ports Integrators Site or for the shipments from the manufacture/assembly site to any intermediate site.</w:t>
      </w:r>
      <w:r>
        <w:rPr>
          <w:rFonts w:ascii="TimesNewRomanPSMT" w:hAnsi="TimesNewRomanPSMT" w:cs="TimesNewRomanPSMT"/>
          <w:szCs w:val="24"/>
        </w:rPr>
        <w:t xml:space="preserve"> </w:t>
      </w:r>
      <w:r w:rsidR="00431305" w:rsidRPr="00FF0993">
        <w:t>Suitable precautions shall be taken to avoid damage to the equipment</w:t>
      </w:r>
      <w:r>
        <w:t xml:space="preserve"> for transportation</w:t>
      </w:r>
      <w:r w:rsidR="00431305" w:rsidRPr="00FF0993">
        <w:t>. The components shall be fitted with the required accelerometers or other sensors and shall be packed as defined below.</w:t>
      </w:r>
      <w:r>
        <w:rPr>
          <w:rFonts w:ascii="TimesNewRomanPSMT" w:hAnsi="TimesNewRomanPSMT" w:cs="TimesNewRomanPSMT"/>
          <w:szCs w:val="24"/>
        </w:rPr>
        <w:t xml:space="preserve"> </w:t>
      </w:r>
      <w:r w:rsidR="00431305" w:rsidRPr="00FF0993">
        <w:t xml:space="preserve">The equipment shall be subject to control and inspection, as defined below. </w:t>
      </w:r>
    </w:p>
    <w:p w14:paraId="3E11752D" w14:textId="3045EC2A" w:rsidR="00431305" w:rsidRPr="00FF0993" w:rsidRDefault="00431305" w:rsidP="00431305">
      <w:r w:rsidRPr="00FF0993">
        <w:t xml:space="preserve">As support structures and transportation means </w:t>
      </w:r>
      <w:proofErr w:type="gramStart"/>
      <w:r w:rsidRPr="00FF0993">
        <w:t>are considered to be</w:t>
      </w:r>
      <w:proofErr w:type="gramEnd"/>
      <w:r w:rsidRPr="00FF0993">
        <w:t xml:space="preserve"> part of the Scope of Work, </w:t>
      </w:r>
      <w:r w:rsidR="00891E3D">
        <w:t>dedicated section will</w:t>
      </w:r>
      <w:r w:rsidR="004F7899">
        <w:rPr>
          <w:color w:val="0000CC"/>
          <w:szCs w:val="24"/>
        </w:rPr>
        <w:t xml:space="preserve"> </w:t>
      </w:r>
      <w:r w:rsidRPr="00FF0993">
        <w:t>set out the requirements for the design and manufacturing of such equipment.</w:t>
      </w:r>
      <w:r w:rsidR="007525DA" w:rsidRPr="00FF0993">
        <w:t xml:space="preserve"> </w:t>
      </w:r>
    </w:p>
    <w:p w14:paraId="3EC91F08" w14:textId="77777777" w:rsidR="0025515F" w:rsidRPr="00FF0993" w:rsidRDefault="0025515F" w:rsidP="00891E3D">
      <w:pPr>
        <w:pStyle w:val="Heading3"/>
        <w:ind w:hanging="3780"/>
      </w:pPr>
      <w:r w:rsidRPr="00FF0993">
        <w:t xml:space="preserve"> </w:t>
      </w:r>
      <w:bookmarkStart w:id="422" w:name="_Toc378753761"/>
      <w:bookmarkStart w:id="423" w:name="_Toc154061658"/>
      <w:r w:rsidRPr="00FF0993">
        <w:t>Labelling and Traceability</w:t>
      </w:r>
      <w:bookmarkEnd w:id="422"/>
      <w:bookmarkEnd w:id="423"/>
    </w:p>
    <w:p w14:paraId="6D960708" w14:textId="4AF789AB" w:rsidR="00DB730C" w:rsidRPr="00FF0993" w:rsidRDefault="0025515F" w:rsidP="00DB730C">
      <w:pPr>
        <w:rPr>
          <w:lang w:val="en-US"/>
        </w:rPr>
      </w:pPr>
      <w:r w:rsidRPr="00FF0993">
        <w:rPr>
          <w:lang w:val="en-US"/>
        </w:rPr>
        <w:t>All components and the main subcomponents shall be clearly marked in a permanent way and in a visible place with the IO official numbering system according to the document “ITER Numbering System for Components and Parts”</w:t>
      </w:r>
      <w:bookmarkStart w:id="424" w:name="_Toc378753762"/>
      <w:r w:rsidR="00891E3D">
        <w:rPr>
          <w:lang w:val="en-US"/>
        </w:rPr>
        <w:t>.</w:t>
      </w:r>
    </w:p>
    <w:p w14:paraId="2F98A95B" w14:textId="77777777" w:rsidR="0025515F" w:rsidRPr="00FF0993" w:rsidRDefault="0025515F" w:rsidP="00891E3D">
      <w:pPr>
        <w:pStyle w:val="Heading3"/>
        <w:ind w:hanging="3780"/>
      </w:pPr>
      <w:bookmarkStart w:id="425" w:name="_Toc154061659"/>
      <w:r w:rsidRPr="00FF0993">
        <w:t>Cleaning</w:t>
      </w:r>
      <w:bookmarkEnd w:id="424"/>
      <w:r w:rsidR="00797E29" w:rsidRPr="00FF0993">
        <w:t xml:space="preserve"> and Cleaning Preservation</w:t>
      </w:r>
      <w:bookmarkEnd w:id="425"/>
    </w:p>
    <w:p w14:paraId="2303CE95" w14:textId="636A8C96" w:rsidR="00ED77BC" w:rsidRPr="00FF0993" w:rsidRDefault="00DB730C" w:rsidP="00ED77BC">
      <w:r w:rsidRPr="00FF0993">
        <w:t xml:space="preserve">During cleaning, particular attention shall be given to the removal of weld spatter, </w:t>
      </w:r>
      <w:proofErr w:type="gramStart"/>
      <w:r w:rsidRPr="00FF0993">
        <w:t>debris</w:t>
      </w:r>
      <w:proofErr w:type="gramEnd"/>
      <w:r w:rsidRPr="00FF0993">
        <w:t xml:space="preserve"> and other foreign matter, particularly from the coolant passages and sealing surfaces.  Final cleaning shall ensure effective cleaning without damage to the surface finish, material properties or metallurgical structure of the material.</w:t>
      </w:r>
      <w:r w:rsidR="005D40C2" w:rsidRPr="00FF0993">
        <w:t xml:space="preserve"> </w:t>
      </w:r>
      <w:r w:rsidR="00ED77BC" w:rsidRPr="00FF0993">
        <w:t>The demonstration of meeting the above cleaning requirements represents a Hold Point (HP).</w:t>
      </w:r>
    </w:p>
    <w:p w14:paraId="6418F402" w14:textId="77777777" w:rsidR="0025515F" w:rsidRPr="00FF0993" w:rsidRDefault="0025515F" w:rsidP="00891E3D">
      <w:pPr>
        <w:pStyle w:val="Heading3"/>
        <w:ind w:hanging="3780"/>
      </w:pPr>
      <w:bookmarkStart w:id="426" w:name="_Toc378753763"/>
      <w:bookmarkStart w:id="427" w:name="_Toc154061660"/>
      <w:r w:rsidRPr="00FF0993">
        <w:t>Packaging and Handling</w:t>
      </w:r>
      <w:bookmarkEnd w:id="426"/>
      <w:bookmarkEnd w:id="427"/>
    </w:p>
    <w:p w14:paraId="54EBF679" w14:textId="78FFD535" w:rsidR="00FA1FAD" w:rsidRPr="00FF0993" w:rsidRDefault="0025515F" w:rsidP="00891E3D">
      <w:pPr>
        <w:keepNext/>
        <w:keepLines/>
      </w:pPr>
      <w:r w:rsidRPr="00FF0993">
        <w:t xml:space="preserve">Any special </w:t>
      </w:r>
      <w:r w:rsidR="00CA551B" w:rsidRPr="00FF0993">
        <w:t>Client’s</w:t>
      </w:r>
      <w:r w:rsidRPr="00FF0993">
        <w:t xml:space="preserve"> or regulatory transportation requirements shall be documented and provided to the </w:t>
      </w:r>
      <w:r w:rsidR="006D1F9C" w:rsidRPr="00FF0993">
        <w:t>Contractor</w:t>
      </w:r>
      <w:r w:rsidRPr="00FF0993">
        <w:t xml:space="preserve"> prior to shipment. The </w:t>
      </w:r>
      <w:r w:rsidR="006D1F9C" w:rsidRPr="00FF0993">
        <w:t>Contractor</w:t>
      </w:r>
      <w:r w:rsidRPr="00FF0993">
        <w:t xml:space="preserve"> shall design and supply appropriate packaging, adequate to prevent damage during shipping</w:t>
      </w:r>
      <w:r w:rsidR="00FA1FAD" w:rsidRPr="00FF0993">
        <w:t xml:space="preserve">, </w:t>
      </w:r>
      <w:r w:rsidR="00586722" w:rsidRPr="00FF0993">
        <w:t>lifting,</w:t>
      </w:r>
      <w:r w:rsidRPr="00FF0993">
        <w:t xml:space="preserve"> and handling operations</w:t>
      </w:r>
      <w:r w:rsidR="00891E3D">
        <w:t xml:space="preserve">. </w:t>
      </w:r>
      <w:r w:rsidRPr="00FF0993">
        <w:t xml:space="preserve">Each shipment shall be accompanied by a Delivery Report shall be prepared by the </w:t>
      </w:r>
      <w:r w:rsidR="006D1F9C" w:rsidRPr="00FF0993">
        <w:t>Contractor</w:t>
      </w:r>
      <w:r w:rsidR="00FA1FAD" w:rsidRPr="00FF0993">
        <w:t xml:space="preserve"> and</w:t>
      </w:r>
      <w:r w:rsidRPr="00FF0993">
        <w:t xml:space="preserve"> signed by a representative of the </w:t>
      </w:r>
      <w:r w:rsidR="00CA551B" w:rsidRPr="00FF0993">
        <w:t>Client</w:t>
      </w:r>
      <w:r w:rsidRPr="00FF0993">
        <w:t xml:space="preserve"> and its </w:t>
      </w:r>
      <w:r w:rsidR="006D1F9C" w:rsidRPr="00FF0993">
        <w:t>Contractor</w:t>
      </w:r>
      <w:r w:rsidRPr="00FF0993">
        <w:t xml:space="preserve">. </w:t>
      </w:r>
    </w:p>
    <w:p w14:paraId="7B5B5453" w14:textId="59791E8B" w:rsidR="0025515F" w:rsidRPr="00FF0993" w:rsidRDefault="0025515F" w:rsidP="00891E3D">
      <w:pPr>
        <w:pStyle w:val="Heading3"/>
        <w:ind w:hanging="3780"/>
      </w:pPr>
      <w:bookmarkStart w:id="428" w:name="_Toc405140155"/>
      <w:bookmarkStart w:id="429" w:name="_Toc405142425"/>
      <w:bookmarkStart w:id="430" w:name="_Toc405140156"/>
      <w:bookmarkStart w:id="431" w:name="_Toc405142426"/>
      <w:bookmarkStart w:id="432" w:name="_Toc378753764"/>
      <w:bookmarkStart w:id="433" w:name="_Toc154061661"/>
      <w:bookmarkEnd w:id="428"/>
      <w:bookmarkEnd w:id="429"/>
      <w:bookmarkEnd w:id="430"/>
      <w:bookmarkEnd w:id="431"/>
      <w:r w:rsidRPr="00FF0993">
        <w:t xml:space="preserve">Shipment, Transportation and Delivery to </w:t>
      </w:r>
      <w:bookmarkEnd w:id="432"/>
      <w:r w:rsidR="00847A07" w:rsidRPr="00FF0993">
        <w:t>Port Site</w:t>
      </w:r>
      <w:bookmarkEnd w:id="433"/>
    </w:p>
    <w:p w14:paraId="79FFBD8A" w14:textId="77777777" w:rsidR="00445919" w:rsidRDefault="00891E3D" w:rsidP="00E8762D">
      <w:r>
        <w:t>GPPs</w:t>
      </w:r>
      <w:r w:rsidR="00E8762D" w:rsidRPr="00FF0993">
        <w:t xml:space="preserve"> shall be delivered to </w:t>
      </w:r>
      <w:r w:rsidR="00847A07" w:rsidRPr="00FF0993">
        <w:t>Port</w:t>
      </w:r>
      <w:r>
        <w:t xml:space="preserve"> integrator</w:t>
      </w:r>
      <w:r w:rsidR="00847A07" w:rsidRPr="00FF0993">
        <w:t xml:space="preserve"> site </w:t>
      </w:r>
      <w:r w:rsidR="00E8762D" w:rsidRPr="00FF0993">
        <w:t xml:space="preserve">following DAP Incoterms. </w:t>
      </w:r>
      <w:r>
        <w:t>DA/Port integrators side destinations are included in follow</w:t>
      </w:r>
      <w:r w:rsidR="00445919">
        <w:t xml:space="preserve">ing figure for reference: </w:t>
      </w:r>
    </w:p>
    <w:p w14:paraId="63174A72" w14:textId="23101D3B" w:rsidR="00445919" w:rsidRDefault="00DE75F2" w:rsidP="00445919">
      <w:pPr>
        <w:autoSpaceDE w:val="0"/>
        <w:autoSpaceDN w:val="0"/>
        <w:adjustRightInd w:val="0"/>
        <w:jc w:val="center"/>
        <w:rPr>
          <w:rFonts w:ascii="TimesNewRomanPSMT" w:hAnsi="TimesNewRomanPSMT" w:cs="TimesNewRomanPSMT"/>
          <w:szCs w:val="24"/>
        </w:rPr>
      </w:pPr>
      <w:r>
        <w:rPr>
          <w:rFonts w:ascii="TimesNewRomanPSMT" w:hAnsi="TimesNewRomanPSMT" w:cs="TimesNewRomanPSMT"/>
          <w:noProof/>
          <w:szCs w:val="24"/>
        </w:rPr>
        <w:drawing>
          <wp:inline distT="0" distB="0" distL="0" distR="0" wp14:anchorId="55A010B5" wp14:editId="235F88CE">
            <wp:extent cx="1781175" cy="4353560"/>
            <wp:effectExtent l="0" t="0" r="9525" b="8890"/>
            <wp:docPr id="17820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175" cy="4353560"/>
                    </a:xfrm>
                    <a:prstGeom prst="rect">
                      <a:avLst/>
                    </a:prstGeom>
                    <a:noFill/>
                    <a:ln>
                      <a:noFill/>
                    </a:ln>
                  </pic:spPr>
                </pic:pic>
              </a:graphicData>
            </a:graphic>
          </wp:inline>
        </w:drawing>
      </w:r>
    </w:p>
    <w:p w14:paraId="7EF94806" w14:textId="77777777" w:rsidR="00445919" w:rsidRDefault="00445919" w:rsidP="00445919">
      <w:pPr>
        <w:autoSpaceDE w:val="0"/>
        <w:autoSpaceDN w:val="0"/>
        <w:adjustRightInd w:val="0"/>
        <w:jc w:val="center"/>
        <w:rPr>
          <w:rFonts w:ascii="TimesNewRomanPS-BoldMT" w:hAnsi="TimesNewRomanPS-BoldMT" w:cs="TimesNewRomanPS-BoldMT"/>
          <w:b/>
          <w:bCs/>
          <w:sz w:val="18"/>
          <w:szCs w:val="18"/>
        </w:rPr>
      </w:pPr>
      <w:r w:rsidRPr="001658A7">
        <w:rPr>
          <w:rFonts w:ascii="TimesNewRomanPS-BoldMT" w:hAnsi="TimesNewRomanPS-BoldMT" w:cs="TimesNewRomanPS-BoldMT"/>
          <w:b/>
          <w:bCs/>
          <w:sz w:val="18"/>
          <w:szCs w:val="18"/>
        </w:rPr>
        <w:t xml:space="preserve">Fig </w:t>
      </w:r>
      <w:r>
        <w:rPr>
          <w:rFonts w:ascii="TimesNewRomanPS-BoldMT" w:hAnsi="TimesNewRomanPS-BoldMT" w:cs="TimesNewRomanPS-BoldMT"/>
          <w:b/>
          <w:bCs/>
          <w:sz w:val="18"/>
          <w:szCs w:val="18"/>
        </w:rPr>
        <w:t xml:space="preserve">5 PPs destinations. </w:t>
      </w:r>
    </w:p>
    <w:p w14:paraId="273561F4" w14:textId="3A2346DD" w:rsidR="00891E3D" w:rsidRPr="00FF0993" w:rsidRDefault="00891E3D" w:rsidP="00E8762D"/>
    <w:p w14:paraId="19D79132" w14:textId="7F06DF77" w:rsidR="00510885" w:rsidRPr="00FF0993" w:rsidRDefault="0025515F" w:rsidP="00764CF1">
      <w:r w:rsidRPr="00FF0993">
        <w:t>Before the shipment, a Release Note shall be prepared in accordance with the “</w:t>
      </w:r>
      <w:r w:rsidR="00533E0C" w:rsidRPr="00FF0993">
        <w:t>ITER</w:t>
      </w:r>
      <w:r w:rsidR="00445919">
        <w:t xml:space="preserve"> </w:t>
      </w:r>
      <w:r w:rsidR="00533E0C" w:rsidRPr="00FF0993">
        <w:t>Requirements Regarding Contractor</w:t>
      </w:r>
      <w:r w:rsidR="002D3B75" w:rsidRPr="00FF0993">
        <w:t>’</w:t>
      </w:r>
      <w:r w:rsidR="00533E0C" w:rsidRPr="00FF0993">
        <w:t>s Release Note</w:t>
      </w:r>
      <w:r w:rsidRPr="00FF0993">
        <w:t>” and approved by the</w:t>
      </w:r>
      <w:r w:rsidR="008E1469" w:rsidRPr="00FF0993">
        <w:t xml:space="preserve"> Client</w:t>
      </w:r>
      <w:r w:rsidRPr="00FF0993">
        <w:t>.</w:t>
      </w:r>
      <w:r w:rsidR="00445919">
        <w:t xml:space="preserve"> </w:t>
      </w:r>
      <w:r w:rsidRPr="00FF0993">
        <w:t>Upon receipt of the package, the</w:t>
      </w:r>
      <w:r w:rsidR="008E1469" w:rsidRPr="00FF0993">
        <w:t xml:space="preserve"> Client</w:t>
      </w:r>
      <w:r w:rsidRPr="00FF0993">
        <w:t xml:space="preserve"> shall open the package and make a v</w:t>
      </w:r>
      <w:r w:rsidR="00764CF1" w:rsidRPr="00FF0993">
        <w:t>isual inspection of its content.</w:t>
      </w:r>
      <w:r w:rsidR="00445919">
        <w:t xml:space="preserve"> </w:t>
      </w:r>
      <w:r w:rsidRPr="00FF0993">
        <w:t xml:space="preserve">In the case of </w:t>
      </w:r>
      <w:r w:rsidR="00586722" w:rsidRPr="00FF0993">
        <w:t>anomalies,</w:t>
      </w:r>
      <w:r w:rsidRPr="00FF0993">
        <w:t xml:space="preserve"> the </w:t>
      </w:r>
      <w:r w:rsidR="008E1469" w:rsidRPr="00FF0993">
        <w:t>Client</w:t>
      </w:r>
      <w:r w:rsidRPr="00FF0993">
        <w:t xml:space="preserve"> shall make any additional relevant remark on the inspection.</w:t>
      </w:r>
      <w:r w:rsidR="00445919">
        <w:t xml:space="preserve"> </w:t>
      </w:r>
      <w:r w:rsidRPr="00FF0993">
        <w:t xml:space="preserve">A decision on acceptance of the delivery of the components will be made by the </w:t>
      </w:r>
      <w:r w:rsidR="008E1469" w:rsidRPr="00FF0993">
        <w:t>Client</w:t>
      </w:r>
      <w:r w:rsidRPr="00FF0993">
        <w:t>.</w:t>
      </w:r>
      <w:r w:rsidR="00445919">
        <w:t xml:space="preserve"> </w:t>
      </w:r>
      <w:r w:rsidRPr="00FF0993">
        <w:t xml:space="preserve">If the components are in an acceptable condition, the </w:t>
      </w:r>
      <w:r w:rsidR="008E1469" w:rsidRPr="00FF0993">
        <w:t>Client</w:t>
      </w:r>
      <w:r w:rsidRPr="00FF0993">
        <w:t xml:space="preserve"> will sign the Delivery Report. </w:t>
      </w:r>
      <w:r w:rsidR="00445919">
        <w:t xml:space="preserve"> </w:t>
      </w:r>
      <w:r w:rsidRPr="00FF0993">
        <w:t>The signature of the Deliv</w:t>
      </w:r>
      <w:r w:rsidR="00533E0C" w:rsidRPr="00FF0993">
        <w:t xml:space="preserve">ery Reports </w:t>
      </w:r>
      <w:r w:rsidR="008E1469" w:rsidRPr="00FF0993">
        <w:t>shall be</w:t>
      </w:r>
      <w:r w:rsidR="00533E0C" w:rsidRPr="00FF0993">
        <w:t xml:space="preserve"> Hold Point (HP).</w:t>
      </w:r>
      <w:r w:rsidR="00E15D6F" w:rsidRPr="00FF0993">
        <w:t xml:space="preserve"> Upon approval, the client shall clear the HP within 30 calendar days.</w:t>
      </w:r>
    </w:p>
    <w:p w14:paraId="37666AB5" w14:textId="77777777" w:rsidR="0025515F" w:rsidRPr="00FF0993" w:rsidRDefault="0025515F" w:rsidP="0025515F">
      <w:pPr>
        <w:pStyle w:val="Heading2"/>
      </w:pPr>
      <w:bookmarkStart w:id="434" w:name="_Toc378753766"/>
      <w:bookmarkStart w:id="435" w:name="_Toc154061662"/>
      <w:r w:rsidRPr="00FF0993">
        <w:t>Environment, Safety and Health</w:t>
      </w:r>
      <w:bookmarkEnd w:id="434"/>
      <w:bookmarkEnd w:id="435"/>
    </w:p>
    <w:p w14:paraId="6D7230AD" w14:textId="791A181A" w:rsidR="0025515F" w:rsidRPr="00FF0993" w:rsidRDefault="00621012" w:rsidP="0025515F">
      <w:r w:rsidRPr="00FF0993">
        <w:t xml:space="preserve">The </w:t>
      </w:r>
      <w:r w:rsidR="006D1F9C" w:rsidRPr="00FF0993">
        <w:t>Contractor</w:t>
      </w:r>
      <w:r w:rsidRPr="00FF0993">
        <w:t xml:space="preserve"> and Subcontractors shall observe all applicable environment, safety and health provisions for work done at the Port Integrator Site, as well as specific requirements set out in </w:t>
      </w:r>
      <w:r w:rsidR="00445919">
        <w:t xml:space="preserve">future </w:t>
      </w:r>
      <w:r w:rsidRPr="00FF0993">
        <w:t xml:space="preserve">Technical Specification. </w:t>
      </w:r>
      <w:r w:rsidR="0025515F" w:rsidRPr="00FF0993">
        <w:rPr>
          <w:iCs/>
        </w:rPr>
        <w:t xml:space="preserve">Any activity by the </w:t>
      </w:r>
      <w:r w:rsidR="006D1F9C" w:rsidRPr="00FF0993">
        <w:rPr>
          <w:iCs/>
        </w:rPr>
        <w:t>Contractor</w:t>
      </w:r>
      <w:r w:rsidR="0025515F" w:rsidRPr="00FF0993">
        <w:rPr>
          <w:iCs/>
        </w:rPr>
        <w:t xml:space="preserve"> and Subcontractors on the ITER Construction Site shall be subject</w:t>
      </w:r>
      <w:r w:rsidR="00ED18E0" w:rsidRPr="00FF0993">
        <w:rPr>
          <w:iCs/>
        </w:rPr>
        <w:t>ed</w:t>
      </w:r>
      <w:r w:rsidR="0025515F" w:rsidRPr="00FF0993">
        <w:rPr>
          <w:iCs/>
        </w:rPr>
        <w:t xml:space="preserve"> </w:t>
      </w:r>
      <w:r w:rsidR="00ED18E0" w:rsidRPr="00FF0993">
        <w:t xml:space="preserve">to </w:t>
      </w:r>
      <w:r w:rsidR="00847A07" w:rsidRPr="00FF0993">
        <w:t xml:space="preserve">the </w:t>
      </w:r>
      <w:r w:rsidR="00ED18E0" w:rsidRPr="00FF0993">
        <w:t>Internal Regulations</w:t>
      </w:r>
      <w:r w:rsidR="00445919">
        <w:t xml:space="preserve">. </w:t>
      </w:r>
      <w:r w:rsidRPr="00FF0993">
        <w:rPr>
          <w:iCs/>
        </w:rPr>
        <w:t>A</w:t>
      </w:r>
      <w:r w:rsidR="0025515F" w:rsidRPr="00FF0993">
        <w:rPr>
          <w:iCs/>
        </w:rPr>
        <w:t xml:space="preserve">pplicable provisions regarding environment, safety and health shall be communicated by the </w:t>
      </w:r>
      <w:r w:rsidR="00F43B1A" w:rsidRPr="00FF0993">
        <w:rPr>
          <w:iCs/>
        </w:rPr>
        <w:t xml:space="preserve">Client </w:t>
      </w:r>
      <w:r w:rsidR="0025515F" w:rsidRPr="00FF0993">
        <w:rPr>
          <w:iCs/>
        </w:rPr>
        <w:t xml:space="preserve">to the </w:t>
      </w:r>
      <w:r w:rsidR="006D1F9C" w:rsidRPr="00FF0993">
        <w:rPr>
          <w:iCs/>
        </w:rPr>
        <w:t>Contractor</w:t>
      </w:r>
      <w:r w:rsidR="0025515F" w:rsidRPr="00FF0993">
        <w:rPr>
          <w:iCs/>
        </w:rPr>
        <w:t xml:space="preserve"> at least 30 </w:t>
      </w:r>
      <w:r w:rsidR="00E6794E" w:rsidRPr="00FF0993">
        <w:rPr>
          <w:iCs/>
        </w:rPr>
        <w:t xml:space="preserve">(thirty) </w:t>
      </w:r>
      <w:r w:rsidR="0025515F" w:rsidRPr="00FF0993">
        <w:rPr>
          <w:iCs/>
        </w:rPr>
        <w:t xml:space="preserve">calendar days in advance of the activities to be performed at the </w:t>
      </w:r>
      <w:r w:rsidR="00F64CDF" w:rsidRPr="00FF0993">
        <w:rPr>
          <w:iCs/>
        </w:rPr>
        <w:t>Port Integrator</w:t>
      </w:r>
      <w:r w:rsidR="0025515F" w:rsidRPr="00FF0993">
        <w:rPr>
          <w:iCs/>
        </w:rPr>
        <w:t xml:space="preserve"> Site.</w:t>
      </w:r>
    </w:p>
    <w:p w14:paraId="50C24CA4" w14:textId="77777777" w:rsidR="008D6479" w:rsidRPr="00FF0993" w:rsidRDefault="008D6479" w:rsidP="00DB4C5C">
      <w:pPr>
        <w:pStyle w:val="Heading1"/>
      </w:pPr>
      <w:bookmarkStart w:id="436" w:name="_Toc154061663"/>
      <w:r w:rsidRPr="00FF0993">
        <w:t>Inspection and testing</w:t>
      </w:r>
      <w:bookmarkEnd w:id="436"/>
    </w:p>
    <w:p w14:paraId="79FC6987" w14:textId="2911E029" w:rsidR="00EB6500" w:rsidRPr="00445919" w:rsidRDefault="00EB6500" w:rsidP="00EB6500">
      <w:r w:rsidRPr="00FF0993">
        <w:rPr>
          <w:lang w:val="en-US"/>
        </w:rPr>
        <w:t xml:space="preserve">During the different stages of the </w:t>
      </w:r>
      <w:r w:rsidR="00445919">
        <w:rPr>
          <w:lang w:val="en-US"/>
        </w:rPr>
        <w:t>GPPs</w:t>
      </w:r>
      <w:r w:rsidRPr="00FF0993">
        <w:rPr>
          <w:lang w:val="en-US"/>
        </w:rPr>
        <w:t xml:space="preserve"> manufacturing several inspections and testing operations shall be required </w:t>
      </w:r>
      <w:proofErr w:type="gramStart"/>
      <w:r w:rsidRPr="00FF0993">
        <w:rPr>
          <w:lang w:val="en-US"/>
        </w:rPr>
        <w:t>in order to</w:t>
      </w:r>
      <w:proofErr w:type="gramEnd"/>
      <w:r w:rsidRPr="00FF0993">
        <w:rPr>
          <w:lang w:val="en-US"/>
        </w:rPr>
        <w:t xml:space="preserve"> provide </w:t>
      </w:r>
      <w:r w:rsidRPr="00FF0993">
        <w:t xml:space="preserve">demonstration of compliance with requirements of </w:t>
      </w:r>
      <w:r w:rsidR="00445919">
        <w:t xml:space="preserve">future </w:t>
      </w:r>
      <w:r w:rsidRPr="00FF0993">
        <w:t>Technical Specification.</w:t>
      </w:r>
      <w:r w:rsidR="00445919">
        <w:t xml:space="preserve"> </w:t>
      </w:r>
      <w:r w:rsidRPr="00FF0993">
        <w:t xml:space="preserve">Inspection and testing operations and methods shall be subjected to the </w:t>
      </w:r>
      <w:r w:rsidR="00445919">
        <w:t xml:space="preserve">client approval.  </w:t>
      </w:r>
      <w:r w:rsidR="00334948" w:rsidRPr="00FF0993">
        <w:t xml:space="preserve">Inspection and </w:t>
      </w:r>
      <w:r w:rsidRPr="00FF0993">
        <w:rPr>
          <w:iCs/>
        </w:rPr>
        <w:t xml:space="preserve">testing operations will be listed in the MIPs. </w:t>
      </w:r>
    </w:p>
    <w:p w14:paraId="59B2C442" w14:textId="090ABC00" w:rsidR="00EB6500" w:rsidRDefault="00EB6500" w:rsidP="00EB6500">
      <w:pPr>
        <w:rPr>
          <w:iCs/>
        </w:rPr>
      </w:pPr>
      <w:r w:rsidRPr="00FF0993">
        <w:rPr>
          <w:iCs/>
        </w:rPr>
        <w:t xml:space="preserve">The </w:t>
      </w:r>
      <w:r w:rsidR="006D1F9C" w:rsidRPr="00FF0993">
        <w:rPr>
          <w:iCs/>
        </w:rPr>
        <w:t>Contractor</w:t>
      </w:r>
      <w:r w:rsidRPr="00FF0993">
        <w:rPr>
          <w:iCs/>
        </w:rPr>
        <w:t xml:space="preserve"> and Subcontractors shall supply procedures regarding all testing operations, for approval by the </w:t>
      </w:r>
      <w:r w:rsidR="00F43B1A" w:rsidRPr="00FF0993">
        <w:rPr>
          <w:iCs/>
        </w:rPr>
        <w:t>Client</w:t>
      </w:r>
      <w:r w:rsidRPr="00FF0993">
        <w:rPr>
          <w:iCs/>
        </w:rPr>
        <w:t>.</w:t>
      </w:r>
    </w:p>
    <w:p w14:paraId="60E95D93" w14:textId="6322B68E" w:rsidR="00445919" w:rsidRDefault="00445919" w:rsidP="00445919">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This section covers both destructive and non-destructive examination methods. The first part is devoted to </w:t>
      </w:r>
      <w:proofErr w:type="gramStart"/>
      <w:r>
        <w:rPr>
          <w:rFonts w:ascii="TimesNewRomanPSMT" w:hAnsi="TimesNewRomanPSMT" w:cs="TimesNewRomanPSMT"/>
          <w:szCs w:val="24"/>
        </w:rPr>
        <w:t>establish</w:t>
      </w:r>
      <w:proofErr w:type="gramEnd"/>
      <w:r>
        <w:rPr>
          <w:rFonts w:ascii="TimesNewRomanPSMT" w:hAnsi="TimesNewRomanPSMT" w:cs="TimesNewRomanPSMT"/>
          <w:szCs w:val="24"/>
        </w:rPr>
        <w:t xml:space="preserve"> requirements on test conditions of mechanical tests to be performed in base materials, welding qualification coupons, etc…</w:t>
      </w:r>
    </w:p>
    <w:p w14:paraId="73B7C271" w14:textId="77777777" w:rsidR="00445919" w:rsidRDefault="00445919" w:rsidP="00445919">
      <w:pPr>
        <w:autoSpaceDE w:val="0"/>
        <w:autoSpaceDN w:val="0"/>
        <w:adjustRightInd w:val="0"/>
        <w:rPr>
          <w:rFonts w:ascii="TimesNewRomanPSMT" w:hAnsi="TimesNewRomanPSMT" w:cs="TimesNewRomanPSMT"/>
          <w:szCs w:val="24"/>
        </w:rPr>
      </w:pPr>
      <w:r>
        <w:rPr>
          <w:rFonts w:ascii="TimesNewRomanPSMT" w:hAnsi="TimesNewRomanPSMT" w:cs="TimesNewRomanPSMT"/>
          <w:szCs w:val="24"/>
        </w:rPr>
        <w:t>The second part deals with special physical, physic-chemical and chemical tests to determine microstructural characteristics of materials, ferrite content, inclusions, etc…</w:t>
      </w:r>
    </w:p>
    <w:p w14:paraId="6BAB546C" w14:textId="77777777" w:rsidR="00445919" w:rsidRDefault="00445919" w:rsidP="00445919">
      <w:pPr>
        <w:autoSpaceDE w:val="0"/>
        <w:autoSpaceDN w:val="0"/>
        <w:adjustRightInd w:val="0"/>
        <w:rPr>
          <w:rFonts w:ascii="TimesNewRomanPSMT" w:hAnsi="TimesNewRomanPSMT" w:cs="TimesNewRomanPSMT"/>
          <w:szCs w:val="24"/>
        </w:rPr>
      </w:pPr>
      <w:r>
        <w:rPr>
          <w:rFonts w:ascii="TimesNewRomanPSMT" w:hAnsi="TimesNewRomanPSMT" w:cs="TimesNewRomanPSMT"/>
          <w:szCs w:val="24"/>
        </w:rPr>
        <w:t>The next part is devoted to the general requirements pertaining non-destructive examination and finally, documents to be prepared by the Supplier are outlined.</w:t>
      </w:r>
    </w:p>
    <w:p w14:paraId="26D29851" w14:textId="77777777" w:rsidR="00445919" w:rsidRDefault="00445919" w:rsidP="00445919">
      <w:pPr>
        <w:autoSpaceDE w:val="0"/>
        <w:autoSpaceDN w:val="0"/>
        <w:adjustRightInd w:val="0"/>
        <w:rPr>
          <w:rFonts w:ascii="TimesNewRomanPSMT" w:hAnsi="TimesNewRomanPSMT" w:cs="TimesNewRomanPSMT"/>
          <w:szCs w:val="24"/>
        </w:rPr>
      </w:pPr>
    </w:p>
    <w:p w14:paraId="4CC5F233" w14:textId="45C25514" w:rsidR="00445919" w:rsidRPr="00445919" w:rsidRDefault="00445919" w:rsidP="00445919">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Provisions included </w:t>
      </w:r>
      <w:r w:rsidRPr="00445919">
        <w:rPr>
          <w:rFonts w:ascii="TimesNewRomanPSMT" w:hAnsi="TimesNewRomanPSMT" w:cs="TimesNewRomanPSMT"/>
          <w:szCs w:val="24"/>
        </w:rPr>
        <w:t xml:space="preserve">in the ITER Vacuum Handbook (2EZ9UM v2.3) in general </w:t>
      </w:r>
      <w:r>
        <w:rPr>
          <w:rFonts w:ascii="TimesNewRomanPSMT" w:hAnsi="TimesNewRomanPSMT" w:cs="TimesNewRomanPSMT"/>
          <w:color w:val="000000"/>
          <w:szCs w:val="24"/>
        </w:rPr>
        <w:t>and particularly in section 7 and attachment 1 shall be considered as well for all welds which form a vacuum / pressure boundary.</w:t>
      </w:r>
    </w:p>
    <w:p w14:paraId="3A1FF5A3" w14:textId="77777777" w:rsidR="00EB6500" w:rsidRPr="00FF0993" w:rsidRDefault="00EB6500" w:rsidP="00EB6500">
      <w:pPr>
        <w:pStyle w:val="Heading2"/>
      </w:pPr>
      <w:bookmarkStart w:id="437" w:name="_Toc154061664"/>
      <w:r w:rsidRPr="00FF0993">
        <w:t>Examination an</w:t>
      </w:r>
      <w:r w:rsidR="00CA3A38" w:rsidRPr="00FF0993">
        <w:t>d</w:t>
      </w:r>
      <w:r w:rsidRPr="00FF0993">
        <w:t xml:space="preserve"> tests</w:t>
      </w:r>
      <w:bookmarkEnd w:id="437"/>
    </w:p>
    <w:p w14:paraId="771F4A00" w14:textId="06413B71" w:rsidR="00C92A8C" w:rsidRPr="00FF0993" w:rsidRDefault="00C92A8C" w:rsidP="00445919">
      <w:pPr>
        <w:pStyle w:val="Heading3"/>
        <w:tabs>
          <w:tab w:val="clear" w:pos="1134"/>
          <w:tab w:val="left" w:pos="990"/>
        </w:tabs>
        <w:ind w:hanging="3780"/>
      </w:pPr>
      <w:bookmarkStart w:id="438" w:name="_Toc382682133"/>
      <w:bookmarkStart w:id="439" w:name="_Toc154061665"/>
      <w:r w:rsidRPr="00FF0993">
        <w:t>Mechanical tests</w:t>
      </w:r>
      <w:bookmarkEnd w:id="438"/>
      <w:bookmarkEnd w:id="439"/>
    </w:p>
    <w:p w14:paraId="0666CF66" w14:textId="77777777" w:rsidR="00ED11AA" w:rsidRPr="00FF0993" w:rsidRDefault="00C92A8C" w:rsidP="00C92A8C">
      <w:pPr>
        <w:rPr>
          <w:lang w:eastAsia="en-GB"/>
        </w:rPr>
      </w:pPr>
      <w:r w:rsidRPr="00FF0993">
        <w:rPr>
          <w:lang w:eastAsia="en-GB"/>
        </w:rPr>
        <w:t>Mechanical tests include all tests to be performed in materials</w:t>
      </w:r>
      <w:r w:rsidR="00ED11AA" w:rsidRPr="00FF0993">
        <w:rPr>
          <w:lang w:eastAsia="en-GB"/>
        </w:rPr>
        <w:t xml:space="preserve"> </w:t>
      </w:r>
      <w:r w:rsidRPr="00FF0993">
        <w:rPr>
          <w:lang w:eastAsia="en-GB"/>
        </w:rPr>
        <w:t>particularly metals and alloys that are intended to the determination of the mechanical properties</w:t>
      </w:r>
      <w:r w:rsidR="00ED11AA" w:rsidRPr="00FF0993">
        <w:rPr>
          <w:lang w:eastAsia="en-GB"/>
        </w:rPr>
        <w:t xml:space="preserve"> (base materials and welds in qualification and production)</w:t>
      </w:r>
      <w:r w:rsidRPr="00FF0993">
        <w:rPr>
          <w:lang w:eastAsia="en-GB"/>
        </w:rPr>
        <w:t xml:space="preserve">. </w:t>
      </w:r>
    </w:p>
    <w:p w14:paraId="48B94E5B" w14:textId="7DB4C2EE" w:rsidR="00445919" w:rsidRDefault="00C92A8C" w:rsidP="00445919">
      <w:pPr>
        <w:autoSpaceDE w:val="0"/>
        <w:autoSpaceDN w:val="0"/>
        <w:adjustRightInd w:val="0"/>
        <w:rPr>
          <w:rFonts w:ascii="TimesNewRomanPSMT" w:hAnsi="TimesNewRomanPSMT" w:cs="TimesNewRomanPSMT"/>
          <w:color w:val="000000"/>
          <w:szCs w:val="24"/>
        </w:rPr>
      </w:pPr>
      <w:r w:rsidRPr="00FF0993">
        <w:rPr>
          <w:lang w:eastAsia="en-GB"/>
        </w:rPr>
        <w:t>These mechanical properties allow evaluating such materials for strength and quality to ensure safety towards their end-use.</w:t>
      </w:r>
      <w:r w:rsidR="00445919" w:rsidRPr="00445919">
        <w:rPr>
          <w:rFonts w:ascii="TimesNewRomanPSMT" w:hAnsi="TimesNewRomanPSMT" w:cs="TimesNewRomanPSMT"/>
          <w:color w:val="000000"/>
          <w:szCs w:val="24"/>
        </w:rPr>
        <w:t xml:space="preserve"> </w:t>
      </w:r>
      <w:r w:rsidR="00445919">
        <w:rPr>
          <w:rFonts w:ascii="TimesNewRomanPSMT" w:hAnsi="TimesNewRomanPSMT" w:cs="TimesNewRomanPSMT"/>
          <w:color w:val="000000"/>
          <w:szCs w:val="24"/>
        </w:rPr>
        <w:t>Test conditions, requirements, dimensions of specimens, sampling methods, dimension and location of test specimens and other particularities related to mechanical tests shall comply with the set of Standards referenced in RMC 1200 of RCC-MR 2007 considering all modifications or additional specifications included in abovementioned RCC-MR 2007 section.</w:t>
      </w:r>
    </w:p>
    <w:p w14:paraId="312F3706" w14:textId="07FFDC58" w:rsidR="00C92A8C" w:rsidRPr="00FF0993" w:rsidRDefault="00C92A8C" w:rsidP="00C92A8C">
      <w:pPr>
        <w:rPr>
          <w:lang w:eastAsia="en-GB"/>
        </w:rPr>
      </w:pPr>
    </w:p>
    <w:p w14:paraId="7B5EB924" w14:textId="77777777" w:rsidR="00ED11AA" w:rsidRPr="00FF0993" w:rsidRDefault="00ED11AA" w:rsidP="00ED11AA">
      <w:pPr>
        <w:spacing w:after="240"/>
        <w:rPr>
          <w:lang w:eastAsia="en-GB"/>
        </w:rPr>
      </w:pPr>
      <w:r w:rsidRPr="00FF0993">
        <w:rPr>
          <w:lang w:eastAsia="en-GB"/>
        </w:rPr>
        <w:t>They include:</w:t>
      </w:r>
    </w:p>
    <w:p w14:paraId="7BF1A3B8" w14:textId="77777777" w:rsidR="00ED11AA" w:rsidRPr="00FF0993" w:rsidRDefault="00ED11AA" w:rsidP="0097654A">
      <w:pPr>
        <w:pStyle w:val="NormalVieta"/>
        <w:numPr>
          <w:ilvl w:val="0"/>
          <w:numId w:val="10"/>
        </w:numPr>
      </w:pPr>
      <w:bookmarkStart w:id="440" w:name="_Toc382682134"/>
      <w:r w:rsidRPr="00FF0993">
        <w:t>Tensile tests</w:t>
      </w:r>
      <w:bookmarkEnd w:id="440"/>
    </w:p>
    <w:p w14:paraId="0022BD9D" w14:textId="77777777" w:rsidR="00ED11AA" w:rsidRPr="00FF0993" w:rsidRDefault="00ED11AA" w:rsidP="0097654A">
      <w:pPr>
        <w:pStyle w:val="NormalVieta"/>
        <w:numPr>
          <w:ilvl w:val="0"/>
          <w:numId w:val="10"/>
        </w:numPr>
      </w:pPr>
      <w:r w:rsidRPr="00FF0993">
        <w:t>Bend tests</w:t>
      </w:r>
    </w:p>
    <w:p w14:paraId="4FD0D593" w14:textId="77777777" w:rsidR="00ED11AA" w:rsidRPr="00FF0993" w:rsidRDefault="00ED11AA" w:rsidP="0097654A">
      <w:pPr>
        <w:pStyle w:val="NormalVieta"/>
        <w:numPr>
          <w:ilvl w:val="0"/>
          <w:numId w:val="10"/>
        </w:numPr>
      </w:pPr>
      <w:r w:rsidRPr="00FF0993">
        <w:t>Charpy impact tests.</w:t>
      </w:r>
    </w:p>
    <w:p w14:paraId="199E4252" w14:textId="1B4DD1F2" w:rsidR="00ED11AA" w:rsidRPr="00FF0993" w:rsidRDefault="00ED11AA" w:rsidP="0097654A">
      <w:pPr>
        <w:pStyle w:val="NormalVieta"/>
        <w:numPr>
          <w:ilvl w:val="0"/>
          <w:numId w:val="10"/>
        </w:numPr>
      </w:pPr>
      <w:r w:rsidRPr="00FF0993">
        <w:t>Hardness tests.</w:t>
      </w:r>
    </w:p>
    <w:p w14:paraId="137C01FD" w14:textId="77777777" w:rsidR="00532523" w:rsidRPr="00FF0993" w:rsidRDefault="00532523" w:rsidP="00596EF5">
      <w:pPr>
        <w:pStyle w:val="NormalVieta"/>
        <w:numPr>
          <w:ilvl w:val="0"/>
          <w:numId w:val="0"/>
        </w:numPr>
        <w:ind w:left="1287"/>
      </w:pPr>
    </w:p>
    <w:p w14:paraId="333AB206" w14:textId="37C7F320" w:rsidR="00C92A8C" w:rsidRPr="00FF0993" w:rsidRDefault="00C92A8C" w:rsidP="00445919">
      <w:pPr>
        <w:pStyle w:val="Heading3"/>
        <w:ind w:hanging="3690"/>
      </w:pPr>
      <w:bookmarkStart w:id="441" w:name="_Toc382682138"/>
      <w:bookmarkStart w:id="442" w:name="_Toc154061666"/>
      <w:r w:rsidRPr="00FF0993">
        <w:t xml:space="preserve">Physical, </w:t>
      </w:r>
      <w:r w:rsidR="00586722" w:rsidRPr="00FF0993">
        <w:t>physicochemical,</w:t>
      </w:r>
      <w:r w:rsidRPr="00FF0993">
        <w:t xml:space="preserve"> and chemical tests</w:t>
      </w:r>
      <w:bookmarkEnd w:id="441"/>
      <w:bookmarkEnd w:id="442"/>
      <w:r w:rsidRPr="00FF0993">
        <w:t xml:space="preserve"> </w:t>
      </w:r>
    </w:p>
    <w:p w14:paraId="6DCC539D" w14:textId="77777777" w:rsidR="00C92A8C" w:rsidRPr="00FF0993" w:rsidRDefault="00C92A8C" w:rsidP="00C92A8C">
      <w:pPr>
        <w:rPr>
          <w:lang w:eastAsia="en-GB"/>
        </w:rPr>
      </w:pPr>
      <w:r w:rsidRPr="00FF0993">
        <w:rPr>
          <w:lang w:eastAsia="en-GB"/>
        </w:rPr>
        <w:t xml:space="preserve">These analyses are intended to characterize the metallurgical characteristics of materials, chemical composition, </w:t>
      </w:r>
      <w:proofErr w:type="gramStart"/>
      <w:r w:rsidRPr="00FF0993">
        <w:rPr>
          <w:lang w:eastAsia="en-GB"/>
        </w:rPr>
        <w:t>microstructure</w:t>
      </w:r>
      <w:proofErr w:type="gramEnd"/>
      <w:r w:rsidRPr="00FF0993">
        <w:rPr>
          <w:lang w:eastAsia="en-GB"/>
        </w:rPr>
        <w:t xml:space="preserve"> and ferrite content.</w:t>
      </w:r>
    </w:p>
    <w:p w14:paraId="52B09A28" w14:textId="77777777" w:rsidR="00CE0006" w:rsidRPr="00FF0993" w:rsidRDefault="00CE0006" w:rsidP="00CE0006">
      <w:pPr>
        <w:spacing w:after="240"/>
        <w:rPr>
          <w:lang w:eastAsia="en-GB"/>
        </w:rPr>
      </w:pPr>
      <w:r w:rsidRPr="00FF0993">
        <w:rPr>
          <w:lang w:eastAsia="en-GB"/>
        </w:rPr>
        <w:t>The</w:t>
      </w:r>
      <w:r w:rsidR="002153AE" w:rsidRPr="00FF0993">
        <w:rPr>
          <w:lang w:eastAsia="en-GB"/>
        </w:rPr>
        <w:t>y</w:t>
      </w:r>
      <w:r w:rsidR="00CA3A38" w:rsidRPr="00FF0993">
        <w:rPr>
          <w:lang w:eastAsia="en-GB"/>
        </w:rPr>
        <w:t xml:space="preserve"> comprise</w:t>
      </w:r>
      <w:r w:rsidRPr="00FF0993">
        <w:rPr>
          <w:lang w:eastAsia="en-GB"/>
        </w:rPr>
        <w:t>:</w:t>
      </w:r>
    </w:p>
    <w:p w14:paraId="5C16CE91" w14:textId="77777777" w:rsidR="00CE0006" w:rsidRPr="00FF0993" w:rsidRDefault="00CE0006" w:rsidP="0097654A">
      <w:pPr>
        <w:pStyle w:val="NormalVieta"/>
        <w:numPr>
          <w:ilvl w:val="0"/>
          <w:numId w:val="11"/>
        </w:numPr>
      </w:pPr>
      <w:r w:rsidRPr="00FF0993">
        <w:t>Determination of metal structure.</w:t>
      </w:r>
      <w:bookmarkStart w:id="443" w:name="_Toc382682140"/>
    </w:p>
    <w:p w14:paraId="71FF68F0" w14:textId="77777777" w:rsidR="00CE0006" w:rsidRPr="00FF0993" w:rsidRDefault="00CE0006" w:rsidP="0097654A">
      <w:pPr>
        <w:pStyle w:val="NormalVieta"/>
        <w:numPr>
          <w:ilvl w:val="0"/>
          <w:numId w:val="11"/>
        </w:numPr>
      </w:pPr>
      <w:r w:rsidRPr="00FF0993">
        <w:t>Grain size and inclusion content</w:t>
      </w:r>
      <w:bookmarkEnd w:id="443"/>
      <w:r w:rsidRPr="00FF0993">
        <w:t xml:space="preserve"> measurement.</w:t>
      </w:r>
      <w:bookmarkStart w:id="444" w:name="_Toc382682141"/>
    </w:p>
    <w:p w14:paraId="6E69BE57" w14:textId="77777777" w:rsidR="00CE0006" w:rsidRPr="00FF0993" w:rsidRDefault="00CE0006" w:rsidP="0097654A">
      <w:pPr>
        <w:pStyle w:val="NormalVieta"/>
        <w:numPr>
          <w:ilvl w:val="0"/>
          <w:numId w:val="11"/>
        </w:numPr>
      </w:pPr>
      <w:r w:rsidRPr="00FF0993">
        <w:t>Ferrite content</w:t>
      </w:r>
      <w:bookmarkEnd w:id="444"/>
      <w:r w:rsidRPr="00FF0993">
        <w:t xml:space="preserve"> measurement.</w:t>
      </w:r>
    </w:p>
    <w:p w14:paraId="69B7F2E2" w14:textId="35D00E21" w:rsidR="001C4842" w:rsidRPr="00FF0993" w:rsidRDefault="00CE0006" w:rsidP="0097654A">
      <w:pPr>
        <w:pStyle w:val="NormalVieta"/>
        <w:numPr>
          <w:ilvl w:val="0"/>
          <w:numId w:val="11"/>
        </w:numPr>
      </w:pPr>
      <w:r w:rsidRPr="00FF0993">
        <w:t>Chemical composition determination.</w:t>
      </w:r>
    </w:p>
    <w:p w14:paraId="09BACD73" w14:textId="656760A4" w:rsidR="00034A1E" w:rsidRPr="00FF0993" w:rsidRDefault="00034A1E" w:rsidP="0097654A">
      <w:pPr>
        <w:pStyle w:val="NormalVieta"/>
        <w:numPr>
          <w:ilvl w:val="0"/>
          <w:numId w:val="11"/>
        </w:numPr>
      </w:pPr>
      <w:r w:rsidRPr="00FF0993">
        <w:t>Magnetic permeability tests</w:t>
      </w:r>
    </w:p>
    <w:p w14:paraId="63F1BE44" w14:textId="47F7110E" w:rsidR="00C92A8C" w:rsidRPr="00FF0993" w:rsidRDefault="00586722" w:rsidP="00445919">
      <w:pPr>
        <w:pStyle w:val="Heading3"/>
        <w:ind w:hanging="3780"/>
      </w:pPr>
      <w:bookmarkStart w:id="445" w:name="_Toc372141519"/>
      <w:bookmarkStart w:id="446" w:name="_Toc382682143"/>
      <w:bookmarkStart w:id="447" w:name="_Toc154061667"/>
      <w:bookmarkStart w:id="448" w:name="_Toc382488522"/>
      <w:r w:rsidRPr="00FF0993">
        <w:t>Non-Destructive</w:t>
      </w:r>
      <w:r w:rsidR="00C92A8C" w:rsidRPr="00FF0993">
        <w:t xml:space="preserve"> Examination</w:t>
      </w:r>
      <w:bookmarkEnd w:id="445"/>
      <w:bookmarkEnd w:id="446"/>
      <w:bookmarkEnd w:id="447"/>
    </w:p>
    <w:p w14:paraId="12809121" w14:textId="04CD5DEA" w:rsidR="006A0FBD" w:rsidRDefault="00F44F5E" w:rsidP="00C63566">
      <w:pPr>
        <w:rPr>
          <w:lang w:eastAsia="en-GB"/>
        </w:rPr>
      </w:pPr>
      <w:r w:rsidRPr="00FF0993">
        <w:rPr>
          <w:lang w:eastAsia="en-GB"/>
        </w:rPr>
        <w:t>Non-destructive examinations</w:t>
      </w:r>
      <w:r w:rsidR="00C63566" w:rsidRPr="00FF0993">
        <w:rPr>
          <w:lang w:eastAsia="en-GB"/>
        </w:rPr>
        <w:t xml:space="preserve"> and tes</w:t>
      </w:r>
      <w:r w:rsidRPr="00FF0993">
        <w:rPr>
          <w:lang w:eastAsia="en-GB"/>
        </w:rPr>
        <w:t>ts</w:t>
      </w:r>
      <w:r w:rsidR="00C63566" w:rsidRPr="00FF0993">
        <w:rPr>
          <w:lang w:eastAsia="en-GB"/>
        </w:rPr>
        <w:t xml:space="preserve"> shall be carried out using approved procedures</w:t>
      </w:r>
      <w:r w:rsidR="00445919">
        <w:rPr>
          <w:lang w:eastAsia="en-GB"/>
        </w:rPr>
        <w:t>.</w:t>
      </w:r>
    </w:p>
    <w:p w14:paraId="5D322C90" w14:textId="43AF67FD" w:rsidR="00445919" w:rsidRPr="000E28AF" w:rsidRDefault="000E28AF" w:rsidP="00586722">
      <w:pPr>
        <w:pStyle w:val="Heading4"/>
        <w:ind w:left="990" w:hanging="900"/>
        <w:rPr>
          <w:lang w:val="fr-FR"/>
        </w:rPr>
      </w:pPr>
      <w:bookmarkStart w:id="449" w:name="_Toc154061668"/>
      <w:r w:rsidRPr="000E28AF">
        <w:rPr>
          <w:lang w:val="fr-FR"/>
        </w:rPr>
        <w:t xml:space="preserve">Visual </w:t>
      </w:r>
      <w:r w:rsidRPr="000E28AF">
        <w:rPr>
          <w:lang w:val="en-US"/>
        </w:rPr>
        <w:t>Examination</w:t>
      </w:r>
      <w:r w:rsidRPr="000E28AF">
        <w:rPr>
          <w:lang w:val="fr-FR"/>
        </w:rPr>
        <w:t xml:space="preserve"> (VT)</w:t>
      </w:r>
      <w:bookmarkEnd w:id="449"/>
    </w:p>
    <w:p w14:paraId="6B06E039" w14:textId="40050DE8" w:rsidR="000E28AF" w:rsidRPr="000E28AF" w:rsidRDefault="000E28AF" w:rsidP="000E28AF">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Visual examination shall follow a procedure developed in </w:t>
      </w:r>
      <w:r w:rsidRPr="000E28AF">
        <w:rPr>
          <w:rFonts w:ascii="TimesNewRomanPSMT" w:hAnsi="TimesNewRomanPSMT" w:cs="TimesNewRomanPSMT"/>
          <w:color w:val="000000"/>
          <w:szCs w:val="24"/>
        </w:rPr>
        <w:t>accordance section RMC 7100 of</w:t>
      </w:r>
      <w:r>
        <w:rPr>
          <w:rFonts w:ascii="TimesNewRomanPSMT" w:hAnsi="TimesNewRomanPSMT" w:cs="TimesNewRomanPSMT"/>
          <w:color w:val="000000"/>
          <w:szCs w:val="24"/>
        </w:rPr>
        <w:t xml:space="preserve"> </w:t>
      </w:r>
      <w:r w:rsidRPr="000E28AF">
        <w:rPr>
          <w:rFonts w:ascii="TimesNewRomanPSMT" w:hAnsi="TimesNewRomanPSMT" w:cs="TimesNewRomanPSMT"/>
          <w:color w:val="000000"/>
          <w:szCs w:val="24"/>
        </w:rPr>
        <w:t xml:space="preserve">RCC-MR 2007. The visual inspection examination shall be performed </w:t>
      </w:r>
      <w:r>
        <w:rPr>
          <w:rFonts w:ascii="TimesNewRomanPSMT" w:hAnsi="TimesNewRomanPSMT" w:cs="TimesNewRomanPSMT"/>
          <w:color w:val="000000"/>
          <w:szCs w:val="24"/>
        </w:rPr>
        <w:t xml:space="preserve">as first test to confirm any machining, and welding process (an even other </w:t>
      </w:r>
      <w:r w:rsidR="00586722">
        <w:rPr>
          <w:rFonts w:ascii="TimesNewRomanPSMT" w:hAnsi="TimesNewRomanPSMT" w:cs="TimesNewRomanPSMT"/>
          <w:color w:val="000000"/>
          <w:szCs w:val="24"/>
        </w:rPr>
        <w:t>non-destructive</w:t>
      </w:r>
      <w:r>
        <w:rPr>
          <w:rFonts w:ascii="TimesNewRomanPSMT" w:hAnsi="TimesNewRomanPSMT" w:cs="TimesNewRomanPSMT"/>
          <w:color w:val="000000"/>
          <w:szCs w:val="24"/>
        </w:rPr>
        <w:t xml:space="preserve"> tests). </w:t>
      </w:r>
    </w:p>
    <w:p w14:paraId="5D67BF4B" w14:textId="3489D92A" w:rsidR="000E28AF" w:rsidRPr="000E28AF" w:rsidRDefault="000E28AF" w:rsidP="000E28AF">
      <w:pPr>
        <w:autoSpaceDE w:val="0"/>
        <w:autoSpaceDN w:val="0"/>
        <w:adjustRightInd w:val="0"/>
        <w:rPr>
          <w:rFonts w:ascii="TimesNewRomanPSMT" w:hAnsi="TimesNewRomanPSMT" w:cs="TimesNewRomanPSMT"/>
          <w:color w:val="000000"/>
          <w:szCs w:val="24"/>
        </w:rPr>
      </w:pPr>
      <w:r w:rsidRPr="000E28AF">
        <w:rPr>
          <w:rFonts w:ascii="TimesNewRomanPSMT" w:hAnsi="TimesNewRomanPSMT" w:cs="TimesNewRomanPSMT"/>
          <w:color w:val="000000"/>
          <w:szCs w:val="24"/>
        </w:rPr>
        <w:t>All surfaces to be examined shall be clean and free from all foreign matter, which may adversely affect evaluation of the test results. An examination report shall be issued by the Manufacturer. The examination report shall include the following information:</w:t>
      </w:r>
    </w:p>
    <w:p w14:paraId="702288B2" w14:textId="3EF44F7C" w:rsidR="000E28AF" w:rsidRPr="000E28AF" w:rsidRDefault="000E28AF" w:rsidP="0097654A">
      <w:pPr>
        <w:pStyle w:val="ListParagraph"/>
        <w:numPr>
          <w:ilvl w:val="0"/>
          <w:numId w:val="27"/>
        </w:numPr>
        <w:autoSpaceDE w:val="0"/>
        <w:autoSpaceDN w:val="0"/>
        <w:adjustRightInd w:val="0"/>
        <w:rPr>
          <w:rFonts w:ascii="TimesNewRomanPSMT" w:hAnsi="TimesNewRomanPSMT" w:cs="TimesNewRomanPSMT"/>
          <w:color w:val="000000"/>
          <w:szCs w:val="24"/>
        </w:rPr>
      </w:pPr>
      <w:r w:rsidRPr="000E28AF">
        <w:rPr>
          <w:rFonts w:ascii="TimesNewRomanPSMT" w:hAnsi="TimesNewRomanPSMT" w:cs="TimesNewRomanPSMT"/>
          <w:color w:val="000000"/>
          <w:szCs w:val="24"/>
        </w:rPr>
        <w:t>Identification of Manufacturer, purchase order and equipment.</w:t>
      </w:r>
    </w:p>
    <w:p w14:paraId="77E30D72" w14:textId="08704838" w:rsidR="000E28AF" w:rsidRPr="000E28AF" w:rsidRDefault="000E28AF" w:rsidP="0097654A">
      <w:pPr>
        <w:pStyle w:val="ListParagraph"/>
        <w:numPr>
          <w:ilvl w:val="0"/>
          <w:numId w:val="27"/>
        </w:numPr>
        <w:autoSpaceDE w:val="0"/>
        <w:autoSpaceDN w:val="0"/>
        <w:adjustRightInd w:val="0"/>
        <w:rPr>
          <w:rFonts w:ascii="TimesNewRomanPSMT" w:hAnsi="TimesNewRomanPSMT" w:cs="TimesNewRomanPSMT"/>
          <w:color w:val="000000"/>
          <w:szCs w:val="24"/>
        </w:rPr>
      </w:pPr>
      <w:r w:rsidRPr="000E28AF">
        <w:rPr>
          <w:rFonts w:ascii="TimesNewRomanPSMT" w:hAnsi="TimesNewRomanPSMT" w:cs="TimesNewRomanPSMT"/>
          <w:color w:val="000000"/>
          <w:szCs w:val="24"/>
        </w:rPr>
        <w:t>Identification of the part, weld or area subjected to examination. The simplified version of the reference grade shall be provided.</w:t>
      </w:r>
    </w:p>
    <w:p w14:paraId="5C87C71F" w14:textId="3BF2E52E" w:rsidR="000E28AF" w:rsidRPr="000E28AF" w:rsidRDefault="000E28AF" w:rsidP="0097654A">
      <w:pPr>
        <w:pStyle w:val="ListParagraph"/>
        <w:numPr>
          <w:ilvl w:val="0"/>
          <w:numId w:val="27"/>
        </w:numPr>
        <w:autoSpaceDE w:val="0"/>
        <w:autoSpaceDN w:val="0"/>
        <w:adjustRightInd w:val="0"/>
        <w:rPr>
          <w:rFonts w:ascii="TimesNewRomanPSMT" w:hAnsi="TimesNewRomanPSMT" w:cs="TimesNewRomanPSMT"/>
          <w:color w:val="000000"/>
          <w:szCs w:val="24"/>
        </w:rPr>
      </w:pPr>
      <w:r w:rsidRPr="000E28AF">
        <w:rPr>
          <w:rFonts w:ascii="TimesNewRomanPSMT" w:hAnsi="TimesNewRomanPSMT" w:cs="TimesNewRomanPSMT"/>
          <w:color w:val="000000"/>
          <w:szCs w:val="24"/>
        </w:rPr>
        <w:t>Designation of the visual examination specification used.</w:t>
      </w:r>
    </w:p>
    <w:p w14:paraId="5FEEE213" w14:textId="23CF72B1" w:rsidR="000E28AF" w:rsidRPr="000E28AF" w:rsidRDefault="000E28AF" w:rsidP="0097654A">
      <w:pPr>
        <w:pStyle w:val="ListParagraph"/>
        <w:numPr>
          <w:ilvl w:val="0"/>
          <w:numId w:val="27"/>
        </w:numPr>
        <w:autoSpaceDE w:val="0"/>
        <w:autoSpaceDN w:val="0"/>
        <w:adjustRightInd w:val="0"/>
        <w:rPr>
          <w:rFonts w:ascii="TimesNewRomanPSMT" w:hAnsi="TimesNewRomanPSMT" w:cs="TimesNewRomanPSMT"/>
          <w:color w:val="000000"/>
          <w:szCs w:val="24"/>
        </w:rPr>
      </w:pPr>
      <w:r w:rsidRPr="000E28AF">
        <w:rPr>
          <w:rFonts w:ascii="TimesNewRomanPSMT" w:hAnsi="TimesNewRomanPSMT" w:cs="TimesNewRomanPSMT"/>
          <w:color w:val="000000"/>
          <w:szCs w:val="24"/>
        </w:rPr>
        <w:t>Time of examination.</w:t>
      </w:r>
    </w:p>
    <w:p w14:paraId="6A63EFBB" w14:textId="2AD4FDFE" w:rsidR="000E28AF" w:rsidRPr="000E28AF" w:rsidRDefault="000E28AF" w:rsidP="0097654A">
      <w:pPr>
        <w:pStyle w:val="ListParagraph"/>
        <w:numPr>
          <w:ilvl w:val="0"/>
          <w:numId w:val="27"/>
        </w:numPr>
        <w:autoSpaceDE w:val="0"/>
        <w:autoSpaceDN w:val="0"/>
        <w:adjustRightInd w:val="0"/>
        <w:rPr>
          <w:rFonts w:ascii="TimesNewRomanPSMT" w:hAnsi="TimesNewRomanPSMT" w:cs="TimesNewRomanPSMT"/>
          <w:color w:val="000000"/>
          <w:szCs w:val="24"/>
        </w:rPr>
      </w:pPr>
      <w:r w:rsidRPr="000E28AF">
        <w:rPr>
          <w:rFonts w:ascii="TimesNewRomanPSMT" w:hAnsi="TimesNewRomanPSMT" w:cs="TimesNewRomanPSMT"/>
          <w:color w:val="000000"/>
          <w:szCs w:val="24"/>
        </w:rPr>
        <w:t>Method used.</w:t>
      </w:r>
    </w:p>
    <w:p w14:paraId="16F0CA4E" w14:textId="5678F98A" w:rsidR="000E28AF" w:rsidRDefault="000E28AF" w:rsidP="0097654A">
      <w:pPr>
        <w:pStyle w:val="ListParagraph"/>
        <w:numPr>
          <w:ilvl w:val="0"/>
          <w:numId w:val="27"/>
        </w:numPr>
        <w:autoSpaceDE w:val="0"/>
        <w:autoSpaceDN w:val="0"/>
        <w:adjustRightInd w:val="0"/>
        <w:rPr>
          <w:rFonts w:ascii="TimesNewRomanPSMT" w:hAnsi="TimesNewRomanPSMT" w:cs="TimesNewRomanPSMT"/>
          <w:color w:val="000000"/>
          <w:szCs w:val="24"/>
        </w:rPr>
      </w:pPr>
      <w:r w:rsidRPr="000E28AF">
        <w:rPr>
          <w:rFonts w:ascii="TimesNewRomanPSMT" w:hAnsi="TimesNewRomanPSMT" w:cs="TimesNewRomanPSMT"/>
          <w:color w:val="000000"/>
          <w:szCs w:val="24"/>
        </w:rPr>
        <w:t>Equipment used.</w:t>
      </w:r>
    </w:p>
    <w:p w14:paraId="416694CF" w14:textId="2101C2E1" w:rsidR="000E28AF" w:rsidRPr="000E28AF" w:rsidRDefault="000E28AF" w:rsidP="0097654A">
      <w:pPr>
        <w:pStyle w:val="ListParagraph"/>
        <w:numPr>
          <w:ilvl w:val="0"/>
          <w:numId w:val="27"/>
        </w:num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In case of welds area, if it is executed in intermediate stage of the weld.</w:t>
      </w:r>
    </w:p>
    <w:p w14:paraId="2E8DBEFF" w14:textId="1940E75F" w:rsidR="000E28AF" w:rsidRPr="000E28AF" w:rsidRDefault="000E28AF" w:rsidP="0097654A">
      <w:pPr>
        <w:pStyle w:val="ListParagraph"/>
        <w:numPr>
          <w:ilvl w:val="0"/>
          <w:numId w:val="27"/>
        </w:numPr>
        <w:autoSpaceDE w:val="0"/>
        <w:autoSpaceDN w:val="0"/>
        <w:adjustRightInd w:val="0"/>
        <w:rPr>
          <w:rFonts w:ascii="TimesNewRomanPSMT" w:hAnsi="TimesNewRomanPSMT" w:cs="TimesNewRomanPSMT"/>
          <w:color w:val="000000"/>
          <w:szCs w:val="24"/>
        </w:rPr>
      </w:pPr>
      <w:r w:rsidRPr="000E28AF">
        <w:rPr>
          <w:rFonts w:ascii="TimesNewRomanPSMT" w:hAnsi="TimesNewRomanPSMT" w:cs="TimesNewRomanPSMT"/>
          <w:color w:val="000000"/>
          <w:szCs w:val="24"/>
        </w:rPr>
        <w:t>Results of interpretation.</w:t>
      </w:r>
    </w:p>
    <w:p w14:paraId="0EE4FA02" w14:textId="6F374853" w:rsidR="000E28AF" w:rsidRPr="000E28AF" w:rsidRDefault="000E28AF" w:rsidP="0097654A">
      <w:pPr>
        <w:pStyle w:val="ListParagraph"/>
        <w:numPr>
          <w:ilvl w:val="0"/>
          <w:numId w:val="27"/>
        </w:numPr>
        <w:autoSpaceDE w:val="0"/>
        <w:autoSpaceDN w:val="0"/>
        <w:adjustRightInd w:val="0"/>
        <w:rPr>
          <w:rFonts w:ascii="TimesNewRomanPSMT" w:hAnsi="TimesNewRomanPSMT" w:cs="TimesNewRomanPSMT"/>
          <w:color w:val="000000"/>
          <w:szCs w:val="24"/>
        </w:rPr>
      </w:pPr>
      <w:r w:rsidRPr="000E28AF">
        <w:rPr>
          <w:rFonts w:ascii="TimesNewRomanPSMT" w:hAnsi="TimesNewRomanPSMT" w:cs="TimesNewRomanPSMT"/>
          <w:color w:val="000000"/>
          <w:szCs w:val="24"/>
        </w:rPr>
        <w:t>The name of the Inspector.</w:t>
      </w:r>
    </w:p>
    <w:p w14:paraId="0157C924" w14:textId="1A62F260" w:rsidR="000E28AF" w:rsidRPr="000E28AF" w:rsidRDefault="000E28AF" w:rsidP="0097654A">
      <w:pPr>
        <w:pStyle w:val="ListParagraph"/>
        <w:numPr>
          <w:ilvl w:val="0"/>
          <w:numId w:val="27"/>
        </w:numPr>
        <w:autoSpaceDE w:val="0"/>
        <w:autoSpaceDN w:val="0"/>
        <w:adjustRightInd w:val="0"/>
        <w:rPr>
          <w:rFonts w:ascii="TimesNewRomanPSMT" w:hAnsi="TimesNewRomanPSMT" w:cs="TimesNewRomanPSMT"/>
          <w:color w:val="000000"/>
          <w:szCs w:val="24"/>
        </w:rPr>
      </w:pPr>
      <w:r w:rsidRPr="000E28AF">
        <w:rPr>
          <w:rFonts w:ascii="TimesNewRomanPSMT" w:hAnsi="TimesNewRomanPSMT" w:cs="TimesNewRomanPSMT"/>
          <w:color w:val="000000"/>
          <w:szCs w:val="24"/>
        </w:rPr>
        <w:t>Identification of the company responsible for examination when the work is subcontracted out.</w:t>
      </w:r>
    </w:p>
    <w:p w14:paraId="55F4BCB0" w14:textId="7783D7E7" w:rsidR="00445919" w:rsidRPr="000E28AF" w:rsidRDefault="000E28AF" w:rsidP="0097654A">
      <w:pPr>
        <w:pStyle w:val="ListParagraph"/>
        <w:numPr>
          <w:ilvl w:val="0"/>
          <w:numId w:val="27"/>
        </w:numPr>
        <w:autoSpaceDE w:val="0"/>
        <w:autoSpaceDN w:val="0"/>
        <w:adjustRightInd w:val="0"/>
        <w:rPr>
          <w:rFonts w:ascii="TimesNewRomanPSMT" w:hAnsi="TimesNewRomanPSMT" w:cs="TimesNewRomanPSMT"/>
          <w:color w:val="000000"/>
          <w:szCs w:val="24"/>
        </w:rPr>
      </w:pPr>
      <w:r w:rsidRPr="000E28AF">
        <w:rPr>
          <w:rFonts w:ascii="TimesNewRomanPSMT" w:hAnsi="TimesNewRomanPSMT" w:cs="TimesNewRomanPSMT"/>
          <w:color w:val="000000"/>
          <w:szCs w:val="24"/>
        </w:rPr>
        <w:t>Examination date and the signature of the Inspector.</w:t>
      </w:r>
    </w:p>
    <w:p w14:paraId="694C4ABF" w14:textId="77777777" w:rsidR="00A12824" w:rsidRPr="00FF0993" w:rsidRDefault="00A12824" w:rsidP="00586722">
      <w:pPr>
        <w:pStyle w:val="Heading4"/>
        <w:ind w:left="900"/>
      </w:pPr>
      <w:bookmarkStart w:id="450" w:name="_Toc154061669"/>
      <w:r w:rsidRPr="00FF0993">
        <w:t>Surface examination</w:t>
      </w:r>
      <w:bookmarkEnd w:id="450"/>
    </w:p>
    <w:p w14:paraId="37B89EA0" w14:textId="5BB6DCD7" w:rsidR="000E28AF" w:rsidRDefault="00A12824" w:rsidP="000E28AF">
      <w:pPr>
        <w:autoSpaceDE w:val="0"/>
        <w:autoSpaceDN w:val="0"/>
        <w:adjustRightInd w:val="0"/>
      </w:pPr>
      <w:r w:rsidRPr="00FF0993">
        <w:t xml:space="preserve">According to the </w:t>
      </w:r>
      <w:r w:rsidR="00A31BD6" w:rsidRPr="00FF0993">
        <w:rPr>
          <w:lang w:eastAsia="en-GB"/>
        </w:rPr>
        <w:t>“</w:t>
      </w:r>
      <w:r w:rsidR="00A31BD6" w:rsidRPr="00FF0993">
        <w:rPr>
          <w:bCs/>
          <w:szCs w:val="24"/>
        </w:rPr>
        <w:t xml:space="preserve">ITER Vacuum Handbook” </w:t>
      </w:r>
      <w:r w:rsidRPr="00FF0993">
        <w:t>t</w:t>
      </w:r>
      <w:r w:rsidRPr="00FF0993">
        <w:rPr>
          <w:lang w:val="en-US"/>
        </w:rPr>
        <w:t>he use of liquid dye penetrant techniques for crack detection</w:t>
      </w:r>
      <w:r w:rsidRPr="00FF0993">
        <w:t xml:space="preserve"> is not recommended when normal liquid dye penetrant inspection fluids are used. </w:t>
      </w:r>
      <w:r w:rsidR="00451DCA" w:rsidRPr="00FF0993">
        <w:t xml:space="preserve">Therefore, only the use of the ITER vacuum qualified liquid dye penetrant (LDP) is permitted </w:t>
      </w:r>
      <w:r w:rsidR="00586722" w:rsidRPr="00FF0993">
        <w:t>if</w:t>
      </w:r>
      <w:r w:rsidR="00451DCA" w:rsidRPr="00FF0993">
        <w:t xml:space="preserve"> cleaning is performed according to procedures qualified and approved by </w:t>
      </w:r>
      <w:r w:rsidR="00F44F5E" w:rsidRPr="00FF0993">
        <w:t xml:space="preserve">the </w:t>
      </w:r>
      <w:r w:rsidR="00451DCA" w:rsidRPr="00FF0993">
        <w:t xml:space="preserve">IO. </w:t>
      </w:r>
    </w:p>
    <w:p w14:paraId="033AAEDE" w14:textId="77777777" w:rsidR="000E28AF" w:rsidRPr="000E28AF" w:rsidRDefault="000E28AF" w:rsidP="000E28AF">
      <w:pPr>
        <w:autoSpaceDE w:val="0"/>
        <w:autoSpaceDN w:val="0"/>
        <w:adjustRightInd w:val="0"/>
        <w:rPr>
          <w:rFonts w:ascii="TimesNewRomanPSMT" w:hAnsi="TimesNewRomanPSMT" w:cs="TimesNewRomanPSMT"/>
          <w:szCs w:val="24"/>
        </w:rPr>
      </w:pPr>
      <w:r w:rsidRPr="000E28AF">
        <w:rPr>
          <w:rFonts w:ascii="TimesNewRomanPSMT" w:hAnsi="TimesNewRomanPSMT" w:cs="TimesNewRomanPSMT"/>
          <w:color w:val="000000"/>
          <w:szCs w:val="24"/>
        </w:rPr>
        <w:t xml:space="preserve">Liquid penetrant examination methods comply with the requirements of </w:t>
      </w:r>
      <w:r w:rsidRPr="000E28AF">
        <w:rPr>
          <w:rFonts w:ascii="TimesNewRomanPSMT" w:hAnsi="TimesNewRomanPSMT" w:cs="TimesNewRomanPSMT"/>
          <w:b/>
          <w:color w:val="000000"/>
          <w:szCs w:val="24"/>
        </w:rPr>
        <w:t>RMC 4000</w:t>
      </w:r>
      <w:r w:rsidRPr="000E28AF">
        <w:rPr>
          <w:rFonts w:ascii="TimesNewRomanPSMT" w:hAnsi="TimesNewRomanPSMT" w:cs="TimesNewRomanPSMT"/>
          <w:color w:val="000000"/>
          <w:szCs w:val="24"/>
        </w:rPr>
        <w:t xml:space="preserve"> in RCC-MR 2007, with following amendments.</w:t>
      </w:r>
    </w:p>
    <w:p w14:paraId="40ABF414" w14:textId="09970AB8" w:rsidR="000E28AF" w:rsidRPr="000E28AF" w:rsidRDefault="000E28AF" w:rsidP="0097654A">
      <w:pPr>
        <w:pStyle w:val="ListParagraph"/>
        <w:numPr>
          <w:ilvl w:val="0"/>
          <w:numId w:val="28"/>
        </w:numPr>
        <w:autoSpaceDE w:val="0"/>
        <w:autoSpaceDN w:val="0"/>
        <w:adjustRightInd w:val="0"/>
        <w:rPr>
          <w:rFonts w:ascii="TimesNewRomanPSMT" w:hAnsi="TimesNewRomanPSMT" w:cs="TimesNewRomanPSMT"/>
          <w:szCs w:val="24"/>
        </w:rPr>
      </w:pPr>
      <w:r w:rsidRPr="000E28AF">
        <w:rPr>
          <w:rFonts w:ascii="TimesNewRomanPSMT" w:hAnsi="TimesNewRomanPSMT" w:cs="TimesNewRomanPSMT"/>
          <w:szCs w:val="24"/>
        </w:rPr>
        <w:t>The sensitivity of the product families to be used shall be at least at level 2, in conformity with EN ISO 3452-2.</w:t>
      </w:r>
    </w:p>
    <w:p w14:paraId="1FBF8772" w14:textId="700E1121" w:rsidR="000E28AF" w:rsidRPr="000E28AF" w:rsidRDefault="000E28AF" w:rsidP="0097654A">
      <w:pPr>
        <w:pStyle w:val="ListParagraph"/>
        <w:numPr>
          <w:ilvl w:val="0"/>
          <w:numId w:val="28"/>
        </w:numPr>
        <w:autoSpaceDE w:val="0"/>
        <w:autoSpaceDN w:val="0"/>
        <w:adjustRightInd w:val="0"/>
        <w:rPr>
          <w:rFonts w:ascii="TimesNewRomanPSMT" w:hAnsi="TimesNewRomanPSMT" w:cs="TimesNewRomanPSMT"/>
          <w:szCs w:val="24"/>
        </w:rPr>
      </w:pPr>
      <w:r w:rsidRPr="000E28AF">
        <w:rPr>
          <w:rFonts w:ascii="TimesNewRomanPSMT" w:hAnsi="TimesNewRomanPSMT" w:cs="TimesNewRomanPSMT"/>
          <w:szCs w:val="24"/>
        </w:rPr>
        <w:t>The range of products shall, as minimum, achieve following performance: 100 % finding of defects with size of 20 μm and at least 75 % finding with size of 10 μm.</w:t>
      </w:r>
    </w:p>
    <w:p w14:paraId="11BBF4A3" w14:textId="08191800" w:rsidR="000E28AF" w:rsidRPr="000E28AF" w:rsidRDefault="000E28AF" w:rsidP="0097654A">
      <w:pPr>
        <w:pStyle w:val="ListParagraph"/>
        <w:numPr>
          <w:ilvl w:val="0"/>
          <w:numId w:val="28"/>
        </w:numPr>
        <w:autoSpaceDE w:val="0"/>
        <w:autoSpaceDN w:val="0"/>
        <w:adjustRightInd w:val="0"/>
        <w:rPr>
          <w:rFonts w:ascii="TimesNewRomanPSMT" w:hAnsi="TimesNewRomanPSMT" w:cs="TimesNewRomanPSMT"/>
          <w:szCs w:val="24"/>
        </w:rPr>
      </w:pPr>
      <w:r w:rsidRPr="000E28AF">
        <w:rPr>
          <w:rFonts w:ascii="TimesNewRomanPSMT" w:hAnsi="TimesNewRomanPSMT" w:cs="TimesNewRomanPSMT"/>
          <w:szCs w:val="24"/>
        </w:rPr>
        <w:t>If recycled products are used or if liquid penetrant is stored in open containers, the sensitivity of penetrant shall be tested before examination takes place using reference part 2 described in Standard EN ISO 3452-3.</w:t>
      </w:r>
    </w:p>
    <w:p w14:paraId="72A4CAFB" w14:textId="5F76FDC6" w:rsidR="000E28AF" w:rsidRPr="000E28AF" w:rsidRDefault="000E28AF" w:rsidP="0097654A">
      <w:pPr>
        <w:pStyle w:val="ListParagraph"/>
        <w:numPr>
          <w:ilvl w:val="0"/>
          <w:numId w:val="28"/>
        </w:numPr>
        <w:autoSpaceDE w:val="0"/>
        <w:autoSpaceDN w:val="0"/>
        <w:adjustRightInd w:val="0"/>
        <w:rPr>
          <w:rFonts w:ascii="TimesNewRomanPSMT" w:hAnsi="TimesNewRomanPSMT" w:cs="TimesNewRomanPSMT"/>
          <w:szCs w:val="24"/>
        </w:rPr>
      </w:pPr>
      <w:r w:rsidRPr="000E28AF">
        <w:rPr>
          <w:rFonts w:ascii="TimesNewRomanPSMT" w:hAnsi="TimesNewRomanPSMT" w:cs="TimesNewRomanPSMT"/>
          <w:szCs w:val="24"/>
        </w:rPr>
        <w:t>For austenitic stainless steel the maximum amount of chloride plus fluoride is 200 ppm and for sulphur also 200 ppm in the products used in PT.</w:t>
      </w:r>
    </w:p>
    <w:p w14:paraId="370C011C" w14:textId="15EEA262" w:rsidR="000E28AF" w:rsidRPr="000E28AF" w:rsidRDefault="000E28AF" w:rsidP="0097654A">
      <w:pPr>
        <w:pStyle w:val="ListParagraph"/>
        <w:numPr>
          <w:ilvl w:val="0"/>
          <w:numId w:val="28"/>
        </w:numPr>
        <w:autoSpaceDE w:val="0"/>
        <w:autoSpaceDN w:val="0"/>
        <w:adjustRightInd w:val="0"/>
        <w:rPr>
          <w:rFonts w:ascii="TimesNewRomanPSMT" w:hAnsi="TimesNewRomanPSMT" w:cs="TimesNewRomanPSMT"/>
          <w:szCs w:val="24"/>
        </w:rPr>
      </w:pPr>
      <w:r w:rsidRPr="000E28AF">
        <w:rPr>
          <w:rFonts w:ascii="TimesNewRomanPSMT" w:hAnsi="TimesNewRomanPSMT" w:cs="TimesNewRomanPSMT"/>
          <w:szCs w:val="24"/>
        </w:rPr>
        <w:t>Temperature of the part examined should be in range of 10-50 ºC throughout the whole testing process.</w:t>
      </w:r>
    </w:p>
    <w:p w14:paraId="629367CF" w14:textId="4A4BCD31" w:rsidR="000E28AF" w:rsidRPr="000E28AF" w:rsidRDefault="000E28AF" w:rsidP="0097654A">
      <w:pPr>
        <w:pStyle w:val="ListParagraph"/>
        <w:numPr>
          <w:ilvl w:val="0"/>
          <w:numId w:val="28"/>
        </w:numPr>
        <w:autoSpaceDE w:val="0"/>
        <w:autoSpaceDN w:val="0"/>
        <w:adjustRightInd w:val="0"/>
        <w:rPr>
          <w:rFonts w:ascii="TimesNewRomanPSMT" w:hAnsi="TimesNewRomanPSMT" w:cs="TimesNewRomanPSMT"/>
          <w:szCs w:val="24"/>
        </w:rPr>
      </w:pPr>
      <w:r w:rsidRPr="000E28AF">
        <w:rPr>
          <w:rFonts w:ascii="TimesNewRomanPSMT" w:hAnsi="TimesNewRomanPSMT" w:cs="TimesNewRomanPSMT"/>
          <w:szCs w:val="24"/>
        </w:rPr>
        <w:t>Dwell time shall be at least 20 minutes and the penetrant film shall remain damp for the entire dwell time.</w:t>
      </w:r>
    </w:p>
    <w:p w14:paraId="38F4E8F5" w14:textId="7450A13D" w:rsidR="000E28AF" w:rsidRPr="000E28AF" w:rsidRDefault="000E28AF" w:rsidP="000E28AF">
      <w:pPr>
        <w:autoSpaceDE w:val="0"/>
        <w:autoSpaceDN w:val="0"/>
        <w:adjustRightInd w:val="0"/>
        <w:ind w:left="360"/>
        <w:rPr>
          <w:rFonts w:ascii="TimesNewRomanPSMT" w:hAnsi="TimesNewRomanPSMT" w:cs="TimesNewRomanPSMT"/>
          <w:szCs w:val="24"/>
        </w:rPr>
      </w:pPr>
      <w:r w:rsidRPr="000E28AF">
        <w:rPr>
          <w:rFonts w:ascii="TimesNewRomanPSMT" w:hAnsi="TimesNewRomanPSMT" w:cs="TimesNewRomanPSMT"/>
          <w:szCs w:val="24"/>
        </w:rPr>
        <w:t>An indication is classified as a “linear” when its largest dimension is more than 3 times than its smallest dimension. All the other indications are classified as “round”.</w:t>
      </w:r>
      <w:r>
        <w:rPr>
          <w:rFonts w:ascii="TimesNewRomanPSMT" w:hAnsi="TimesNewRomanPSMT" w:cs="TimesNewRomanPSMT"/>
          <w:szCs w:val="24"/>
        </w:rPr>
        <w:t xml:space="preserve"> </w:t>
      </w:r>
      <w:r w:rsidRPr="000E28AF">
        <w:rPr>
          <w:rFonts w:ascii="TimesNewRomanPSMT" w:hAnsi="TimesNewRomanPSMT" w:cs="TimesNewRomanPSMT"/>
          <w:szCs w:val="24"/>
        </w:rPr>
        <w:t xml:space="preserve">If indications appear, “controlled” removal followed by a PT shall be allowed before final characterization. “Controlled” removal may be continued </w:t>
      </w:r>
      <w:r w:rsidR="00C13722" w:rsidRPr="000E28AF">
        <w:rPr>
          <w:rFonts w:ascii="TimesNewRomanPSMT" w:hAnsi="TimesNewRomanPSMT" w:cs="TimesNewRomanPSMT"/>
          <w:szCs w:val="24"/>
        </w:rPr>
        <w:t>if</w:t>
      </w:r>
      <w:r w:rsidRPr="000E28AF">
        <w:rPr>
          <w:rFonts w:ascii="TimesNewRomanPSMT" w:hAnsi="TimesNewRomanPSMT" w:cs="TimesNewRomanPSMT"/>
          <w:szCs w:val="24"/>
        </w:rPr>
        <w:t xml:space="preserve"> it does not compromise the dimensional conformance or volumetric testability and that no welding repair is needed. If the indications still are unacceptable, they shall be recorded in an examination report before being removed.</w:t>
      </w:r>
      <w:r>
        <w:rPr>
          <w:rFonts w:ascii="TimesNewRomanPSMT" w:hAnsi="TimesNewRomanPSMT" w:cs="TimesNewRomanPSMT"/>
          <w:szCs w:val="24"/>
        </w:rPr>
        <w:t xml:space="preserve"> </w:t>
      </w:r>
      <w:r w:rsidRPr="000E28AF">
        <w:rPr>
          <w:rFonts w:ascii="TimesNewRomanPSMT" w:hAnsi="TimesNewRomanPSMT" w:cs="TimesNewRomanPSMT"/>
          <w:szCs w:val="24"/>
        </w:rPr>
        <w:t>PT shall be made after visual testing and before any machining or grounding operations of weld surfaces.</w:t>
      </w:r>
      <w:r>
        <w:rPr>
          <w:rFonts w:ascii="TimesNewRomanPSMT" w:hAnsi="TimesNewRomanPSMT" w:cs="TimesNewRomanPSMT"/>
          <w:szCs w:val="24"/>
        </w:rPr>
        <w:t xml:space="preserve"> </w:t>
      </w:r>
      <w:r w:rsidRPr="000E28AF">
        <w:rPr>
          <w:rFonts w:ascii="TimesNewRomanPSMT" w:hAnsi="TimesNewRomanPSMT" w:cs="TimesNewRomanPSMT"/>
          <w:szCs w:val="24"/>
        </w:rPr>
        <w:t>All the welds over their entire length shall be tested.</w:t>
      </w:r>
      <w:r>
        <w:rPr>
          <w:rFonts w:ascii="TimesNewRomanPSMT" w:hAnsi="TimesNewRomanPSMT" w:cs="TimesNewRomanPSMT"/>
          <w:szCs w:val="24"/>
        </w:rPr>
        <w:t xml:space="preserve"> </w:t>
      </w:r>
      <w:r w:rsidRPr="000E28AF">
        <w:rPr>
          <w:rFonts w:ascii="TimesNewRomanPSMT" w:hAnsi="TimesNewRomanPSMT" w:cs="TimesNewRomanPSMT"/>
          <w:szCs w:val="24"/>
        </w:rPr>
        <w:t>Testing shall also cover adjacent base metal of 15 mm of both sides from weld. In case of full penetrated welds, both weld and root surfaces shall be tested when accessible.</w:t>
      </w:r>
      <w:r>
        <w:rPr>
          <w:rFonts w:ascii="TimesNewRomanPSMT" w:hAnsi="TimesNewRomanPSMT" w:cs="TimesNewRomanPSMT"/>
          <w:szCs w:val="24"/>
        </w:rPr>
        <w:t xml:space="preserve"> </w:t>
      </w:r>
      <w:r w:rsidRPr="000E28AF">
        <w:rPr>
          <w:rFonts w:ascii="TimesNewRomanPSMT" w:hAnsi="TimesNewRomanPSMT" w:cs="TimesNewRomanPSMT"/>
          <w:szCs w:val="24"/>
        </w:rPr>
        <w:t>Areas from where temporary attachments have been removed shall also be inspected.</w:t>
      </w:r>
    </w:p>
    <w:p w14:paraId="775D056C" w14:textId="41D7BFA8" w:rsidR="000E28AF" w:rsidRPr="000E28AF" w:rsidRDefault="000E28AF" w:rsidP="000E28AF">
      <w:pPr>
        <w:autoSpaceDE w:val="0"/>
        <w:autoSpaceDN w:val="0"/>
        <w:adjustRightInd w:val="0"/>
        <w:ind w:left="360"/>
        <w:rPr>
          <w:rFonts w:ascii="TimesNewRomanPSMT" w:hAnsi="TimesNewRomanPSMT" w:cs="TimesNewRomanPSMT"/>
          <w:szCs w:val="24"/>
          <w:lang w:val="en-US"/>
        </w:rPr>
      </w:pPr>
      <w:r w:rsidRPr="000E28AF">
        <w:rPr>
          <w:rFonts w:ascii="TimesNewRomanPSMT" w:hAnsi="TimesNewRomanPSMT" w:cs="TimesNewRomanPSMT"/>
          <w:szCs w:val="24"/>
        </w:rPr>
        <w:t>All liquid penetrant examinations shall be performed in accordance with conditions specified in the corresponding procedure which shall meet the requirements given in relevant paragraphs above and include, as a minimum, the following information:</w:t>
      </w:r>
    </w:p>
    <w:p w14:paraId="46A5F62C" w14:textId="1B59CA2A" w:rsidR="000E28AF" w:rsidRPr="000E28AF" w:rsidRDefault="000E28AF" w:rsidP="0097654A">
      <w:pPr>
        <w:pStyle w:val="ListParagraph"/>
        <w:numPr>
          <w:ilvl w:val="0"/>
          <w:numId w:val="28"/>
        </w:numPr>
        <w:autoSpaceDE w:val="0"/>
        <w:autoSpaceDN w:val="0"/>
        <w:adjustRightInd w:val="0"/>
        <w:rPr>
          <w:rFonts w:ascii="TimesNewRomanPSMT" w:hAnsi="TimesNewRomanPSMT" w:cs="TimesNewRomanPSMT"/>
          <w:szCs w:val="24"/>
        </w:rPr>
      </w:pPr>
      <w:r w:rsidRPr="000E28AF">
        <w:rPr>
          <w:rFonts w:ascii="TimesNewRomanPSMT" w:hAnsi="TimesNewRomanPSMT" w:cs="TimesNewRomanPSMT"/>
          <w:szCs w:val="24"/>
        </w:rPr>
        <w:t xml:space="preserve">Type of item being </w:t>
      </w:r>
      <w:r w:rsidR="00C13722" w:rsidRPr="000E28AF">
        <w:rPr>
          <w:rFonts w:ascii="TimesNewRomanPSMT" w:hAnsi="TimesNewRomanPSMT" w:cs="TimesNewRomanPSMT"/>
          <w:szCs w:val="24"/>
        </w:rPr>
        <w:t>examined,</w:t>
      </w:r>
      <w:r w:rsidRPr="000E28AF">
        <w:rPr>
          <w:rFonts w:ascii="TimesNewRomanPSMT" w:hAnsi="TimesNewRomanPSMT" w:cs="TimesNewRomanPSMT"/>
          <w:szCs w:val="24"/>
        </w:rPr>
        <w:t xml:space="preserve"> and type of material used.</w:t>
      </w:r>
    </w:p>
    <w:p w14:paraId="67E1CC3A" w14:textId="2D2FCD8B" w:rsidR="000E28AF" w:rsidRPr="000E28AF" w:rsidRDefault="000E28AF" w:rsidP="0097654A">
      <w:pPr>
        <w:pStyle w:val="ListParagraph"/>
        <w:numPr>
          <w:ilvl w:val="0"/>
          <w:numId w:val="28"/>
        </w:numPr>
        <w:autoSpaceDE w:val="0"/>
        <w:autoSpaceDN w:val="0"/>
        <w:adjustRightInd w:val="0"/>
        <w:rPr>
          <w:rFonts w:ascii="TimesNewRomanPSMT" w:hAnsi="TimesNewRomanPSMT" w:cs="TimesNewRomanPSMT"/>
          <w:szCs w:val="24"/>
        </w:rPr>
      </w:pPr>
      <w:r w:rsidRPr="000E28AF">
        <w:rPr>
          <w:rFonts w:ascii="TimesNewRomanPSMT" w:hAnsi="TimesNewRomanPSMT" w:cs="TimesNewRomanPSMT"/>
          <w:szCs w:val="24"/>
        </w:rPr>
        <w:t>Reference to relevant chapters of the RCC-MR and to other applicable documents.</w:t>
      </w:r>
    </w:p>
    <w:p w14:paraId="5C64A988" w14:textId="1EDF1EFE" w:rsidR="000E28AF" w:rsidRPr="000E28AF" w:rsidRDefault="000E28AF" w:rsidP="0097654A">
      <w:pPr>
        <w:pStyle w:val="ListParagraph"/>
        <w:numPr>
          <w:ilvl w:val="0"/>
          <w:numId w:val="28"/>
        </w:numPr>
        <w:autoSpaceDE w:val="0"/>
        <w:autoSpaceDN w:val="0"/>
        <w:adjustRightInd w:val="0"/>
        <w:rPr>
          <w:rFonts w:ascii="TimesNewRomanPSMT" w:hAnsi="TimesNewRomanPSMT" w:cs="TimesNewRomanPSMT"/>
          <w:szCs w:val="24"/>
        </w:rPr>
      </w:pPr>
      <w:r w:rsidRPr="000E28AF">
        <w:rPr>
          <w:rFonts w:ascii="TimesNewRomanPSMT" w:hAnsi="TimesNewRomanPSMT" w:cs="TimesNewRomanPSMT"/>
          <w:szCs w:val="24"/>
        </w:rPr>
        <w:t>Examination equipment: equipment and products used for cleaning and liquid penetrant examination.</w:t>
      </w:r>
    </w:p>
    <w:p w14:paraId="1CC8A5CB" w14:textId="28DB2C5D" w:rsidR="000E28AF" w:rsidRPr="000E28AF" w:rsidRDefault="000E28AF" w:rsidP="0097654A">
      <w:pPr>
        <w:pStyle w:val="ListParagraph"/>
        <w:numPr>
          <w:ilvl w:val="0"/>
          <w:numId w:val="28"/>
        </w:numPr>
        <w:autoSpaceDE w:val="0"/>
        <w:autoSpaceDN w:val="0"/>
        <w:adjustRightInd w:val="0"/>
        <w:rPr>
          <w:rFonts w:ascii="TimesNewRomanPSMT" w:hAnsi="TimesNewRomanPSMT" w:cs="TimesNewRomanPSMT"/>
          <w:szCs w:val="24"/>
        </w:rPr>
      </w:pPr>
      <w:r w:rsidRPr="000E28AF">
        <w:rPr>
          <w:rFonts w:ascii="TimesNewRomanPSMT" w:hAnsi="TimesNewRomanPSMT" w:cs="TimesNewRomanPSMT"/>
          <w:szCs w:val="24"/>
        </w:rPr>
        <w:t>Examination conditions: test areas and surface condition.</w:t>
      </w:r>
    </w:p>
    <w:p w14:paraId="588D18FD" w14:textId="20F11AE3" w:rsidR="000E28AF" w:rsidRPr="000E28AF" w:rsidRDefault="000E28AF" w:rsidP="0097654A">
      <w:pPr>
        <w:pStyle w:val="ListParagraph"/>
        <w:numPr>
          <w:ilvl w:val="0"/>
          <w:numId w:val="28"/>
        </w:numPr>
        <w:autoSpaceDE w:val="0"/>
        <w:autoSpaceDN w:val="0"/>
        <w:adjustRightInd w:val="0"/>
        <w:rPr>
          <w:rFonts w:ascii="TimesNewRomanPSMT" w:hAnsi="TimesNewRomanPSMT" w:cs="TimesNewRomanPSMT"/>
          <w:szCs w:val="24"/>
        </w:rPr>
      </w:pPr>
      <w:r w:rsidRPr="000E28AF">
        <w:rPr>
          <w:rFonts w:ascii="TimesNewRomanPSMT" w:hAnsi="TimesNewRomanPSMT" w:cs="TimesNewRomanPSMT"/>
          <w:szCs w:val="24"/>
        </w:rPr>
        <w:t>Examination procedures: penetrant process, examination parameters (temperature of parts, dwell time, etc.).</w:t>
      </w:r>
    </w:p>
    <w:p w14:paraId="3027EA68" w14:textId="3042BFF8" w:rsidR="000E28AF" w:rsidRPr="000E28AF" w:rsidRDefault="000E28AF" w:rsidP="000E28AF">
      <w:pPr>
        <w:autoSpaceDE w:val="0"/>
        <w:autoSpaceDN w:val="0"/>
        <w:adjustRightInd w:val="0"/>
        <w:ind w:left="360"/>
        <w:rPr>
          <w:rFonts w:ascii="TimesNewRomanPSMT" w:hAnsi="TimesNewRomanPSMT" w:cs="TimesNewRomanPSMT"/>
          <w:szCs w:val="24"/>
        </w:rPr>
      </w:pPr>
      <w:r w:rsidRPr="000E28AF">
        <w:rPr>
          <w:rFonts w:ascii="TimesNewRomanPSMT" w:hAnsi="TimesNewRomanPSMT" w:cs="TimesNewRomanPSMT"/>
          <w:szCs w:val="24"/>
        </w:rPr>
        <w:t>After examinations have been performed, a testing final report shall be made according to the code requirements including the following points:</w:t>
      </w:r>
    </w:p>
    <w:p w14:paraId="065869D5" w14:textId="77777777" w:rsidR="000E28AF" w:rsidRPr="000E28AF" w:rsidRDefault="000E28AF" w:rsidP="0097654A">
      <w:pPr>
        <w:pStyle w:val="ListParagraph"/>
        <w:numPr>
          <w:ilvl w:val="0"/>
          <w:numId w:val="28"/>
        </w:numPr>
        <w:autoSpaceDE w:val="0"/>
        <w:autoSpaceDN w:val="0"/>
        <w:adjustRightInd w:val="0"/>
        <w:rPr>
          <w:rFonts w:ascii="TimesNewRomanPSMT" w:hAnsi="TimesNewRomanPSMT" w:cs="TimesNewRomanPSMT"/>
          <w:szCs w:val="24"/>
        </w:rPr>
      </w:pPr>
      <w:r w:rsidRPr="000E28AF">
        <w:rPr>
          <w:rFonts w:ascii="TimesNewRomanPSMT" w:hAnsi="TimesNewRomanPSMT" w:cs="TimesNewRomanPSMT"/>
          <w:szCs w:val="24"/>
        </w:rPr>
        <w:t>Identification of Manufacturer, purchase order, and equipment.</w:t>
      </w:r>
    </w:p>
    <w:p w14:paraId="08E0BFE3" w14:textId="7309D37A" w:rsidR="000E28AF" w:rsidRPr="000E28AF" w:rsidRDefault="000E28AF" w:rsidP="0097654A">
      <w:pPr>
        <w:pStyle w:val="ListParagraph"/>
        <w:numPr>
          <w:ilvl w:val="0"/>
          <w:numId w:val="28"/>
        </w:numPr>
        <w:autoSpaceDE w:val="0"/>
        <w:autoSpaceDN w:val="0"/>
        <w:adjustRightInd w:val="0"/>
        <w:rPr>
          <w:rFonts w:ascii="TimesNewRomanPSMT" w:hAnsi="TimesNewRomanPSMT" w:cs="TimesNewRomanPSMT"/>
          <w:szCs w:val="24"/>
        </w:rPr>
      </w:pPr>
      <w:r w:rsidRPr="000E28AF">
        <w:rPr>
          <w:rFonts w:ascii="TimesNewRomanPSMT" w:hAnsi="TimesNewRomanPSMT" w:cs="TimesNewRomanPSMT"/>
          <w:szCs w:val="24"/>
        </w:rPr>
        <w:t xml:space="preserve">Identification of part or weld, including grade (ferritic or austenitic steel) and fabrication process (forging, rolling, casting, </w:t>
      </w:r>
      <w:r w:rsidR="00C13722" w:rsidRPr="000E28AF">
        <w:rPr>
          <w:rFonts w:ascii="TimesNewRomanPSMT" w:hAnsi="TimesNewRomanPSMT" w:cs="TimesNewRomanPSMT"/>
          <w:szCs w:val="24"/>
        </w:rPr>
        <w:t>buttering,</w:t>
      </w:r>
      <w:r w:rsidRPr="000E28AF">
        <w:rPr>
          <w:rFonts w:ascii="TimesNewRomanPSMT" w:hAnsi="TimesNewRomanPSMT" w:cs="TimesNewRomanPSMT"/>
          <w:szCs w:val="24"/>
        </w:rPr>
        <w:t xml:space="preserve"> or cladding, etc.).</w:t>
      </w:r>
    </w:p>
    <w:p w14:paraId="312E2116" w14:textId="3748F709" w:rsidR="000E28AF" w:rsidRPr="000E28AF" w:rsidRDefault="000E28AF" w:rsidP="0097654A">
      <w:pPr>
        <w:pStyle w:val="ListParagraph"/>
        <w:numPr>
          <w:ilvl w:val="0"/>
          <w:numId w:val="28"/>
        </w:numPr>
        <w:autoSpaceDE w:val="0"/>
        <w:autoSpaceDN w:val="0"/>
        <w:adjustRightInd w:val="0"/>
        <w:rPr>
          <w:rFonts w:ascii="TimesNewRomanPSMT" w:hAnsi="TimesNewRomanPSMT" w:cs="TimesNewRomanPSMT"/>
          <w:szCs w:val="24"/>
        </w:rPr>
      </w:pPr>
      <w:r w:rsidRPr="000E28AF">
        <w:rPr>
          <w:rFonts w:ascii="TimesNewRomanPSMT" w:hAnsi="TimesNewRomanPSMT" w:cs="TimesNewRomanPSMT"/>
          <w:szCs w:val="24"/>
        </w:rPr>
        <w:t>Designation of the examination document used.</w:t>
      </w:r>
    </w:p>
    <w:p w14:paraId="51B8169E" w14:textId="2B7DC66D" w:rsidR="000E28AF" w:rsidRPr="000E28AF" w:rsidRDefault="000E28AF" w:rsidP="0097654A">
      <w:pPr>
        <w:pStyle w:val="ListParagraph"/>
        <w:numPr>
          <w:ilvl w:val="0"/>
          <w:numId w:val="28"/>
        </w:numPr>
        <w:autoSpaceDE w:val="0"/>
        <w:autoSpaceDN w:val="0"/>
        <w:adjustRightInd w:val="0"/>
        <w:rPr>
          <w:rFonts w:ascii="TimesNewRomanPSMT" w:hAnsi="TimesNewRomanPSMT" w:cs="TimesNewRomanPSMT"/>
          <w:szCs w:val="24"/>
        </w:rPr>
      </w:pPr>
      <w:r w:rsidRPr="000E28AF">
        <w:rPr>
          <w:rFonts w:ascii="TimesNewRomanPSMT" w:hAnsi="TimesNewRomanPSMT" w:cs="TimesNewRomanPSMT"/>
          <w:szCs w:val="24"/>
        </w:rPr>
        <w:t>Stage of examination.</w:t>
      </w:r>
    </w:p>
    <w:p w14:paraId="1E488C22" w14:textId="59FB48AF" w:rsidR="000E28AF" w:rsidRPr="000E28AF" w:rsidRDefault="000E28AF" w:rsidP="0097654A">
      <w:pPr>
        <w:pStyle w:val="ListParagraph"/>
        <w:numPr>
          <w:ilvl w:val="0"/>
          <w:numId w:val="28"/>
        </w:numPr>
        <w:autoSpaceDE w:val="0"/>
        <w:autoSpaceDN w:val="0"/>
        <w:adjustRightInd w:val="0"/>
        <w:rPr>
          <w:rFonts w:ascii="TimesNewRomanPSMT" w:hAnsi="TimesNewRomanPSMT" w:cs="TimesNewRomanPSMT"/>
          <w:szCs w:val="24"/>
        </w:rPr>
      </w:pPr>
      <w:r w:rsidRPr="000E28AF">
        <w:rPr>
          <w:rFonts w:ascii="TimesNewRomanPSMT" w:hAnsi="TimesNewRomanPSMT" w:cs="TimesNewRomanPSMT"/>
          <w:szCs w:val="24"/>
        </w:rPr>
        <w:t>Surface preparation (method, cleaning).</w:t>
      </w:r>
    </w:p>
    <w:p w14:paraId="6034BAEF" w14:textId="391FD90A" w:rsidR="000E28AF" w:rsidRPr="000E28AF" w:rsidRDefault="000E28AF" w:rsidP="0097654A">
      <w:pPr>
        <w:pStyle w:val="ListParagraph"/>
        <w:numPr>
          <w:ilvl w:val="0"/>
          <w:numId w:val="28"/>
        </w:numPr>
        <w:autoSpaceDE w:val="0"/>
        <w:autoSpaceDN w:val="0"/>
        <w:adjustRightInd w:val="0"/>
        <w:rPr>
          <w:rFonts w:ascii="TimesNewRomanPSMT" w:hAnsi="TimesNewRomanPSMT" w:cs="TimesNewRomanPSMT"/>
          <w:szCs w:val="24"/>
        </w:rPr>
      </w:pPr>
      <w:r w:rsidRPr="000E28AF">
        <w:rPr>
          <w:rFonts w:ascii="TimesNewRomanPSMT" w:hAnsi="TimesNewRomanPSMT" w:cs="TimesNewRomanPSMT"/>
          <w:szCs w:val="24"/>
        </w:rPr>
        <w:t xml:space="preserve">Type of products used (brand, </w:t>
      </w:r>
      <w:r w:rsidR="00C13722" w:rsidRPr="000E28AF">
        <w:rPr>
          <w:rFonts w:ascii="TimesNewRomanPSMT" w:hAnsi="TimesNewRomanPSMT" w:cs="TimesNewRomanPSMT"/>
          <w:szCs w:val="24"/>
        </w:rPr>
        <w:t>type,</w:t>
      </w:r>
      <w:r w:rsidRPr="000E28AF">
        <w:rPr>
          <w:rFonts w:ascii="TimesNewRomanPSMT" w:hAnsi="TimesNewRomanPSMT" w:cs="TimesNewRomanPSMT"/>
          <w:szCs w:val="24"/>
        </w:rPr>
        <w:t xml:space="preserve"> and reference).</w:t>
      </w:r>
    </w:p>
    <w:p w14:paraId="6771FFEE" w14:textId="77777777" w:rsidR="00CB4BF8" w:rsidRDefault="000E28AF" w:rsidP="0097654A">
      <w:pPr>
        <w:pStyle w:val="ListParagraph"/>
        <w:numPr>
          <w:ilvl w:val="0"/>
          <w:numId w:val="28"/>
        </w:numPr>
        <w:autoSpaceDE w:val="0"/>
        <w:autoSpaceDN w:val="0"/>
        <w:adjustRightInd w:val="0"/>
        <w:rPr>
          <w:rFonts w:ascii="TimesNewRomanPSMT" w:hAnsi="TimesNewRomanPSMT" w:cs="TimesNewRomanPSMT"/>
          <w:szCs w:val="24"/>
        </w:rPr>
      </w:pPr>
      <w:r w:rsidRPr="000E28AF">
        <w:rPr>
          <w:rFonts w:ascii="TimesNewRomanPSMT" w:hAnsi="TimesNewRomanPSMT" w:cs="TimesNewRomanPSMT"/>
          <w:szCs w:val="24"/>
        </w:rPr>
        <w:t>Examination procedure (method of penetrant application, dwell time, compliance with temperature and lighting requirements).</w:t>
      </w:r>
      <w:r w:rsidR="00CB4BF8" w:rsidRPr="00CB4BF8">
        <w:rPr>
          <w:rFonts w:ascii="TimesNewRomanPSMT" w:hAnsi="TimesNewRomanPSMT" w:cs="TimesNewRomanPSMT"/>
          <w:szCs w:val="24"/>
        </w:rPr>
        <w:t xml:space="preserve"> </w:t>
      </w:r>
    </w:p>
    <w:p w14:paraId="0245368E" w14:textId="6495F201" w:rsidR="00CB4BF8" w:rsidRPr="000E28AF" w:rsidRDefault="00CB4BF8" w:rsidP="0097654A">
      <w:pPr>
        <w:pStyle w:val="ListParagraph"/>
        <w:numPr>
          <w:ilvl w:val="0"/>
          <w:numId w:val="28"/>
        </w:numPr>
        <w:autoSpaceDE w:val="0"/>
        <w:autoSpaceDN w:val="0"/>
        <w:adjustRightInd w:val="0"/>
        <w:rPr>
          <w:rFonts w:ascii="TimesNewRomanPSMT" w:hAnsi="TimesNewRomanPSMT" w:cs="TimesNewRomanPSMT"/>
          <w:szCs w:val="24"/>
        </w:rPr>
      </w:pPr>
      <w:r w:rsidRPr="000E28AF">
        <w:rPr>
          <w:rFonts w:ascii="TimesNewRomanPSMT" w:hAnsi="TimesNewRomanPSMT" w:cs="TimesNewRomanPSMT"/>
          <w:szCs w:val="24"/>
        </w:rPr>
        <w:t>Name and qualification of the Inspector.</w:t>
      </w:r>
    </w:p>
    <w:p w14:paraId="344A952B" w14:textId="77777777" w:rsidR="00CB4BF8" w:rsidRPr="000E28AF" w:rsidRDefault="00CB4BF8" w:rsidP="0097654A">
      <w:pPr>
        <w:pStyle w:val="ListParagraph"/>
        <w:numPr>
          <w:ilvl w:val="0"/>
          <w:numId w:val="28"/>
        </w:numPr>
        <w:autoSpaceDE w:val="0"/>
        <w:autoSpaceDN w:val="0"/>
        <w:adjustRightInd w:val="0"/>
        <w:rPr>
          <w:rFonts w:ascii="TimesNewRomanPSMT" w:hAnsi="TimesNewRomanPSMT" w:cs="TimesNewRomanPSMT"/>
          <w:szCs w:val="24"/>
        </w:rPr>
      </w:pPr>
      <w:r w:rsidRPr="000E28AF">
        <w:rPr>
          <w:rFonts w:ascii="TimesNewRomanPSMT" w:hAnsi="TimesNewRomanPSMT" w:cs="TimesNewRomanPSMT"/>
          <w:szCs w:val="24"/>
        </w:rPr>
        <w:t>Identification of Subcontractor conducting the examination, where applicable.</w:t>
      </w:r>
    </w:p>
    <w:p w14:paraId="2C495337" w14:textId="77777777" w:rsidR="00CB4BF8" w:rsidRPr="000E28AF" w:rsidRDefault="00CB4BF8" w:rsidP="0097654A">
      <w:pPr>
        <w:pStyle w:val="ListParagraph"/>
        <w:numPr>
          <w:ilvl w:val="0"/>
          <w:numId w:val="28"/>
        </w:numPr>
        <w:autoSpaceDE w:val="0"/>
        <w:autoSpaceDN w:val="0"/>
        <w:adjustRightInd w:val="0"/>
        <w:rPr>
          <w:rFonts w:ascii="TimesNewRomanPSMT" w:hAnsi="TimesNewRomanPSMT" w:cs="TimesNewRomanPSMT"/>
          <w:szCs w:val="24"/>
        </w:rPr>
      </w:pPr>
      <w:r w:rsidRPr="000E28AF">
        <w:rPr>
          <w:rFonts w:ascii="TimesNewRomanPSMT" w:hAnsi="TimesNewRomanPSMT" w:cs="TimesNewRomanPSMT"/>
          <w:szCs w:val="24"/>
        </w:rPr>
        <w:t>Date of examination and Inspector's signature.</w:t>
      </w:r>
    </w:p>
    <w:p w14:paraId="61F440B5" w14:textId="140A1F21" w:rsidR="000E28AF" w:rsidRPr="00CB4BF8" w:rsidRDefault="000E28AF" w:rsidP="00CB4BF8">
      <w:pPr>
        <w:autoSpaceDE w:val="0"/>
        <w:autoSpaceDN w:val="0"/>
        <w:adjustRightInd w:val="0"/>
        <w:rPr>
          <w:rFonts w:ascii="TimesNewRomanPSMT" w:hAnsi="TimesNewRomanPSMT" w:cs="TimesNewRomanPSMT"/>
          <w:szCs w:val="24"/>
        </w:rPr>
      </w:pPr>
    </w:p>
    <w:p w14:paraId="72635071" w14:textId="5517E5C0" w:rsidR="000E28AF" w:rsidRPr="00CB4BF8" w:rsidRDefault="000E28AF" w:rsidP="00CB4BF8">
      <w:pPr>
        <w:autoSpaceDE w:val="0"/>
        <w:autoSpaceDN w:val="0"/>
        <w:adjustRightInd w:val="0"/>
        <w:ind w:left="360"/>
        <w:rPr>
          <w:rFonts w:ascii="TimesNewRomanPSMT" w:hAnsi="TimesNewRomanPSMT" w:cs="TimesNewRomanPSMT"/>
          <w:szCs w:val="24"/>
        </w:rPr>
      </w:pPr>
      <w:r w:rsidRPr="00CB4BF8">
        <w:rPr>
          <w:rFonts w:ascii="TimesNewRomanPSMT" w:hAnsi="TimesNewRomanPSMT" w:cs="TimesNewRomanPSMT"/>
          <w:szCs w:val="24"/>
        </w:rPr>
        <w:t xml:space="preserve">Unacceptable indications observed shall be recorded. Any indications initially considered unacceptable but interpreted as non-characteristic of an unacceptable defect, and therefore not </w:t>
      </w:r>
      <w:r w:rsidR="00C13722" w:rsidRPr="00CB4BF8">
        <w:rPr>
          <w:rFonts w:ascii="TimesNewRomanPSMT" w:hAnsi="TimesNewRomanPSMT" w:cs="TimesNewRomanPSMT"/>
          <w:szCs w:val="24"/>
        </w:rPr>
        <w:t>considered</w:t>
      </w:r>
      <w:r w:rsidRPr="00CB4BF8">
        <w:rPr>
          <w:rFonts w:ascii="TimesNewRomanPSMT" w:hAnsi="TimesNewRomanPSMT" w:cs="TimesNewRomanPSMT"/>
          <w:szCs w:val="24"/>
        </w:rPr>
        <w:t xml:space="preserve">, shall be reported. Interpretation results are given by recording the position and dimensions of unacceptable indications, possibly on sketches. </w:t>
      </w:r>
    </w:p>
    <w:p w14:paraId="6E0CFC5F" w14:textId="77777777" w:rsidR="000E28AF" w:rsidRPr="000E28AF" w:rsidRDefault="000E28AF" w:rsidP="000E28AF">
      <w:pPr>
        <w:autoSpaceDE w:val="0"/>
        <w:autoSpaceDN w:val="0"/>
        <w:adjustRightInd w:val="0"/>
        <w:rPr>
          <w:rFonts w:ascii="TimesNewRomanPSMT" w:hAnsi="TimesNewRomanPSMT" w:cs="TimesNewRomanPSMT"/>
          <w:szCs w:val="24"/>
        </w:rPr>
      </w:pPr>
    </w:p>
    <w:p w14:paraId="7036E626" w14:textId="7457120B" w:rsidR="000E28AF" w:rsidRDefault="000E28AF" w:rsidP="000E28AF">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 xml:space="preserve">Photo </w:t>
      </w:r>
      <w:r w:rsidRPr="000E28AF">
        <w:rPr>
          <w:rFonts w:ascii="TimesNewRomanPSMT" w:hAnsi="TimesNewRomanPSMT" w:cs="TimesNewRomanPSMT"/>
          <w:szCs w:val="24"/>
        </w:rPr>
        <w:t xml:space="preserve">thermal testing is an alternative surface examination method allowed by the ITER Vacuum Handbook (2EZ9UM v2.3). </w:t>
      </w:r>
      <w:r>
        <w:rPr>
          <w:rFonts w:ascii="TimesNewRomanPSMT" w:hAnsi="TimesNewRomanPSMT" w:cs="TimesNewRomanPSMT"/>
          <w:color w:val="000000"/>
          <w:szCs w:val="24"/>
        </w:rPr>
        <w:t xml:space="preserve">It is a non-contact examination system capable to detect cracks on the surface of metals and up to 1 mm underneath </w:t>
      </w:r>
      <w:r w:rsidR="00C13722">
        <w:rPr>
          <w:rFonts w:ascii="TimesNewRomanPSMT" w:hAnsi="TimesNewRomanPSMT" w:cs="TimesNewRomanPSMT"/>
          <w:color w:val="000000"/>
          <w:szCs w:val="24"/>
        </w:rPr>
        <w:t>using</w:t>
      </w:r>
      <w:r>
        <w:rPr>
          <w:rFonts w:ascii="TimesNewRomanPSMT" w:hAnsi="TimesNewRomanPSMT" w:cs="TimesNewRomanPSMT"/>
          <w:color w:val="000000"/>
          <w:szCs w:val="24"/>
        </w:rPr>
        <w:t xml:space="preserve"> a scanned laser beam on the surface that relies on the detection of infrared emission after the transient thermal excitation of the inspected structure. The combination of an infrared sensor (internal) and a laser (external) as an excitation source is called PTC. Absorption of the </w:t>
      </w:r>
      <w:r w:rsidR="001C1AFF">
        <w:rPr>
          <w:rFonts w:ascii="TimesNewRomanPSMT" w:hAnsi="TimesNewRomanPSMT" w:cs="TimesNewRomanPSMT"/>
          <w:color w:val="000000"/>
          <w:szCs w:val="24"/>
        </w:rPr>
        <w:t>restored</w:t>
      </w:r>
      <w:r>
        <w:rPr>
          <w:rFonts w:ascii="TimesNewRomanPSMT" w:hAnsi="TimesNewRomanPSMT" w:cs="TimesNewRomanPSMT"/>
          <w:color w:val="000000"/>
          <w:szCs w:val="24"/>
        </w:rPr>
        <w:t xml:space="preserve"> and focused laser beam transiently heats the surface to be inspected. The infrared detector measures the IR emission of the surface adjacent to the heating spot and on-line analysis of the image enables the cracks, acting as a thermal barrier, to be clearly shown by their characteristic flaw footprint.</w:t>
      </w:r>
    </w:p>
    <w:p w14:paraId="5AC058A7" w14:textId="09620416" w:rsidR="00CB4BF8" w:rsidRPr="00CB4BF8" w:rsidRDefault="00CB4BF8" w:rsidP="00CB4BF8">
      <w:pPr>
        <w:autoSpaceDE w:val="0"/>
        <w:autoSpaceDN w:val="0"/>
        <w:adjustRightInd w:val="0"/>
        <w:rPr>
          <w:rFonts w:ascii="TimesNewRomanPSMT" w:hAnsi="TimesNewRomanPSMT" w:cs="TimesNewRomanPSMT"/>
          <w:color w:val="0000FF"/>
          <w:szCs w:val="24"/>
        </w:rPr>
      </w:pPr>
      <w:r>
        <w:rPr>
          <w:rFonts w:ascii="TimesNewRomanPSMT" w:hAnsi="TimesNewRomanPSMT" w:cs="TimesNewRomanPSMT"/>
          <w:color w:val="000000"/>
          <w:szCs w:val="24"/>
        </w:rPr>
        <w:t xml:space="preserve">Examination using photo thermal camera is </w:t>
      </w:r>
      <w:r w:rsidRPr="00CB4BF8">
        <w:rPr>
          <w:rFonts w:ascii="TimesNewRomanPSMT" w:hAnsi="TimesNewRomanPSMT" w:cs="TimesNewRomanPSMT"/>
          <w:szCs w:val="24"/>
        </w:rPr>
        <w:t>permitted by the ITER Vacuum Handbook (2EZ9UM v2.3) and provided that the Manufacturer qualifies the method/acceptance criteria prior to the weld qualification. Requirement in RCC-MR 2007 A19.4200 shall be applicable</w:t>
      </w:r>
      <w:r>
        <w:rPr>
          <w:rFonts w:ascii="TimesNewRomanPSMT" w:hAnsi="TimesNewRomanPSMT" w:cs="TimesNewRomanPSMT"/>
          <w:color w:val="000000"/>
          <w:szCs w:val="24"/>
        </w:rPr>
        <w:t>.</w:t>
      </w:r>
    </w:p>
    <w:p w14:paraId="2015D523" w14:textId="77777777" w:rsidR="00CB4BF8" w:rsidRDefault="00CB4BF8" w:rsidP="00CB4BF8">
      <w:pPr>
        <w:autoSpaceDE w:val="0"/>
        <w:autoSpaceDN w:val="0"/>
        <w:adjustRightInd w:val="0"/>
        <w:rPr>
          <w:rFonts w:ascii="TimesNewRomanPSMT" w:hAnsi="TimesNewRomanPSMT" w:cs="TimesNewRomanPSMT"/>
          <w:color w:val="000000"/>
          <w:szCs w:val="24"/>
        </w:rPr>
      </w:pPr>
    </w:p>
    <w:p w14:paraId="009E6AB9" w14:textId="50CE4691" w:rsidR="00CB4BF8" w:rsidRDefault="00CB4BF8" w:rsidP="00CB4BF8">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This method is not currently covered in RCC-</w:t>
      </w:r>
      <w:r w:rsidRPr="00CB4BF8">
        <w:rPr>
          <w:rFonts w:ascii="TimesNewRomanPSMT" w:hAnsi="TimesNewRomanPSMT" w:cs="TimesNewRomanPSMT"/>
          <w:szCs w:val="24"/>
        </w:rPr>
        <w:t xml:space="preserve">MR 2007. </w:t>
      </w:r>
      <w:r w:rsidR="00C13722" w:rsidRPr="00CB4BF8">
        <w:rPr>
          <w:rFonts w:ascii="TimesNewRomanPSMT" w:hAnsi="TimesNewRomanPSMT" w:cs="TimesNewRomanPSMT"/>
          <w:szCs w:val="24"/>
        </w:rPr>
        <w:t>Therefore,</w:t>
      </w:r>
      <w:r w:rsidRPr="00CB4BF8">
        <w:rPr>
          <w:rFonts w:ascii="TimesNewRomanPSMT" w:hAnsi="TimesNewRomanPSMT" w:cs="TimesNewRomanPSMT"/>
          <w:szCs w:val="24"/>
        </w:rPr>
        <w:t xml:space="preserve"> the qualification of the examination method shall be carried out following the EN Standard CEN/TR 14748: Non-destructive testing - Methodology for qualification of non-destructive tests.</w:t>
      </w:r>
    </w:p>
    <w:p w14:paraId="5870E7DD" w14:textId="77777777" w:rsidR="00CB4BF8" w:rsidRDefault="00CB4BF8" w:rsidP="00CB4BF8">
      <w:pPr>
        <w:autoSpaceDE w:val="0"/>
        <w:autoSpaceDN w:val="0"/>
        <w:adjustRightInd w:val="0"/>
        <w:rPr>
          <w:rFonts w:ascii="TimesNewRomanPSMT" w:hAnsi="TimesNewRomanPSMT" w:cs="TimesNewRomanPSMT"/>
          <w:color w:val="000000"/>
          <w:szCs w:val="24"/>
        </w:rPr>
      </w:pPr>
    </w:p>
    <w:p w14:paraId="7E7BED03" w14:textId="77777777" w:rsidR="00CB4BF8" w:rsidRPr="00CB4BF8" w:rsidRDefault="00CB4BF8" w:rsidP="00CB4BF8">
      <w:pPr>
        <w:autoSpaceDE w:val="0"/>
        <w:autoSpaceDN w:val="0"/>
        <w:adjustRightInd w:val="0"/>
        <w:rPr>
          <w:rFonts w:ascii="TimesNewRomanPSMT" w:hAnsi="TimesNewRomanPSMT" w:cs="TimesNewRomanPSMT"/>
          <w:color w:val="000000"/>
          <w:szCs w:val="24"/>
        </w:rPr>
      </w:pPr>
      <w:r w:rsidRPr="00CB4BF8">
        <w:rPr>
          <w:rFonts w:ascii="TimesNewRomanPSMT" w:hAnsi="TimesNewRomanPSMT" w:cs="TimesNewRomanPSMT"/>
          <w:color w:val="000000"/>
          <w:szCs w:val="24"/>
        </w:rPr>
        <w:t>The qualification program shall cover the following steps:</w:t>
      </w:r>
    </w:p>
    <w:p w14:paraId="73408EB0" w14:textId="16B2C6BB" w:rsidR="00CB4BF8" w:rsidRPr="00CB4BF8" w:rsidRDefault="00CB4BF8" w:rsidP="0097654A">
      <w:pPr>
        <w:pStyle w:val="ListParagraph"/>
        <w:numPr>
          <w:ilvl w:val="0"/>
          <w:numId w:val="29"/>
        </w:numPr>
        <w:autoSpaceDE w:val="0"/>
        <w:autoSpaceDN w:val="0"/>
        <w:adjustRightInd w:val="0"/>
        <w:rPr>
          <w:rFonts w:ascii="TimesNewRomanPSMT" w:hAnsi="TimesNewRomanPSMT" w:cs="TimesNewRomanPSMT"/>
          <w:color w:val="000000"/>
          <w:szCs w:val="24"/>
        </w:rPr>
      </w:pPr>
      <w:r w:rsidRPr="00CB4BF8">
        <w:rPr>
          <w:rFonts w:ascii="TimesNewRomanPSMT" w:hAnsi="TimesNewRomanPSMT" w:cs="TimesNewRomanPSMT"/>
          <w:color w:val="000000"/>
          <w:szCs w:val="24"/>
        </w:rPr>
        <w:t>Definition of the objective and method object of qualification.</w:t>
      </w:r>
    </w:p>
    <w:p w14:paraId="0EAEE6DC" w14:textId="52FB4D81" w:rsidR="00CB4BF8" w:rsidRPr="00CB4BF8" w:rsidRDefault="00CB4BF8" w:rsidP="0097654A">
      <w:pPr>
        <w:pStyle w:val="ListParagraph"/>
        <w:numPr>
          <w:ilvl w:val="0"/>
          <w:numId w:val="29"/>
        </w:numPr>
        <w:autoSpaceDE w:val="0"/>
        <w:autoSpaceDN w:val="0"/>
        <w:adjustRightInd w:val="0"/>
        <w:rPr>
          <w:rFonts w:ascii="TimesNewRomanPSMT" w:hAnsi="TimesNewRomanPSMT" w:cs="TimesNewRomanPSMT"/>
          <w:color w:val="000000"/>
          <w:szCs w:val="24"/>
        </w:rPr>
      </w:pPr>
      <w:r w:rsidRPr="00CB4BF8">
        <w:rPr>
          <w:rFonts w:ascii="TimesNewRomanPSMT" w:hAnsi="TimesNewRomanPSMT" w:cs="TimesNewRomanPSMT"/>
          <w:color w:val="000000"/>
          <w:szCs w:val="24"/>
        </w:rPr>
        <w:t>Preparation of a weld map containing all the welds to be examined by PTC and the type of defects which can appear.</w:t>
      </w:r>
    </w:p>
    <w:p w14:paraId="66DB2F35" w14:textId="0E3454AA" w:rsidR="00CB4BF8" w:rsidRPr="00CB4BF8" w:rsidRDefault="00CB4BF8" w:rsidP="0097654A">
      <w:pPr>
        <w:pStyle w:val="ListParagraph"/>
        <w:numPr>
          <w:ilvl w:val="0"/>
          <w:numId w:val="29"/>
        </w:numPr>
        <w:autoSpaceDE w:val="0"/>
        <w:autoSpaceDN w:val="0"/>
        <w:adjustRightInd w:val="0"/>
        <w:rPr>
          <w:rFonts w:ascii="TimesNewRomanPSMT" w:hAnsi="TimesNewRomanPSMT" w:cs="TimesNewRomanPSMT"/>
          <w:color w:val="000000"/>
          <w:szCs w:val="24"/>
        </w:rPr>
      </w:pPr>
      <w:r w:rsidRPr="00CB4BF8">
        <w:rPr>
          <w:rFonts w:ascii="TimesNewRomanPSMT" w:hAnsi="TimesNewRomanPSMT" w:cs="TimesNewRomanPSMT"/>
          <w:color w:val="000000"/>
          <w:szCs w:val="24"/>
        </w:rPr>
        <w:t xml:space="preserve">Establish a draft procedure </w:t>
      </w:r>
      <w:r w:rsidR="00C13722" w:rsidRPr="00CB4BF8">
        <w:rPr>
          <w:rFonts w:ascii="TimesNewRomanPSMT" w:hAnsi="TimesNewRomanPSMT" w:cs="TimesNewRomanPSMT"/>
          <w:color w:val="000000"/>
          <w:szCs w:val="24"/>
        </w:rPr>
        <w:t>based on</w:t>
      </w:r>
      <w:r w:rsidRPr="00CB4BF8">
        <w:rPr>
          <w:rFonts w:ascii="TimesNewRomanPSMT" w:hAnsi="TimesNewRomanPSMT" w:cs="TimesNewRomanPSMT"/>
          <w:color w:val="000000"/>
          <w:szCs w:val="24"/>
        </w:rPr>
        <w:t xml:space="preserve"> experience and know-how acquired with this technique. The procedure shall describe the fundamental characteristics of the PTC</w:t>
      </w:r>
      <w:r>
        <w:rPr>
          <w:rFonts w:ascii="TimesNewRomanPSMT" w:hAnsi="TimesNewRomanPSMT" w:cs="TimesNewRomanPSMT"/>
          <w:color w:val="000000"/>
          <w:szCs w:val="24"/>
        </w:rPr>
        <w:t xml:space="preserve"> </w:t>
      </w:r>
      <w:r w:rsidRPr="00CB4BF8">
        <w:rPr>
          <w:rFonts w:ascii="TimesNewRomanPSMT" w:hAnsi="TimesNewRomanPSMT" w:cs="TimesNewRomanPSMT"/>
          <w:color w:val="000000"/>
          <w:szCs w:val="24"/>
        </w:rPr>
        <w:t>equipment and will define nominal test conditions.</w:t>
      </w:r>
    </w:p>
    <w:p w14:paraId="01AEE152" w14:textId="7E487430" w:rsidR="00CB4BF8" w:rsidRPr="00CB4BF8" w:rsidRDefault="00CB4BF8" w:rsidP="0097654A">
      <w:pPr>
        <w:pStyle w:val="ListParagraph"/>
        <w:numPr>
          <w:ilvl w:val="0"/>
          <w:numId w:val="29"/>
        </w:numPr>
        <w:autoSpaceDE w:val="0"/>
        <w:autoSpaceDN w:val="0"/>
        <w:adjustRightInd w:val="0"/>
        <w:rPr>
          <w:rFonts w:ascii="TimesNewRomanPSMT" w:hAnsi="TimesNewRomanPSMT" w:cs="TimesNewRomanPSMT"/>
          <w:color w:val="000000"/>
          <w:szCs w:val="24"/>
        </w:rPr>
      </w:pPr>
      <w:r w:rsidRPr="00CB4BF8">
        <w:rPr>
          <w:rFonts w:ascii="TimesNewRomanPSMT" w:hAnsi="TimesNewRomanPSMT" w:cs="TimesNewRomanPSMT"/>
          <w:color w:val="000000"/>
          <w:szCs w:val="24"/>
        </w:rPr>
        <w:t>Testing of the method and influential parameters.</w:t>
      </w:r>
    </w:p>
    <w:p w14:paraId="2D06AAD5" w14:textId="42D85442" w:rsidR="00CB4BF8" w:rsidRPr="00CB4BF8" w:rsidRDefault="00CB4BF8" w:rsidP="0097654A">
      <w:pPr>
        <w:pStyle w:val="ListParagraph"/>
        <w:numPr>
          <w:ilvl w:val="0"/>
          <w:numId w:val="29"/>
        </w:numPr>
        <w:autoSpaceDE w:val="0"/>
        <w:autoSpaceDN w:val="0"/>
        <w:adjustRightInd w:val="0"/>
        <w:rPr>
          <w:rFonts w:ascii="TimesNewRomanPSMT" w:hAnsi="TimesNewRomanPSMT" w:cs="TimesNewRomanPSMT"/>
          <w:color w:val="000000"/>
          <w:szCs w:val="24"/>
        </w:rPr>
      </w:pPr>
      <w:r w:rsidRPr="00CB4BF8">
        <w:rPr>
          <w:rFonts w:ascii="TimesNewRomanPSMT" w:hAnsi="TimesNewRomanPSMT" w:cs="TimesNewRomanPSMT"/>
          <w:color w:val="000000"/>
          <w:szCs w:val="24"/>
        </w:rPr>
        <w:t>Identification of the range of acceptable parameter variations.</w:t>
      </w:r>
    </w:p>
    <w:p w14:paraId="73D46F04" w14:textId="10BCFE23" w:rsidR="00CB4BF8" w:rsidRPr="00CB4BF8" w:rsidRDefault="00CB4BF8" w:rsidP="0097654A">
      <w:pPr>
        <w:pStyle w:val="ListParagraph"/>
        <w:numPr>
          <w:ilvl w:val="0"/>
          <w:numId w:val="29"/>
        </w:numPr>
        <w:autoSpaceDE w:val="0"/>
        <w:autoSpaceDN w:val="0"/>
        <w:adjustRightInd w:val="0"/>
        <w:rPr>
          <w:rFonts w:ascii="TimesNewRomanPSMT" w:hAnsi="TimesNewRomanPSMT" w:cs="TimesNewRomanPSMT"/>
          <w:color w:val="000000"/>
          <w:szCs w:val="24"/>
        </w:rPr>
      </w:pPr>
      <w:r w:rsidRPr="00CB4BF8">
        <w:rPr>
          <w:rFonts w:ascii="TimesNewRomanPSMT" w:hAnsi="TimesNewRomanPSMT" w:cs="TimesNewRomanPSMT"/>
          <w:color w:val="000000"/>
          <w:szCs w:val="24"/>
        </w:rPr>
        <w:t>Performing blank tests to probe the robustness of the method on representative welds with defects.</w:t>
      </w:r>
    </w:p>
    <w:p w14:paraId="37B3E1CB" w14:textId="6728AAC2" w:rsidR="00CB4BF8" w:rsidRPr="00CB4BF8" w:rsidRDefault="00CB4BF8" w:rsidP="0097654A">
      <w:pPr>
        <w:pStyle w:val="ListParagraph"/>
        <w:numPr>
          <w:ilvl w:val="0"/>
          <w:numId w:val="29"/>
        </w:numPr>
        <w:autoSpaceDE w:val="0"/>
        <w:autoSpaceDN w:val="0"/>
        <w:adjustRightInd w:val="0"/>
        <w:rPr>
          <w:rFonts w:ascii="TimesNewRomanPSMT" w:hAnsi="TimesNewRomanPSMT" w:cs="TimesNewRomanPSMT"/>
          <w:color w:val="000000"/>
          <w:szCs w:val="24"/>
        </w:rPr>
      </w:pPr>
      <w:r w:rsidRPr="00CB4BF8">
        <w:rPr>
          <w:rFonts w:ascii="TimesNewRomanPSMT" w:hAnsi="TimesNewRomanPSMT" w:cs="TimesNewRomanPSMT"/>
          <w:color w:val="000000"/>
          <w:szCs w:val="24"/>
        </w:rPr>
        <w:t>Update of the draft procedure with the outcomes of previous stages.</w:t>
      </w:r>
    </w:p>
    <w:p w14:paraId="0AE9ED9C" w14:textId="45CC7D4C" w:rsidR="00CB4BF8" w:rsidRPr="00CB4BF8" w:rsidRDefault="00CB4BF8" w:rsidP="0097654A">
      <w:pPr>
        <w:pStyle w:val="ListParagraph"/>
        <w:numPr>
          <w:ilvl w:val="0"/>
          <w:numId w:val="29"/>
        </w:numPr>
        <w:autoSpaceDE w:val="0"/>
        <w:autoSpaceDN w:val="0"/>
        <w:adjustRightInd w:val="0"/>
        <w:rPr>
          <w:rFonts w:ascii="TimesNewRomanPSMT" w:hAnsi="TimesNewRomanPSMT" w:cs="TimesNewRomanPSMT"/>
          <w:color w:val="000000"/>
          <w:szCs w:val="24"/>
        </w:rPr>
      </w:pPr>
      <w:r w:rsidRPr="00CB4BF8">
        <w:rPr>
          <w:rFonts w:ascii="TimesNewRomanPSMT" w:hAnsi="TimesNewRomanPSMT" w:cs="TimesNewRomanPSMT"/>
          <w:color w:val="000000"/>
          <w:szCs w:val="24"/>
        </w:rPr>
        <w:t>Preparation of a qualification file containing final procedures and all the justifications for each parameter including the limits of application of the procedure.</w:t>
      </w:r>
    </w:p>
    <w:p w14:paraId="4B4D2A60" w14:textId="3157ECB8" w:rsidR="00CB4BF8" w:rsidRPr="00CB4BF8" w:rsidRDefault="00CB4BF8" w:rsidP="0097654A">
      <w:pPr>
        <w:pStyle w:val="ListParagraph"/>
        <w:numPr>
          <w:ilvl w:val="0"/>
          <w:numId w:val="29"/>
        </w:numPr>
        <w:autoSpaceDE w:val="0"/>
        <w:autoSpaceDN w:val="0"/>
        <w:adjustRightInd w:val="0"/>
        <w:rPr>
          <w:rFonts w:ascii="TimesNewRomanPSMT" w:hAnsi="TimesNewRomanPSMT" w:cs="TimesNewRomanPSMT"/>
          <w:color w:val="000000"/>
          <w:szCs w:val="24"/>
        </w:rPr>
      </w:pPr>
      <w:r w:rsidRPr="00CB4BF8">
        <w:rPr>
          <w:rFonts w:ascii="TimesNewRomanPSMT" w:hAnsi="TimesNewRomanPSMT" w:cs="TimesNewRomanPSMT"/>
          <w:color w:val="000000"/>
          <w:szCs w:val="24"/>
        </w:rPr>
        <w:t>Verification of the qualification file by IO.</w:t>
      </w:r>
    </w:p>
    <w:p w14:paraId="6A5F8142" w14:textId="77777777" w:rsidR="00CB4BF8" w:rsidRPr="00CB4BF8" w:rsidRDefault="00CB4BF8" w:rsidP="0097654A">
      <w:pPr>
        <w:pStyle w:val="ListParagraph"/>
        <w:numPr>
          <w:ilvl w:val="0"/>
          <w:numId w:val="29"/>
        </w:numPr>
        <w:autoSpaceDE w:val="0"/>
        <w:autoSpaceDN w:val="0"/>
        <w:adjustRightInd w:val="0"/>
        <w:rPr>
          <w:rFonts w:ascii="TimesNewRomanPSMT" w:hAnsi="TimesNewRomanPSMT" w:cs="TimesNewRomanPSMT"/>
          <w:color w:val="000000"/>
          <w:szCs w:val="24"/>
        </w:rPr>
      </w:pPr>
      <w:r w:rsidRPr="00CB4BF8">
        <w:rPr>
          <w:rFonts w:ascii="TimesNewRomanPSMT" w:hAnsi="TimesNewRomanPSMT" w:cs="TimesNewRomanPSMT"/>
          <w:color w:val="000000"/>
          <w:szCs w:val="24"/>
        </w:rPr>
        <w:t>If this method is used, the reference blocks and performance tests shall be the same as LPT.</w:t>
      </w:r>
    </w:p>
    <w:p w14:paraId="6CEEBFC1" w14:textId="77777777" w:rsidR="00CB4BF8" w:rsidRPr="00CB4BF8" w:rsidRDefault="00CB4BF8" w:rsidP="0097654A">
      <w:pPr>
        <w:pStyle w:val="ListParagraph"/>
        <w:numPr>
          <w:ilvl w:val="0"/>
          <w:numId w:val="29"/>
        </w:numPr>
        <w:autoSpaceDE w:val="0"/>
        <w:autoSpaceDN w:val="0"/>
        <w:adjustRightInd w:val="0"/>
        <w:rPr>
          <w:rFonts w:ascii="TimesNewRomanPSMT" w:hAnsi="TimesNewRomanPSMT" w:cs="TimesNewRomanPSMT"/>
          <w:color w:val="000000"/>
          <w:szCs w:val="24"/>
        </w:rPr>
      </w:pPr>
      <w:r w:rsidRPr="00CB4BF8">
        <w:rPr>
          <w:rFonts w:ascii="TimesNewRomanPSMT" w:hAnsi="TimesNewRomanPSMT" w:cs="TimesNewRomanPSMT"/>
          <w:color w:val="000000"/>
          <w:szCs w:val="24"/>
        </w:rPr>
        <w:t>After examinations have been performed, a testing final report shall be made according to the code requirements including the following points:</w:t>
      </w:r>
    </w:p>
    <w:p w14:paraId="1E3F35D8" w14:textId="51EEE369" w:rsidR="00CB4BF8" w:rsidRPr="00CB4BF8" w:rsidRDefault="00CB4BF8" w:rsidP="0097654A">
      <w:pPr>
        <w:pStyle w:val="ListParagraph"/>
        <w:numPr>
          <w:ilvl w:val="0"/>
          <w:numId w:val="29"/>
        </w:numPr>
        <w:autoSpaceDE w:val="0"/>
        <w:autoSpaceDN w:val="0"/>
        <w:adjustRightInd w:val="0"/>
        <w:rPr>
          <w:rFonts w:ascii="TimesNewRomanPSMT" w:hAnsi="TimesNewRomanPSMT" w:cs="TimesNewRomanPSMT"/>
          <w:color w:val="000000"/>
          <w:szCs w:val="24"/>
        </w:rPr>
      </w:pPr>
      <w:r w:rsidRPr="00CB4BF8">
        <w:rPr>
          <w:rFonts w:ascii="TimesNewRomanPSMT" w:hAnsi="TimesNewRomanPSMT" w:cs="TimesNewRomanPSMT"/>
          <w:color w:val="000000"/>
          <w:szCs w:val="24"/>
        </w:rPr>
        <w:t>Identification of Manufacturer, purchase order, and equipment.</w:t>
      </w:r>
    </w:p>
    <w:p w14:paraId="7A015424" w14:textId="0D28BD84" w:rsidR="00CB4BF8" w:rsidRPr="00CB4BF8" w:rsidRDefault="00CB4BF8" w:rsidP="0097654A">
      <w:pPr>
        <w:pStyle w:val="ListParagraph"/>
        <w:numPr>
          <w:ilvl w:val="0"/>
          <w:numId w:val="29"/>
        </w:numPr>
        <w:autoSpaceDE w:val="0"/>
        <w:autoSpaceDN w:val="0"/>
        <w:adjustRightInd w:val="0"/>
        <w:rPr>
          <w:rFonts w:ascii="TimesNewRomanPSMT" w:hAnsi="TimesNewRomanPSMT" w:cs="TimesNewRomanPSMT"/>
          <w:color w:val="000000"/>
          <w:szCs w:val="24"/>
        </w:rPr>
      </w:pPr>
      <w:r w:rsidRPr="00CB4BF8">
        <w:rPr>
          <w:rFonts w:ascii="TimesNewRomanPSMT" w:hAnsi="TimesNewRomanPSMT" w:cs="TimesNewRomanPSMT"/>
          <w:color w:val="000000"/>
          <w:szCs w:val="24"/>
        </w:rPr>
        <w:t xml:space="preserve">Identification of part or weld, including grade (ferritic or austenitic steel) and fabrication process (forging, rolling, casting, </w:t>
      </w:r>
      <w:r w:rsidR="00C13722" w:rsidRPr="00CB4BF8">
        <w:rPr>
          <w:rFonts w:ascii="TimesNewRomanPSMT" w:hAnsi="TimesNewRomanPSMT" w:cs="TimesNewRomanPSMT"/>
          <w:color w:val="000000"/>
          <w:szCs w:val="24"/>
        </w:rPr>
        <w:t>buttering,</w:t>
      </w:r>
      <w:r w:rsidRPr="00CB4BF8">
        <w:rPr>
          <w:rFonts w:ascii="TimesNewRomanPSMT" w:hAnsi="TimesNewRomanPSMT" w:cs="TimesNewRomanPSMT"/>
          <w:color w:val="000000"/>
          <w:szCs w:val="24"/>
        </w:rPr>
        <w:t xml:space="preserve"> or cladding, etc.).</w:t>
      </w:r>
    </w:p>
    <w:p w14:paraId="2005DD85" w14:textId="20416C3E" w:rsidR="00CB4BF8" w:rsidRPr="00CB4BF8" w:rsidRDefault="00CB4BF8" w:rsidP="0097654A">
      <w:pPr>
        <w:pStyle w:val="ListParagraph"/>
        <w:numPr>
          <w:ilvl w:val="0"/>
          <w:numId w:val="29"/>
        </w:numPr>
        <w:autoSpaceDE w:val="0"/>
        <w:autoSpaceDN w:val="0"/>
        <w:adjustRightInd w:val="0"/>
        <w:rPr>
          <w:rFonts w:ascii="TimesNewRomanPSMT" w:hAnsi="TimesNewRomanPSMT" w:cs="TimesNewRomanPSMT"/>
          <w:color w:val="000000"/>
          <w:szCs w:val="24"/>
        </w:rPr>
      </w:pPr>
      <w:r w:rsidRPr="00CB4BF8">
        <w:rPr>
          <w:rFonts w:ascii="TimesNewRomanPSMT" w:hAnsi="TimesNewRomanPSMT" w:cs="TimesNewRomanPSMT"/>
          <w:color w:val="000000"/>
          <w:szCs w:val="24"/>
        </w:rPr>
        <w:t>Designation of the examination document used.</w:t>
      </w:r>
    </w:p>
    <w:p w14:paraId="1C0FF549" w14:textId="0F62F58A" w:rsidR="00CB4BF8" w:rsidRPr="00CB4BF8" w:rsidRDefault="00CB4BF8" w:rsidP="0097654A">
      <w:pPr>
        <w:pStyle w:val="ListParagraph"/>
        <w:numPr>
          <w:ilvl w:val="0"/>
          <w:numId w:val="29"/>
        </w:numPr>
        <w:autoSpaceDE w:val="0"/>
        <w:autoSpaceDN w:val="0"/>
        <w:adjustRightInd w:val="0"/>
        <w:rPr>
          <w:rFonts w:ascii="TimesNewRomanPSMT" w:hAnsi="TimesNewRomanPSMT" w:cs="TimesNewRomanPSMT"/>
          <w:color w:val="000000"/>
          <w:szCs w:val="24"/>
        </w:rPr>
      </w:pPr>
      <w:r w:rsidRPr="00CB4BF8">
        <w:rPr>
          <w:rFonts w:ascii="TimesNewRomanPSMT" w:hAnsi="TimesNewRomanPSMT" w:cs="TimesNewRomanPSMT"/>
          <w:color w:val="000000"/>
          <w:szCs w:val="24"/>
        </w:rPr>
        <w:t>Stage of examination.</w:t>
      </w:r>
    </w:p>
    <w:p w14:paraId="2B41AD50" w14:textId="132F0BF1" w:rsidR="00CB4BF8" w:rsidRPr="00CB4BF8" w:rsidRDefault="00CB4BF8" w:rsidP="0097654A">
      <w:pPr>
        <w:pStyle w:val="ListParagraph"/>
        <w:numPr>
          <w:ilvl w:val="0"/>
          <w:numId w:val="29"/>
        </w:numPr>
        <w:autoSpaceDE w:val="0"/>
        <w:autoSpaceDN w:val="0"/>
        <w:adjustRightInd w:val="0"/>
        <w:rPr>
          <w:rFonts w:ascii="TimesNewRomanPSMT" w:hAnsi="TimesNewRomanPSMT" w:cs="TimesNewRomanPSMT"/>
          <w:color w:val="000000"/>
          <w:szCs w:val="24"/>
        </w:rPr>
      </w:pPr>
      <w:r w:rsidRPr="00CB4BF8">
        <w:rPr>
          <w:rFonts w:ascii="TimesNewRomanPSMT" w:hAnsi="TimesNewRomanPSMT" w:cs="TimesNewRomanPSMT"/>
          <w:color w:val="000000"/>
          <w:szCs w:val="24"/>
        </w:rPr>
        <w:t>Surface preparation (method, cleaning).</w:t>
      </w:r>
    </w:p>
    <w:p w14:paraId="11A2ADF5" w14:textId="03947B4A" w:rsidR="00CB4BF8" w:rsidRPr="00CB4BF8" w:rsidRDefault="00CB4BF8" w:rsidP="0097654A">
      <w:pPr>
        <w:pStyle w:val="ListParagraph"/>
        <w:numPr>
          <w:ilvl w:val="0"/>
          <w:numId w:val="29"/>
        </w:numPr>
        <w:autoSpaceDE w:val="0"/>
        <w:autoSpaceDN w:val="0"/>
        <w:adjustRightInd w:val="0"/>
        <w:rPr>
          <w:rFonts w:ascii="TimesNewRomanPSMT" w:hAnsi="TimesNewRomanPSMT" w:cs="TimesNewRomanPSMT"/>
          <w:color w:val="000000"/>
          <w:szCs w:val="24"/>
        </w:rPr>
      </w:pPr>
      <w:r w:rsidRPr="00CB4BF8">
        <w:rPr>
          <w:rFonts w:ascii="TimesNewRomanPSMT" w:hAnsi="TimesNewRomanPSMT" w:cs="TimesNewRomanPSMT"/>
          <w:color w:val="000000"/>
          <w:szCs w:val="24"/>
        </w:rPr>
        <w:t>Type of equipment used.</w:t>
      </w:r>
    </w:p>
    <w:p w14:paraId="28F845F4" w14:textId="5C836819" w:rsidR="00CB4BF8" w:rsidRPr="00CB4BF8" w:rsidRDefault="00CB4BF8" w:rsidP="0097654A">
      <w:pPr>
        <w:pStyle w:val="ListParagraph"/>
        <w:numPr>
          <w:ilvl w:val="0"/>
          <w:numId w:val="29"/>
        </w:numPr>
        <w:autoSpaceDE w:val="0"/>
        <w:autoSpaceDN w:val="0"/>
        <w:adjustRightInd w:val="0"/>
        <w:rPr>
          <w:rFonts w:ascii="TimesNewRomanPSMT" w:hAnsi="TimesNewRomanPSMT" w:cs="TimesNewRomanPSMT"/>
          <w:color w:val="000000"/>
          <w:szCs w:val="24"/>
        </w:rPr>
      </w:pPr>
      <w:r w:rsidRPr="00CB4BF8">
        <w:rPr>
          <w:rFonts w:ascii="TimesNewRomanPSMT" w:hAnsi="TimesNewRomanPSMT" w:cs="TimesNewRomanPSMT"/>
          <w:color w:val="000000"/>
          <w:szCs w:val="24"/>
        </w:rPr>
        <w:t>Examination procedure.</w:t>
      </w:r>
    </w:p>
    <w:p w14:paraId="57A07316" w14:textId="335285E7" w:rsidR="00CB4BF8" w:rsidRPr="00CB4BF8" w:rsidRDefault="00CB4BF8" w:rsidP="0097654A">
      <w:pPr>
        <w:pStyle w:val="ListParagraph"/>
        <w:numPr>
          <w:ilvl w:val="0"/>
          <w:numId w:val="29"/>
        </w:numPr>
        <w:autoSpaceDE w:val="0"/>
        <w:autoSpaceDN w:val="0"/>
        <w:adjustRightInd w:val="0"/>
        <w:rPr>
          <w:rFonts w:ascii="TimesNewRomanPSMT" w:hAnsi="TimesNewRomanPSMT" w:cs="TimesNewRomanPSMT"/>
          <w:color w:val="000000"/>
          <w:szCs w:val="24"/>
        </w:rPr>
      </w:pPr>
      <w:r w:rsidRPr="00CB4BF8">
        <w:rPr>
          <w:rFonts w:ascii="TimesNewRomanPSMT" w:hAnsi="TimesNewRomanPSMT" w:cs="TimesNewRomanPSMT"/>
          <w:color w:val="000000"/>
          <w:szCs w:val="24"/>
        </w:rPr>
        <w:t xml:space="preserve">Unacceptable indications observed shall be recorded. Any indications initially considered unacceptable but interpreted as non-characteristic of an unacceptable defect, and therefore not </w:t>
      </w:r>
      <w:r w:rsidR="00C13722" w:rsidRPr="00CB4BF8">
        <w:rPr>
          <w:rFonts w:ascii="TimesNewRomanPSMT" w:hAnsi="TimesNewRomanPSMT" w:cs="TimesNewRomanPSMT"/>
          <w:color w:val="000000"/>
          <w:szCs w:val="24"/>
        </w:rPr>
        <w:t>considered</w:t>
      </w:r>
      <w:r w:rsidRPr="00CB4BF8">
        <w:rPr>
          <w:rFonts w:ascii="TimesNewRomanPSMT" w:hAnsi="TimesNewRomanPSMT" w:cs="TimesNewRomanPSMT"/>
          <w:color w:val="000000"/>
          <w:szCs w:val="24"/>
        </w:rPr>
        <w:t xml:space="preserve">, shall be reported. Interpretation results are given by recording the position and dimensions of unacceptable indications, possibly on sketches. </w:t>
      </w:r>
    </w:p>
    <w:p w14:paraId="416BFDD7" w14:textId="5B095A3B" w:rsidR="00CB4BF8" w:rsidRPr="00CB4BF8" w:rsidRDefault="00CB4BF8" w:rsidP="0097654A">
      <w:pPr>
        <w:pStyle w:val="ListParagraph"/>
        <w:numPr>
          <w:ilvl w:val="0"/>
          <w:numId w:val="29"/>
        </w:numPr>
        <w:autoSpaceDE w:val="0"/>
        <w:autoSpaceDN w:val="0"/>
        <w:adjustRightInd w:val="0"/>
        <w:rPr>
          <w:rFonts w:ascii="TimesNewRomanPSMT" w:hAnsi="TimesNewRomanPSMT" w:cs="TimesNewRomanPSMT"/>
          <w:color w:val="000000"/>
          <w:szCs w:val="24"/>
        </w:rPr>
      </w:pPr>
      <w:r w:rsidRPr="00CB4BF8">
        <w:rPr>
          <w:rFonts w:ascii="TimesNewRomanPSMT" w:hAnsi="TimesNewRomanPSMT" w:cs="TimesNewRomanPSMT"/>
          <w:color w:val="000000"/>
          <w:szCs w:val="24"/>
        </w:rPr>
        <w:t>Name and qualification of the Inspector.</w:t>
      </w:r>
    </w:p>
    <w:p w14:paraId="66F5FBB1" w14:textId="65FE5033" w:rsidR="00CB4BF8" w:rsidRPr="00CB4BF8" w:rsidRDefault="00CB4BF8" w:rsidP="0097654A">
      <w:pPr>
        <w:pStyle w:val="ListParagraph"/>
        <w:numPr>
          <w:ilvl w:val="0"/>
          <w:numId w:val="29"/>
        </w:numPr>
        <w:autoSpaceDE w:val="0"/>
        <w:autoSpaceDN w:val="0"/>
        <w:adjustRightInd w:val="0"/>
        <w:rPr>
          <w:rFonts w:ascii="TimesNewRomanPSMT" w:hAnsi="TimesNewRomanPSMT" w:cs="TimesNewRomanPSMT"/>
          <w:color w:val="000000"/>
          <w:szCs w:val="24"/>
        </w:rPr>
      </w:pPr>
      <w:r w:rsidRPr="00CB4BF8">
        <w:rPr>
          <w:rFonts w:ascii="TimesNewRomanPSMT" w:hAnsi="TimesNewRomanPSMT" w:cs="TimesNewRomanPSMT"/>
          <w:color w:val="000000"/>
          <w:szCs w:val="24"/>
        </w:rPr>
        <w:t>Identification of Subcontractor conducting the examination, where applicable.</w:t>
      </w:r>
    </w:p>
    <w:p w14:paraId="57178C91" w14:textId="65E69D53" w:rsidR="00451DCA" w:rsidRPr="00C13722" w:rsidRDefault="00CB4BF8" w:rsidP="00451DCA">
      <w:pPr>
        <w:pStyle w:val="ListParagraph"/>
        <w:numPr>
          <w:ilvl w:val="0"/>
          <w:numId w:val="29"/>
        </w:numPr>
        <w:autoSpaceDE w:val="0"/>
        <w:autoSpaceDN w:val="0"/>
        <w:adjustRightInd w:val="0"/>
        <w:rPr>
          <w:rFonts w:ascii="TimesNewRomanPSMT" w:hAnsi="TimesNewRomanPSMT" w:cs="TimesNewRomanPSMT"/>
          <w:color w:val="000000"/>
          <w:szCs w:val="24"/>
        </w:rPr>
      </w:pPr>
      <w:r w:rsidRPr="00CB4BF8">
        <w:rPr>
          <w:rFonts w:ascii="TimesNewRomanPSMT" w:hAnsi="TimesNewRomanPSMT" w:cs="TimesNewRomanPSMT"/>
          <w:color w:val="000000"/>
          <w:szCs w:val="24"/>
        </w:rPr>
        <w:t>Date of examination and Inspector's signature.</w:t>
      </w:r>
    </w:p>
    <w:p w14:paraId="3D788B0A" w14:textId="77777777" w:rsidR="00A12824" w:rsidRPr="00FF0993" w:rsidRDefault="00451DCA" w:rsidP="00C13722">
      <w:pPr>
        <w:pStyle w:val="Heading4"/>
        <w:ind w:left="810"/>
      </w:pPr>
      <w:bookmarkStart w:id="451" w:name="_Toc412540813"/>
      <w:bookmarkStart w:id="452" w:name="_Toc415646684"/>
      <w:bookmarkStart w:id="453" w:name="_Toc154061670"/>
      <w:bookmarkEnd w:id="451"/>
      <w:bookmarkEnd w:id="452"/>
      <w:r w:rsidRPr="00FF0993">
        <w:t>Volumetric examination</w:t>
      </w:r>
      <w:bookmarkEnd w:id="453"/>
    </w:p>
    <w:p w14:paraId="0850C5D0" w14:textId="77777777" w:rsidR="00451DCA" w:rsidRPr="00FF0993" w:rsidRDefault="00451DCA" w:rsidP="00451DCA">
      <w:r w:rsidRPr="00FF0993">
        <w:t xml:space="preserve">For volumetric testing of the welds radiographic testing is the preferred technique, but in the </w:t>
      </w:r>
      <w:proofErr w:type="gramStart"/>
      <w:r w:rsidRPr="00FF0993">
        <w:t>case</w:t>
      </w:r>
      <w:proofErr w:type="gramEnd"/>
      <w:r w:rsidRPr="00FF0993">
        <w:t xml:space="preserve"> it is not possible due any reason, also UT examination can be used, but subjected to prior qualification and </w:t>
      </w:r>
      <w:r w:rsidR="00F44F5E" w:rsidRPr="00FF0993">
        <w:t xml:space="preserve">Client’s </w:t>
      </w:r>
      <w:r w:rsidRPr="00FF0993">
        <w:t>approval.</w:t>
      </w:r>
    </w:p>
    <w:p w14:paraId="1DC175F6" w14:textId="40A53201" w:rsidR="00451DCA" w:rsidRPr="00CB4BF8" w:rsidRDefault="00451DCA" w:rsidP="00451DCA">
      <w:pPr>
        <w:rPr>
          <w:lang w:val="en-US" w:eastAsia="en-GB"/>
        </w:rPr>
      </w:pPr>
      <w:r w:rsidRPr="00CB4BF8">
        <w:t xml:space="preserve">In case that the single manual probe reflection method cannot be feasibly qualified due to technical reasons alternative automated techniques giving overall equivalent results can be proposed by the </w:t>
      </w:r>
      <w:r w:rsidR="00E76DA5" w:rsidRPr="00CB4BF8">
        <w:t>Manufacturer</w:t>
      </w:r>
      <w:r w:rsidRPr="00CB4BF8">
        <w:t xml:space="preserve"> for approval and qualification</w:t>
      </w:r>
      <w:r w:rsidR="00CB4BF8">
        <w:t>.</w:t>
      </w:r>
      <w:r w:rsidRPr="00CB4BF8">
        <w:t xml:space="preserve"> </w:t>
      </w:r>
    </w:p>
    <w:p w14:paraId="21D71717" w14:textId="77777777" w:rsidR="00451DCA" w:rsidRPr="00CB4BF8" w:rsidRDefault="00451DCA" w:rsidP="00451DCA">
      <w:r w:rsidRPr="00CB4BF8">
        <w:t xml:space="preserve">Automated techniques like phased array (PAUT) or time of diffraction (TOFD) can be adopted. Their use shall be subjected to specific qualification and to </w:t>
      </w:r>
      <w:r w:rsidR="00F44F5E" w:rsidRPr="00CB4BF8">
        <w:t xml:space="preserve">Client’s </w:t>
      </w:r>
      <w:r w:rsidRPr="00CB4BF8">
        <w:t>approval.</w:t>
      </w:r>
      <w:r w:rsidRPr="00CB4BF8">
        <w:rPr>
          <w:lang w:val="en-US" w:eastAsia="en-GB"/>
        </w:rPr>
        <w:t xml:space="preserve"> </w:t>
      </w:r>
    </w:p>
    <w:p w14:paraId="6758656C" w14:textId="065E0671" w:rsidR="00451DCA" w:rsidRDefault="00451DCA" w:rsidP="00451DCA">
      <w:r w:rsidRPr="00FF0993">
        <w:t>The program of qualification of UT examination is particularly focused to one side accessible welds (</w:t>
      </w:r>
      <w:r w:rsidR="00C13722">
        <w:t>e.g.,</w:t>
      </w:r>
      <w:r w:rsidRPr="00FF0993">
        <w:t xml:space="preserve"> plug welds). Test and qualification mock-ups shall be representative of the geometrical shape of the weld </w:t>
      </w:r>
      <w:r w:rsidR="00C13722" w:rsidRPr="00FF0993">
        <w:t>considering</w:t>
      </w:r>
      <w:r w:rsidRPr="00FF0993">
        <w:t xml:space="preserve"> the welding process, fit-up parameters, welding positions, repeatability and other welding conditions that can impact on the quality of the weld. For this </w:t>
      </w:r>
      <w:r w:rsidR="00C13722" w:rsidRPr="00FF0993">
        <w:t>purpose,</w:t>
      </w:r>
      <w:r w:rsidRPr="00FF0993">
        <w:t xml:space="preserve"> a set of representative coupons shall be produced. </w:t>
      </w:r>
    </w:p>
    <w:p w14:paraId="68918050" w14:textId="77777777" w:rsidR="00CB4BF8" w:rsidRDefault="00CB4BF8" w:rsidP="00451DCA"/>
    <w:p w14:paraId="25B2AA67" w14:textId="77777777" w:rsidR="00CB4BF8" w:rsidRPr="00CB4BF8" w:rsidRDefault="00CB4BF8" w:rsidP="00CB4BF8">
      <w:pPr>
        <w:autoSpaceDE w:val="0"/>
        <w:autoSpaceDN w:val="0"/>
        <w:adjustRightInd w:val="0"/>
        <w:rPr>
          <w:rFonts w:ascii="TimesNewRomanPSMT" w:hAnsi="TimesNewRomanPSMT" w:cs="TimesNewRomanPSMT"/>
          <w:i/>
          <w:szCs w:val="24"/>
          <w:u w:val="single"/>
        </w:rPr>
      </w:pPr>
      <w:r w:rsidRPr="00CB4BF8">
        <w:rPr>
          <w:rFonts w:ascii="TimesNewRomanPSMT" w:hAnsi="TimesNewRomanPSMT" w:cs="TimesNewRomanPSMT"/>
          <w:i/>
          <w:szCs w:val="24"/>
          <w:u w:val="single"/>
        </w:rPr>
        <w:t>Radiographic Examination (RT)</w:t>
      </w:r>
    </w:p>
    <w:p w14:paraId="523FF274" w14:textId="77777777" w:rsidR="00CB4BF8" w:rsidRPr="00CB4BF8" w:rsidRDefault="00CB4BF8" w:rsidP="00CB4BF8">
      <w:p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RT examination shall comply with requirements detailed in RMC 3000 of RCC-MR 2007.</w:t>
      </w:r>
    </w:p>
    <w:p w14:paraId="7A453F74" w14:textId="77777777" w:rsidR="00CB4BF8" w:rsidRPr="00CB4BF8" w:rsidRDefault="00CB4BF8" w:rsidP="00CB4BF8">
      <w:p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This type of examination shall be made after heat treatment and surface finishing.</w:t>
      </w:r>
    </w:p>
    <w:p w14:paraId="4DA033E2" w14:textId="77777777"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The entire length of the weld shall be tested. Testing shall also cover adjacent base metal over a distance of:</w:t>
      </w:r>
    </w:p>
    <w:p w14:paraId="15F350ED" w14:textId="325D20AC"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At least 10 mm in relation to the actual groove when e &gt; 30 mm.</w:t>
      </w:r>
    </w:p>
    <w:p w14:paraId="32745630" w14:textId="6421B079"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At least 5 mm in relation to the actual groove when e ≤ 30 mm.</w:t>
      </w:r>
    </w:p>
    <w:p w14:paraId="341B2ADB" w14:textId="77777777"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All radiographic examinations shall be performed in accordance with conditions specified in the corresponding procedure which shall meet the requirements given in paragraphs above and include, as a minimum, the following information:</w:t>
      </w:r>
    </w:p>
    <w:p w14:paraId="1147EEF9" w14:textId="5FE69850"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 xml:space="preserve">Type of item being </w:t>
      </w:r>
      <w:r w:rsidR="00C13722" w:rsidRPr="00CB4BF8">
        <w:rPr>
          <w:rFonts w:ascii="TimesNewRomanPSMT" w:hAnsi="TimesNewRomanPSMT" w:cs="TimesNewRomanPSMT"/>
          <w:iCs/>
          <w:szCs w:val="24"/>
        </w:rPr>
        <w:t>examined,</w:t>
      </w:r>
      <w:r w:rsidRPr="00CB4BF8">
        <w:rPr>
          <w:rFonts w:ascii="TimesNewRomanPSMT" w:hAnsi="TimesNewRomanPSMT" w:cs="TimesNewRomanPSMT"/>
          <w:iCs/>
          <w:szCs w:val="24"/>
        </w:rPr>
        <w:t xml:space="preserve"> and type of material used (shape, size range and type of material used).</w:t>
      </w:r>
    </w:p>
    <w:p w14:paraId="0FA79104" w14:textId="129AFDA2"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Reference to relevant chapters of the RCC-MR and to other applicable documents,</w:t>
      </w:r>
    </w:p>
    <w:p w14:paraId="2A72EFAA" w14:textId="38076588"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Examination equipment: equipment and products used for cleaning and liquid penetrant examination, radiation sources (type and size), films, intensifying screens, filters, blocking, penetrameter type, location markers, film processing and examination equipment, etc.</w:t>
      </w:r>
    </w:p>
    <w:p w14:paraId="166122DA" w14:textId="393112CE"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Examination conditions: test areas and surface condition.</w:t>
      </w:r>
    </w:p>
    <w:p w14:paraId="2782D3B9" w14:textId="516517F0"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 xml:space="preserve">Examination procedure: composition of the cassettes containing the films; type, </w:t>
      </w:r>
      <w:proofErr w:type="gramStart"/>
      <w:r w:rsidRPr="00CB4BF8">
        <w:rPr>
          <w:rFonts w:ascii="TimesNewRomanPSMT" w:hAnsi="TimesNewRomanPSMT" w:cs="TimesNewRomanPSMT"/>
          <w:iCs/>
          <w:szCs w:val="24"/>
        </w:rPr>
        <w:t>location</w:t>
      </w:r>
      <w:proofErr w:type="gramEnd"/>
      <w:r w:rsidRPr="00CB4BF8">
        <w:rPr>
          <w:rFonts w:ascii="TimesNewRomanPSMT" w:hAnsi="TimesNewRomanPSMT" w:cs="TimesNewRomanPSMT"/>
          <w:iCs/>
          <w:szCs w:val="24"/>
        </w:rPr>
        <w:t xml:space="preserve"> and number of penetrameters, type of identification markings and exposure conditions (location of source or radiographic apparatus with relation to test area).</w:t>
      </w:r>
    </w:p>
    <w:p w14:paraId="61012178" w14:textId="6C700551"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Film processing conditions.</w:t>
      </w:r>
    </w:p>
    <w:p w14:paraId="036DDA74" w14:textId="286EA824"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Types of film which can be used.</w:t>
      </w:r>
    </w:p>
    <w:p w14:paraId="28625029" w14:textId="038633A6"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Instructions for film viewing (double film; double or single film).</w:t>
      </w:r>
    </w:p>
    <w:p w14:paraId="5EA9FB53" w14:textId="7B5A74CF"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Film quality requirements: density, image quality, etc.,</w:t>
      </w:r>
    </w:p>
    <w:p w14:paraId="3A1B9577" w14:textId="0F44AC71"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Acceptance criteria.</w:t>
      </w:r>
    </w:p>
    <w:p w14:paraId="4F41C8CD" w14:textId="77777777" w:rsidR="00CB4BF8" w:rsidRPr="00CB4BF8" w:rsidRDefault="00CB4BF8" w:rsidP="00CB4BF8">
      <w:p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 xml:space="preserve"> After examinations have been performed, a testing final report shall be made according to the code requirements including the following points:</w:t>
      </w:r>
    </w:p>
    <w:p w14:paraId="29C140C2" w14:textId="692F0A82"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Identification of Manufacturer, purchase order and equipment.</w:t>
      </w:r>
    </w:p>
    <w:p w14:paraId="75DE159C" w14:textId="6167CE80"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Identification of part, weld or area subjected to examination, including grade of steel, designation of the examination documents used.</w:t>
      </w:r>
    </w:p>
    <w:p w14:paraId="63EFF848" w14:textId="0E8D4565"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Time of examination.</w:t>
      </w:r>
    </w:p>
    <w:p w14:paraId="0814D0AE" w14:textId="5CDDE00A"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Thickness of radiographed area.</w:t>
      </w:r>
    </w:p>
    <w:p w14:paraId="2196539E" w14:textId="229F8488"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Type and characteristics (size) of radiation source.</w:t>
      </w:r>
    </w:p>
    <w:p w14:paraId="1F1294EA" w14:textId="7CC18EC2"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Film classification and commercial brand name of film.</w:t>
      </w:r>
    </w:p>
    <w:p w14:paraId="26E7978C" w14:textId="04EA773E"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Type, number and thickness of screens and filters.</w:t>
      </w:r>
    </w:p>
    <w:p w14:paraId="1DAD94BA" w14:textId="6FD0DFBA"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Type of penetrameter.</w:t>
      </w:r>
    </w:p>
    <w:p w14:paraId="272F6642" w14:textId="52B9EE75"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Location of radiation source with relation to test area and source-to-film distance.</w:t>
      </w:r>
    </w:p>
    <w:p w14:paraId="6072BEC7" w14:textId="6806EFCB"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Exposure time.</w:t>
      </w:r>
    </w:p>
    <w:p w14:paraId="2D0DB91A" w14:textId="29C32257"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Film processing conditions.</w:t>
      </w:r>
    </w:p>
    <w:p w14:paraId="0282E800" w14:textId="7F8B2DB7"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Diameter of the smallest visible hole (or wire).</w:t>
      </w:r>
    </w:p>
    <w:p w14:paraId="730AFB66" w14:textId="57CCE9AA"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Interpretation of film results, for welded joints, the nature and size of detected indications.</w:t>
      </w:r>
    </w:p>
    <w:p w14:paraId="075B6921" w14:textId="55EBAC0D"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Name and qualification of the operator and of the Inspector who interprets the films.</w:t>
      </w:r>
    </w:p>
    <w:p w14:paraId="58DCBEC6" w14:textId="6C1205C0"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Identification of the Subcontractor conducting the examination, where applicable.</w:t>
      </w:r>
    </w:p>
    <w:p w14:paraId="278F9D14" w14:textId="4E59D0D8"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Date of examination and Inspector's signature.</w:t>
      </w:r>
    </w:p>
    <w:p w14:paraId="4B89D85D" w14:textId="77777777" w:rsidR="00CB4BF8" w:rsidRPr="00CB4BF8" w:rsidRDefault="00CB4BF8" w:rsidP="00CB4BF8">
      <w:pPr>
        <w:autoSpaceDE w:val="0"/>
        <w:autoSpaceDN w:val="0"/>
        <w:adjustRightInd w:val="0"/>
        <w:rPr>
          <w:rFonts w:ascii="TimesNewRomanPSMT" w:hAnsi="TimesNewRomanPSMT" w:cs="TimesNewRomanPSMT"/>
          <w:iCs/>
          <w:szCs w:val="24"/>
        </w:rPr>
      </w:pPr>
    </w:p>
    <w:p w14:paraId="023E484C" w14:textId="77777777" w:rsidR="00CB4BF8" w:rsidRPr="00CB4BF8" w:rsidRDefault="00CB4BF8" w:rsidP="00CB4BF8">
      <w:pPr>
        <w:autoSpaceDE w:val="0"/>
        <w:autoSpaceDN w:val="0"/>
        <w:adjustRightInd w:val="0"/>
        <w:rPr>
          <w:rFonts w:ascii="TimesNewRomanPSMT" w:hAnsi="TimesNewRomanPSMT" w:cs="TimesNewRomanPSMT"/>
          <w:i/>
          <w:szCs w:val="24"/>
          <w:u w:val="single"/>
        </w:rPr>
      </w:pPr>
      <w:r w:rsidRPr="00CB4BF8">
        <w:rPr>
          <w:rFonts w:ascii="TimesNewRomanPSMT" w:hAnsi="TimesNewRomanPSMT" w:cs="TimesNewRomanPSMT"/>
          <w:i/>
          <w:szCs w:val="24"/>
          <w:u w:val="single"/>
        </w:rPr>
        <w:t>Ultrasonic Examination (UT)</w:t>
      </w:r>
    </w:p>
    <w:p w14:paraId="2A683D4A" w14:textId="77777777" w:rsidR="00CB4BF8" w:rsidRPr="00CB4BF8" w:rsidRDefault="00CB4BF8" w:rsidP="00CB4BF8">
      <w:p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UT examination shall comply with requirements detailed in section RMC 2000 of RCC-MR</w:t>
      </w:r>
    </w:p>
    <w:p w14:paraId="7C0403C4" w14:textId="77777777" w:rsidR="00CB4BF8" w:rsidRPr="00CB4BF8" w:rsidRDefault="00CB4BF8" w:rsidP="00CB4BF8">
      <w:p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2007.</w:t>
      </w:r>
    </w:p>
    <w:p w14:paraId="41117CC6" w14:textId="77777777" w:rsidR="00CB4BF8" w:rsidRPr="00CB4BF8" w:rsidRDefault="00CB4BF8" w:rsidP="00CB4BF8">
      <w:p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This type of examination shall be made after heat treatment and surface finishing.</w:t>
      </w:r>
    </w:p>
    <w:p w14:paraId="4DEE753C" w14:textId="0610A75B" w:rsidR="00CB4BF8" w:rsidRPr="00CB4BF8" w:rsidRDefault="00CB4BF8" w:rsidP="00CB4BF8">
      <w:p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All those welds without access to the back side subjected to 100% volumetric inspection shall be examined using the UT technique (plug-welds). A detailed examination procedure shall be established and qualified under RCC-MR 2007 (RMC 2100).</w:t>
      </w:r>
    </w:p>
    <w:p w14:paraId="50146CDE" w14:textId="77777777" w:rsidR="00CB4BF8" w:rsidRPr="00CB4BF8" w:rsidRDefault="00CB4BF8" w:rsidP="00CB4BF8">
      <w:p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In case that the single manual probe reflection method cannot be feasibly qualified due to technical reasons alternative automated techniques giving overall equivalent results (RMC</w:t>
      </w:r>
    </w:p>
    <w:p w14:paraId="3AA153F8" w14:textId="77777777" w:rsidR="00CB4BF8" w:rsidRPr="00CB4BF8" w:rsidRDefault="00CB4BF8" w:rsidP="00CB4BF8">
      <w:p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2110) can be proposed by the Manufacturer for approval and qualification according to prescriptions in RMC 2170. Requirements in RCC-MR 2007 A19.4200 shall also be applicable.</w:t>
      </w:r>
    </w:p>
    <w:p w14:paraId="78A7E587" w14:textId="77777777" w:rsidR="00CB4BF8" w:rsidRPr="00CB4BF8" w:rsidRDefault="00CB4BF8" w:rsidP="00CB4BF8">
      <w:p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Automated techniques like phased array (PAUT) or time of diffraction (TOFD) are no covered in RCC-MR 2007. Their use shall be subjected to specific qualification and to the Client’s approval.</w:t>
      </w:r>
    </w:p>
    <w:p w14:paraId="6EEE48B8" w14:textId="301F6A90" w:rsidR="00CB4BF8" w:rsidRPr="00CB4BF8" w:rsidRDefault="00CB4BF8" w:rsidP="00CB4BF8">
      <w:p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 xml:space="preserve">In the </w:t>
      </w:r>
      <w:r w:rsidR="00C13722" w:rsidRPr="00CB4BF8">
        <w:rPr>
          <w:rFonts w:ascii="TimesNewRomanPSMT" w:hAnsi="TimesNewRomanPSMT" w:cs="TimesNewRomanPSMT"/>
          <w:iCs/>
          <w:szCs w:val="24"/>
        </w:rPr>
        <w:t>case</w:t>
      </w:r>
      <w:r w:rsidRPr="00CB4BF8">
        <w:rPr>
          <w:rFonts w:ascii="TimesNewRomanPSMT" w:hAnsi="TimesNewRomanPSMT" w:cs="TimesNewRomanPSMT"/>
          <w:iCs/>
          <w:szCs w:val="24"/>
        </w:rPr>
        <w:t xml:space="preserve"> of PAUT and TOFD techniques, technical requirements and qualification procedures from the following Standards shall be applicable:</w:t>
      </w:r>
    </w:p>
    <w:p w14:paraId="4668A9BD" w14:textId="2BAF39C5"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EN 583-6:2010 Non-destructive testing - Ultrasonic examination - Part 6: Time-off light diffraction technique as a method for detection and sizing of discontinuities.</w:t>
      </w:r>
    </w:p>
    <w:p w14:paraId="3891B88E" w14:textId="296F1288"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EN ISO 13588:2013 Non-destructive testing of welds - Ultrasonic testing - Use of automated phased array technology.</w:t>
      </w:r>
    </w:p>
    <w:p w14:paraId="4961E3FF" w14:textId="76E35178" w:rsidR="00CB4BF8" w:rsidRPr="00CB4BF8" w:rsidRDefault="00CB4BF8" w:rsidP="00CB4BF8">
      <w:p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Technical requirements associated to other automated UT techniques neither covered in RCC</w:t>
      </w:r>
      <w:r>
        <w:rPr>
          <w:rFonts w:ascii="TimesNewRomanPSMT" w:hAnsi="TimesNewRomanPSMT" w:cs="TimesNewRomanPSMT"/>
          <w:iCs/>
          <w:szCs w:val="24"/>
        </w:rPr>
        <w:t>-</w:t>
      </w:r>
      <w:r w:rsidRPr="00CB4BF8">
        <w:rPr>
          <w:rFonts w:ascii="TimesNewRomanPSMT" w:hAnsi="TimesNewRomanPSMT" w:cs="TimesNewRomanPSMT"/>
          <w:iCs/>
          <w:szCs w:val="24"/>
        </w:rPr>
        <w:t>MR 2007 nor mentioned above (creeping wave) shall be defined by the Client prior to any qualification activity. The program of qualification of UT examination is particularly focused to one side accessible welds (</w:t>
      </w:r>
      <w:r w:rsidR="00C13722">
        <w:rPr>
          <w:rFonts w:ascii="TimesNewRomanPSMT" w:hAnsi="TimesNewRomanPSMT" w:cs="TimesNewRomanPSMT"/>
          <w:iCs/>
          <w:szCs w:val="24"/>
        </w:rPr>
        <w:t xml:space="preserve">e.g., </w:t>
      </w:r>
      <w:r w:rsidRPr="00CB4BF8">
        <w:rPr>
          <w:rFonts w:ascii="TimesNewRomanPSMT" w:hAnsi="TimesNewRomanPSMT" w:cs="TimesNewRomanPSMT"/>
          <w:iCs/>
          <w:szCs w:val="24"/>
        </w:rPr>
        <w:t>plug welds).</w:t>
      </w:r>
    </w:p>
    <w:p w14:paraId="4B748142" w14:textId="13F349FF" w:rsidR="00CB4BF8" w:rsidRPr="00CB4BF8" w:rsidRDefault="00CB4BF8" w:rsidP="00CB4BF8">
      <w:p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 xml:space="preserve">Test and qualification mock-ups shall be representative of the geometrical shape of the weld </w:t>
      </w:r>
      <w:r w:rsidR="00C13722" w:rsidRPr="00CB4BF8">
        <w:rPr>
          <w:rFonts w:ascii="TimesNewRomanPSMT" w:hAnsi="TimesNewRomanPSMT" w:cs="TimesNewRomanPSMT"/>
          <w:iCs/>
          <w:szCs w:val="24"/>
        </w:rPr>
        <w:t>considering</w:t>
      </w:r>
      <w:r w:rsidRPr="00CB4BF8">
        <w:rPr>
          <w:rFonts w:ascii="TimesNewRomanPSMT" w:hAnsi="TimesNewRomanPSMT" w:cs="TimesNewRomanPSMT"/>
          <w:iCs/>
          <w:szCs w:val="24"/>
        </w:rPr>
        <w:t xml:space="preserve"> the welding process, fit-up parameters, welding positions, repeatability and other welding conditions that can impact on the quality of the weld. For this </w:t>
      </w:r>
      <w:r w:rsidR="00C13722" w:rsidRPr="00CB4BF8">
        <w:rPr>
          <w:rFonts w:ascii="TimesNewRomanPSMT" w:hAnsi="TimesNewRomanPSMT" w:cs="TimesNewRomanPSMT"/>
          <w:iCs/>
          <w:szCs w:val="24"/>
        </w:rPr>
        <w:t>purpose,</w:t>
      </w:r>
      <w:r w:rsidRPr="00CB4BF8">
        <w:rPr>
          <w:rFonts w:ascii="TimesNewRomanPSMT" w:hAnsi="TimesNewRomanPSMT" w:cs="TimesNewRomanPSMT"/>
          <w:iCs/>
          <w:szCs w:val="24"/>
        </w:rPr>
        <w:t xml:space="preserve"> a set of representative coupons shall be produced.</w:t>
      </w:r>
    </w:p>
    <w:p w14:paraId="4F8F8FBA" w14:textId="77777777" w:rsidR="00CB4BF8" w:rsidRPr="00CB4BF8" w:rsidRDefault="00CB4BF8" w:rsidP="00CB4BF8">
      <w:pPr>
        <w:autoSpaceDE w:val="0"/>
        <w:autoSpaceDN w:val="0"/>
        <w:adjustRightInd w:val="0"/>
        <w:rPr>
          <w:rFonts w:ascii="TimesNewRomanPSMT" w:hAnsi="TimesNewRomanPSMT" w:cs="TimesNewRomanPSMT"/>
          <w:iCs/>
          <w:szCs w:val="24"/>
        </w:rPr>
      </w:pPr>
    </w:p>
    <w:p w14:paraId="5189A8BD" w14:textId="77777777" w:rsidR="00CB4BF8" w:rsidRPr="00CB4BF8" w:rsidRDefault="00CB4BF8" w:rsidP="00CB4BF8">
      <w:p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Calibration blocks used for examinations shall be supplied together with the final component.</w:t>
      </w:r>
    </w:p>
    <w:p w14:paraId="291B3028" w14:textId="77777777" w:rsidR="00CB4BF8" w:rsidRPr="00CB4BF8" w:rsidRDefault="00CB4BF8" w:rsidP="00CB4BF8">
      <w:pPr>
        <w:autoSpaceDE w:val="0"/>
        <w:autoSpaceDN w:val="0"/>
        <w:adjustRightInd w:val="0"/>
        <w:rPr>
          <w:rFonts w:ascii="TimesNewRomanPSMT" w:hAnsi="TimesNewRomanPSMT" w:cs="TimesNewRomanPSMT"/>
          <w:iCs/>
          <w:szCs w:val="24"/>
        </w:rPr>
      </w:pPr>
    </w:p>
    <w:p w14:paraId="13132BAD" w14:textId="77777777" w:rsidR="00CB4BF8" w:rsidRPr="00CB4BF8" w:rsidRDefault="00CB4BF8" w:rsidP="00CB4BF8">
      <w:p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All the welds over their entire length shall be tested. Testing shall also cover adjacent base metal over a distance of:</w:t>
      </w:r>
    </w:p>
    <w:p w14:paraId="617F47B7" w14:textId="5CD2E4D6"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At least 10 mm in relation to the actual groove when e &gt; 30 mm.</w:t>
      </w:r>
    </w:p>
    <w:p w14:paraId="6AEF1656" w14:textId="4315356F"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At least 5 mm in relation to the actual groove when e ≤ 30 mm.</w:t>
      </w:r>
    </w:p>
    <w:p w14:paraId="7138DFCB" w14:textId="77777777"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Ultrasonic inspection reports shall be stored for record and shall include the following items as a minimum:</w:t>
      </w:r>
    </w:p>
    <w:p w14:paraId="2DEE6702" w14:textId="4DED1711"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Exact location and length of the welds inspected.</w:t>
      </w:r>
    </w:p>
    <w:p w14:paraId="2DF27FBC" w14:textId="2162A1CD"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Equipment used (instrument maker, model, and identity; transducer type, identity, size, frequency, and angle).</w:t>
      </w:r>
    </w:p>
    <w:p w14:paraId="4B1B1820" w14:textId="45D2A83F"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Beam angle(s) used.</w:t>
      </w:r>
    </w:p>
    <w:p w14:paraId="697972BE" w14:textId="330CFF57" w:rsidR="00CB4BF8" w:rsidRPr="00CB4BF8" w:rsidRDefault="001C1AFF"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Coupland used</w:t>
      </w:r>
      <w:r w:rsidR="00CB4BF8" w:rsidRPr="00CB4BF8">
        <w:rPr>
          <w:rFonts w:ascii="TimesNewRomanPSMT" w:hAnsi="TimesNewRomanPSMT" w:cs="TimesNewRomanPSMT"/>
          <w:iCs/>
          <w:szCs w:val="24"/>
        </w:rPr>
        <w:t xml:space="preserve"> (brand name or type).</w:t>
      </w:r>
    </w:p>
    <w:p w14:paraId="7333CB2C" w14:textId="310B2475"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Calibrations block identification.</w:t>
      </w:r>
    </w:p>
    <w:p w14:paraId="25064342" w14:textId="4E12E86E"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Base metal type and thickness, weld process, surface condition such as any unusual condition of weld.</w:t>
      </w:r>
    </w:p>
    <w:p w14:paraId="7C4F0095" w14:textId="680C9D9E"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Bead (ground, undercut, etc.), weld joint design.</w:t>
      </w:r>
    </w:p>
    <w:p w14:paraId="7DD64A83" w14:textId="679CA016"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Specific acceptance class criteria for examination.</w:t>
      </w:r>
    </w:p>
    <w:p w14:paraId="20F5837F" w14:textId="29A5ECE4"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All reflections which are interpreted as failing to meet the specified requirements (as defined in Subsection 3/11 above).</w:t>
      </w:r>
    </w:p>
    <w:p w14:paraId="05C25504" w14:textId="338F8A8B"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Dates of inspection and signature of ultrasonic examination operator.</w:t>
      </w:r>
    </w:p>
    <w:p w14:paraId="0B441E92" w14:textId="0CF38EFF"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 xml:space="preserve">Evaluation of weld(s) examined, evaluation date, </w:t>
      </w:r>
      <w:proofErr w:type="gramStart"/>
      <w:r w:rsidRPr="00CB4BF8">
        <w:rPr>
          <w:rFonts w:ascii="TimesNewRomanPSMT" w:hAnsi="TimesNewRomanPSMT" w:cs="TimesNewRomanPSMT"/>
          <w:iCs/>
          <w:szCs w:val="24"/>
        </w:rPr>
        <w:t>name</w:t>
      </w:r>
      <w:proofErr w:type="gramEnd"/>
      <w:r w:rsidRPr="00CB4BF8">
        <w:rPr>
          <w:rFonts w:ascii="TimesNewRomanPSMT" w:hAnsi="TimesNewRomanPSMT" w:cs="TimesNewRomanPSMT"/>
          <w:iCs/>
          <w:szCs w:val="24"/>
        </w:rPr>
        <w:t xml:space="preserve"> and signature of evaluator.</w:t>
      </w:r>
    </w:p>
    <w:p w14:paraId="69A253C4" w14:textId="7BA3F5B6"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iCs/>
          <w:szCs w:val="24"/>
        </w:rPr>
      </w:pPr>
      <w:r w:rsidRPr="00CB4BF8">
        <w:rPr>
          <w:rFonts w:ascii="TimesNewRomanPSMT" w:hAnsi="TimesNewRomanPSMT" w:cs="TimesNewRomanPSMT"/>
          <w:iCs/>
          <w:szCs w:val="24"/>
        </w:rPr>
        <w:t>In case of using phased array ultrasonic testing (PAUT) and time-of-flight diffraction (TOFD) techniques, permanent records of all interpretable indications shall be stored electronically.</w:t>
      </w:r>
    </w:p>
    <w:p w14:paraId="4537D127" w14:textId="77777777" w:rsidR="008E438C" w:rsidRPr="00FF0993" w:rsidRDefault="008E438C" w:rsidP="002E1939">
      <w:pPr>
        <w:pStyle w:val="Heading4"/>
        <w:ind w:left="720" w:hanging="774"/>
      </w:pPr>
      <w:bookmarkStart w:id="454" w:name="_Toc154061671"/>
      <w:r w:rsidRPr="00FF0993">
        <w:t>Leak testing</w:t>
      </w:r>
      <w:bookmarkEnd w:id="454"/>
    </w:p>
    <w:p w14:paraId="27AED38A" w14:textId="7C38080E" w:rsidR="00CB4BF8" w:rsidRPr="00CB4BF8" w:rsidRDefault="00CB4BF8" w:rsidP="00CB4BF8">
      <w:p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Leak testing examination shall be subjected to the requirements set out in section RMC 7400 of RCC-MR 2007 and section 25 of the ITER Vacuum Handbook (2EZ9UM v2.3). In case of discrepancy the later reference shall prevail. Appendix 12 ITER Vacuum Handbook (2EZ9UM v2.3) offers an advisory guidance on vacuum leak tightness and testing consistent with previous mentioned requirements.</w:t>
      </w:r>
      <w:r>
        <w:rPr>
          <w:rFonts w:ascii="TimesNewRomanPSMT" w:hAnsi="TimesNewRomanPSMT" w:cs="TimesNewRomanPSMT"/>
          <w:szCs w:val="24"/>
        </w:rPr>
        <w:t xml:space="preserve"> </w:t>
      </w:r>
      <w:r w:rsidRPr="00CB4BF8">
        <w:rPr>
          <w:rFonts w:ascii="TimesNewRomanPSMT" w:hAnsi="TimesNewRomanPSMT" w:cs="TimesNewRomanPSMT"/>
          <w:szCs w:val="24"/>
        </w:rPr>
        <w:t>The leak test procedure for acceptance tests shall be accepted in advance by the Client’s vacuum RO. The procedure shall describe how the leak test will be performed and include configuration diagrams and full details of the equipment to be used.</w:t>
      </w:r>
    </w:p>
    <w:p w14:paraId="071C585F" w14:textId="7E58A72D" w:rsidR="00CB4BF8" w:rsidRPr="00CB4BF8" w:rsidRDefault="00CB4BF8" w:rsidP="00CB4BF8">
      <w:p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Guidance on acceptable methods of carrying out leak testing is given in Appendix 12 of the</w:t>
      </w:r>
      <w:r>
        <w:rPr>
          <w:rFonts w:ascii="TimesNewRomanPSMT" w:hAnsi="TimesNewRomanPSMT" w:cs="TimesNewRomanPSMT"/>
          <w:szCs w:val="24"/>
        </w:rPr>
        <w:t xml:space="preserve"> </w:t>
      </w:r>
      <w:r w:rsidRPr="00CB4BF8">
        <w:rPr>
          <w:rFonts w:ascii="TimesNewRomanPSMT" w:hAnsi="TimesNewRomanPSMT" w:cs="TimesNewRomanPSMT"/>
          <w:szCs w:val="24"/>
        </w:rPr>
        <w:t>ITER Vacuum Handbook (2EZ9UM v2.3).</w:t>
      </w:r>
      <w:r>
        <w:rPr>
          <w:rFonts w:ascii="TimesNewRomanPSMT" w:hAnsi="TimesNewRomanPSMT" w:cs="TimesNewRomanPSMT"/>
          <w:szCs w:val="24"/>
        </w:rPr>
        <w:t xml:space="preserve"> </w:t>
      </w:r>
      <w:r w:rsidRPr="00CB4BF8">
        <w:rPr>
          <w:rFonts w:ascii="TimesNewRomanPSMT" w:hAnsi="TimesNewRomanPSMT" w:cs="TimesNewRomanPSMT"/>
          <w:szCs w:val="24"/>
        </w:rPr>
        <w:t>The acceptance leak test method shall ensure leak tightness is proven across all vacuum boundaries.</w:t>
      </w:r>
      <w:r>
        <w:rPr>
          <w:rFonts w:ascii="TimesNewRomanPSMT" w:hAnsi="TimesNewRomanPSMT" w:cs="TimesNewRomanPSMT"/>
          <w:szCs w:val="24"/>
        </w:rPr>
        <w:t xml:space="preserve"> </w:t>
      </w:r>
      <w:r w:rsidRPr="00CB4BF8">
        <w:rPr>
          <w:rFonts w:ascii="TimesNewRomanPSMT" w:hAnsi="TimesNewRomanPSMT" w:cs="TimesNewRomanPSMT"/>
          <w:szCs w:val="24"/>
        </w:rPr>
        <w:t>Test conditions (pressure, temperature) for the acceptance leak test shall be as close as practical to the design conditions.</w:t>
      </w:r>
    </w:p>
    <w:p w14:paraId="1C1958D2" w14:textId="77777777" w:rsidR="00CB4BF8" w:rsidRPr="00CB4BF8" w:rsidRDefault="00CB4BF8" w:rsidP="00CB4BF8">
      <w:p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Testing shall be carried out with the component at ambient temperature and as close as practical to both its maximum and minimum design temperatures.</w:t>
      </w:r>
    </w:p>
    <w:p w14:paraId="773C3EF3" w14:textId="77777777" w:rsidR="00CB4BF8" w:rsidRPr="00CB4BF8" w:rsidRDefault="00CB4BF8" w:rsidP="00CB4BF8">
      <w:p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The direction of the pressure differential shall normally be in the same direction as during operation exhibited by the components. Exceptions will be considered for the larger ITER components for tests prior to the final commissioning tests.</w:t>
      </w:r>
    </w:p>
    <w:p w14:paraId="2971AC92" w14:textId="77777777" w:rsidR="00CB4BF8" w:rsidRPr="00CB4BF8" w:rsidRDefault="00CB4BF8" w:rsidP="00CB4BF8">
      <w:p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A method of cold leak testing any welded connections shall be accepted in advance.</w:t>
      </w:r>
    </w:p>
    <w:p w14:paraId="08F629EB" w14:textId="77777777" w:rsidR="00CB4BF8" w:rsidRPr="00CB4BF8" w:rsidRDefault="00CB4BF8" w:rsidP="00CB4BF8">
      <w:p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A representative of the Client may inspect the Supplier’s leak testing equipment and witness a proof of procedure prior to the acceptance leak test. Acceptance leak tests shall be witnessed or, where there are many tests agreed to form the acceptance leak testing, a representative sample of the test shall be witnessed. The Client’s Vacuum RO shall nominate or approve the\ Vacuum Specialist to witness the acceptance leak tests. The Client may require that other critical leak tests to be implemented as part of a manufacturing process being witnessed. Those tests to be witnessed by the Client, including the acceptance tests, shall be defined in the Quality Plan.</w:t>
      </w:r>
    </w:p>
    <w:p w14:paraId="76F33172" w14:textId="4BDEBE8E" w:rsidR="00CB4BF8" w:rsidRPr="00CB4BF8" w:rsidRDefault="00CB4BF8" w:rsidP="00CB4BF8">
      <w:p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 xml:space="preserve">After examinations have been performed, a testing final report shall be issued by the Manufacturer. The examination report shall contain full records of the tests carried out. They shall be compiled </w:t>
      </w:r>
      <w:r w:rsidR="00C13722" w:rsidRPr="00CB4BF8">
        <w:rPr>
          <w:rFonts w:ascii="TimesNewRomanPSMT" w:hAnsi="TimesNewRomanPSMT" w:cs="TimesNewRomanPSMT"/>
          <w:szCs w:val="24"/>
        </w:rPr>
        <w:t>to</w:t>
      </w:r>
      <w:r w:rsidRPr="00CB4BF8">
        <w:rPr>
          <w:rFonts w:ascii="TimesNewRomanPSMT" w:hAnsi="TimesNewRomanPSMT" w:cs="TimesNewRomanPSMT"/>
          <w:szCs w:val="24"/>
        </w:rPr>
        <w:t xml:space="preserve"> maintain traceability of the leak test history of a particular item.</w:t>
      </w:r>
    </w:p>
    <w:p w14:paraId="6ABCE2EA" w14:textId="77777777" w:rsidR="00CB4BF8" w:rsidRPr="00CB4BF8" w:rsidRDefault="00CB4BF8" w:rsidP="00CB4BF8">
      <w:p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The records shall become part of the final document package for the component concerned.</w:t>
      </w:r>
    </w:p>
    <w:p w14:paraId="6B5A18A0" w14:textId="77777777" w:rsidR="00CB4BF8" w:rsidRPr="00CB4BF8" w:rsidRDefault="00CB4BF8" w:rsidP="00CB4BF8">
      <w:p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Records shall include the following:</w:t>
      </w:r>
    </w:p>
    <w:p w14:paraId="7A6FA85C" w14:textId="4BBF2197"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Identification of the Manufacturer, the purchase order and equipment.</w:t>
      </w:r>
    </w:p>
    <w:p w14:paraId="289AC38A" w14:textId="77C8C0FB"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Identification of the part, weld or the area subjected to examination.</w:t>
      </w:r>
    </w:p>
    <w:p w14:paraId="544C512F" w14:textId="63AAE21E"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Designation of the examination documents.</w:t>
      </w:r>
    </w:p>
    <w:p w14:paraId="0ED35FEE" w14:textId="21D52216"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Time of examination.</w:t>
      </w:r>
    </w:p>
    <w:p w14:paraId="5E13D77F" w14:textId="50A02F18"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 xml:space="preserve">Examination equipment (the </w:t>
      </w:r>
      <w:r w:rsidR="00C13722" w:rsidRPr="00CB4BF8">
        <w:rPr>
          <w:rFonts w:ascii="TimesNewRomanPSMT" w:hAnsi="TimesNewRomanPSMT" w:cs="TimesNewRomanPSMT"/>
          <w:szCs w:val="24"/>
        </w:rPr>
        <w:t>trademark</w:t>
      </w:r>
      <w:r w:rsidRPr="00CB4BF8">
        <w:rPr>
          <w:rFonts w:ascii="TimesNewRomanPSMT" w:hAnsi="TimesNewRomanPSMT" w:cs="TimesNewRomanPSMT"/>
          <w:szCs w:val="24"/>
        </w:rPr>
        <w:t xml:space="preserve"> and model of the helium mass spectrometer leak detector used in the test).</w:t>
      </w:r>
    </w:p>
    <w:p w14:paraId="3A3EF928" w14:textId="0ADA44B0"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Surface preparation (surface condition and cleanliness).</w:t>
      </w:r>
    </w:p>
    <w:p w14:paraId="1CE93B17" w14:textId="64E6E821"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Examination conditions and in particular, calibration and setting conditions.</w:t>
      </w:r>
    </w:p>
    <w:p w14:paraId="3A8CA6BD" w14:textId="236FC4FA"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The nominal value of all standard leaks used, their date of calibration, ageing and temperature characteristics, and the ambient temperature(s) experienced during the tests.</w:t>
      </w:r>
    </w:p>
    <w:p w14:paraId="40E58224" w14:textId="24179652"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 xml:space="preserve">Results of all tests showing whether it was a pass or fail and if a failure, the measured leak </w:t>
      </w:r>
      <w:proofErr w:type="gramStart"/>
      <w:r w:rsidRPr="00CB4BF8">
        <w:rPr>
          <w:rFonts w:ascii="TimesNewRomanPSMT" w:hAnsi="TimesNewRomanPSMT" w:cs="TimesNewRomanPSMT"/>
          <w:szCs w:val="24"/>
        </w:rPr>
        <w:t>rate</w:t>
      </w:r>
      <w:proofErr w:type="gramEnd"/>
      <w:r w:rsidRPr="00CB4BF8">
        <w:rPr>
          <w:rFonts w:ascii="TimesNewRomanPSMT" w:hAnsi="TimesNewRomanPSMT" w:cs="TimesNewRomanPSMT"/>
          <w:szCs w:val="24"/>
        </w:rPr>
        <w:t xml:space="preserve"> and the location of the leak plus the steps taken for repair or elimination.</w:t>
      </w:r>
    </w:p>
    <w:p w14:paraId="3FBE84FB" w14:textId="00E70ACF"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Data records of the output of the leak detector for all the global tests specified including the standard leak calibration and response time determination. These data records shall include the date and time of all the tests as well as any other data necessary to allow a full analysis of the results, such as the start and finish of helium gas application to the item under test.</w:t>
      </w:r>
    </w:p>
    <w:p w14:paraId="0B006C3A" w14:textId="727E65DA"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A record of the helium concentration during the leak test.</w:t>
      </w:r>
    </w:p>
    <w:p w14:paraId="2A4494C9" w14:textId="012C5FE3"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 xml:space="preserve">A record of the system total pressure and temperature during a temperature cycle as it may pinpoint the time when a leak </w:t>
      </w:r>
      <w:r w:rsidR="00C13722" w:rsidRPr="00CB4BF8">
        <w:rPr>
          <w:rFonts w:ascii="TimesNewRomanPSMT" w:hAnsi="TimesNewRomanPSMT" w:cs="TimesNewRomanPSMT"/>
          <w:szCs w:val="24"/>
        </w:rPr>
        <w:t>opened</w:t>
      </w:r>
      <w:r w:rsidRPr="00CB4BF8">
        <w:rPr>
          <w:rFonts w:ascii="TimesNewRomanPSMT" w:hAnsi="TimesNewRomanPSMT" w:cs="TimesNewRomanPSMT"/>
          <w:szCs w:val="24"/>
        </w:rPr>
        <w:t xml:space="preserve"> and be instrumental in the subsequent diagnosis of the leak.</w:t>
      </w:r>
    </w:p>
    <w:p w14:paraId="138305F7" w14:textId="6C90EAD8"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The magnitude and location (if applicable) of all leaks identified during testing. This includes leaks of size lower than the acceptance criteria for which no remedial action may have been taken.</w:t>
      </w:r>
    </w:p>
    <w:p w14:paraId="24888E81" w14:textId="77777777" w:rsidR="00CB4BF8" w:rsidRPr="00CB4BF8" w:rsidRDefault="00CB4BF8" w:rsidP="00CB4BF8">
      <w:p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A full record of any residual gas scans taken with appropriate time markers to identify the scans to the position in the component leak test cycle.</w:t>
      </w:r>
    </w:p>
    <w:p w14:paraId="25CFA010" w14:textId="7B4EAEB7"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Interpretation results.</w:t>
      </w:r>
    </w:p>
    <w:p w14:paraId="293C5E4E" w14:textId="50527E4A"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Name and qualification of the Inspector.</w:t>
      </w:r>
    </w:p>
    <w:p w14:paraId="0BFA9DAC" w14:textId="5DBB10A5" w:rsidR="00CB4BF8" w:rsidRPr="00CB4BF8" w:rsidRDefault="00CB4BF8" w:rsidP="0097654A">
      <w:pPr>
        <w:pStyle w:val="ListParagraph"/>
        <w:numPr>
          <w:ilvl w:val="0"/>
          <w:numId w:val="30"/>
        </w:num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Identification of the Subcontractor conducting the examination, where applicable.</w:t>
      </w:r>
    </w:p>
    <w:p w14:paraId="34E53B94" w14:textId="43119355" w:rsidR="008E438C" w:rsidRPr="00CB4BF8" w:rsidRDefault="00CB4BF8" w:rsidP="0097654A">
      <w:pPr>
        <w:pStyle w:val="ListParagraph"/>
        <w:numPr>
          <w:ilvl w:val="0"/>
          <w:numId w:val="30"/>
        </w:numPr>
        <w:autoSpaceDE w:val="0"/>
        <w:autoSpaceDN w:val="0"/>
        <w:adjustRightInd w:val="0"/>
        <w:rPr>
          <w:rFonts w:ascii="TimesNewRomanPSMT" w:hAnsi="TimesNewRomanPSMT" w:cs="TimesNewRomanPSMT"/>
          <w:szCs w:val="24"/>
        </w:rPr>
      </w:pPr>
      <w:r w:rsidRPr="00CB4BF8">
        <w:rPr>
          <w:rFonts w:ascii="TimesNewRomanPSMT" w:hAnsi="TimesNewRomanPSMT" w:cs="TimesNewRomanPSMT"/>
          <w:szCs w:val="24"/>
        </w:rPr>
        <w:t>Date of examination and Inspector's signature.</w:t>
      </w:r>
    </w:p>
    <w:p w14:paraId="592B7C86" w14:textId="5107D973" w:rsidR="00C92A8C" w:rsidRPr="00FF0993" w:rsidRDefault="00CB4BF8" w:rsidP="00CB4BF8">
      <w:pPr>
        <w:pStyle w:val="Heading3"/>
        <w:tabs>
          <w:tab w:val="clear" w:pos="1134"/>
          <w:tab w:val="left" w:pos="990"/>
          <w:tab w:val="left" w:pos="3060"/>
        </w:tabs>
        <w:ind w:hanging="3690"/>
      </w:pPr>
      <w:bookmarkStart w:id="455" w:name="_Toc154061672"/>
      <w:bookmarkEnd w:id="448"/>
      <w:r w:rsidRPr="006260B7">
        <w:t>NDE Operators and inspectors Qualification</w:t>
      </w:r>
      <w:bookmarkEnd w:id="455"/>
    </w:p>
    <w:p w14:paraId="753905EC" w14:textId="77777777" w:rsidR="00CB4BF8" w:rsidRDefault="00CB4BF8" w:rsidP="00CB4BF8">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Only personnel qualified and certified in accordance with RCC-MR 2007 can perform NDE.</w:t>
      </w:r>
    </w:p>
    <w:p w14:paraId="27A526C5" w14:textId="77777777" w:rsidR="00CB4BF8" w:rsidRDefault="00CB4BF8" w:rsidP="00CB4BF8">
      <w:pPr>
        <w:autoSpaceDE w:val="0"/>
        <w:autoSpaceDN w:val="0"/>
        <w:adjustRightInd w:val="0"/>
        <w:rPr>
          <w:rFonts w:ascii="TimesNewRomanPSMT" w:hAnsi="TimesNewRomanPSMT" w:cs="TimesNewRomanPSMT"/>
          <w:color w:val="000000"/>
          <w:szCs w:val="24"/>
        </w:rPr>
      </w:pPr>
      <w:r w:rsidRPr="002E1939">
        <w:rPr>
          <w:rFonts w:ascii="TimesNewRomanPSMT" w:hAnsi="TimesNewRomanPSMT" w:cs="TimesNewRomanPSMT"/>
          <w:color w:val="000000"/>
          <w:szCs w:val="24"/>
        </w:rPr>
        <w:t>Qualification requirements in RF-8000 (EN-ISO 9712:2012) shall apply. In particular</w:t>
      </w:r>
      <w:r>
        <w:rPr>
          <w:rFonts w:ascii="TimesNewRomanPSMT" w:hAnsi="TimesNewRomanPSMT" w:cs="TimesNewRomanPSMT"/>
          <w:color w:val="000000"/>
          <w:szCs w:val="24"/>
        </w:rPr>
        <w:t>:</w:t>
      </w:r>
    </w:p>
    <w:p w14:paraId="05CD2D1C" w14:textId="16BD9D72" w:rsidR="00CB4BF8" w:rsidRPr="002E1939" w:rsidRDefault="00CB4BF8" w:rsidP="0097654A">
      <w:pPr>
        <w:pStyle w:val="ListParagraph"/>
        <w:numPr>
          <w:ilvl w:val="0"/>
          <w:numId w:val="30"/>
        </w:numPr>
        <w:autoSpaceDE w:val="0"/>
        <w:autoSpaceDN w:val="0"/>
        <w:adjustRightInd w:val="0"/>
        <w:rPr>
          <w:rFonts w:ascii="TimesNewRomanPSMT" w:hAnsi="TimesNewRomanPSMT" w:cs="TimesNewRomanPSMT"/>
          <w:color w:val="000000"/>
          <w:szCs w:val="24"/>
        </w:rPr>
      </w:pPr>
      <w:r w:rsidRPr="002E1939">
        <w:rPr>
          <w:rFonts w:ascii="TimesNewRomanPSMT" w:hAnsi="TimesNewRomanPSMT" w:cs="TimesNewRomanPSMT"/>
          <w:color w:val="000000"/>
          <w:szCs w:val="24"/>
        </w:rPr>
        <w:t>Personnel performing ultrasonic examination would be in accordance EN-ISO 9712:2012 at minimum level 2.</w:t>
      </w:r>
    </w:p>
    <w:p w14:paraId="0DF153F9" w14:textId="775E9777" w:rsidR="00CB4BF8" w:rsidRPr="002E1939" w:rsidRDefault="00CB4BF8" w:rsidP="0097654A">
      <w:pPr>
        <w:pStyle w:val="ListParagraph"/>
        <w:numPr>
          <w:ilvl w:val="0"/>
          <w:numId w:val="30"/>
        </w:numPr>
        <w:autoSpaceDE w:val="0"/>
        <w:autoSpaceDN w:val="0"/>
        <w:adjustRightInd w:val="0"/>
        <w:rPr>
          <w:rFonts w:ascii="TimesNewRomanPSMT" w:hAnsi="TimesNewRomanPSMT" w:cs="TimesNewRomanPSMT"/>
          <w:color w:val="000000"/>
          <w:szCs w:val="24"/>
        </w:rPr>
      </w:pPr>
      <w:r w:rsidRPr="002E1939">
        <w:rPr>
          <w:rFonts w:ascii="TimesNewRomanPSMT" w:hAnsi="TimesNewRomanPSMT" w:cs="TimesNewRomanPSMT"/>
          <w:color w:val="000000"/>
          <w:szCs w:val="24"/>
        </w:rPr>
        <w:t>Personnel performing automated examination would be trained for the specific scanning equipment and qualified to at least Level 2 according to EN-ISO 9712:2012. Certification of personnel responsible for performance or assessment of non-</w:t>
      </w:r>
      <w:r w:rsidR="00C13722" w:rsidRPr="002E1939">
        <w:rPr>
          <w:rFonts w:ascii="TimesNewRomanPSMT" w:hAnsi="TimesNewRomanPSMT" w:cs="TimesNewRomanPSMT"/>
          <w:color w:val="000000"/>
          <w:szCs w:val="24"/>
        </w:rPr>
        <w:t>destructive examination</w:t>
      </w:r>
      <w:r w:rsidRPr="002E1939">
        <w:rPr>
          <w:rFonts w:ascii="TimesNewRomanPSMT" w:hAnsi="TimesNewRomanPSMT" w:cs="TimesNewRomanPSMT"/>
          <w:color w:val="000000"/>
          <w:szCs w:val="24"/>
        </w:rPr>
        <w:t xml:space="preserve"> results follow all requirements described in RMC 8000 including the certification system, definitions, required qualifications and certification provisions.</w:t>
      </w:r>
    </w:p>
    <w:p w14:paraId="7E2F1DD1" w14:textId="77777777" w:rsidR="00CB4BF8" w:rsidRPr="002E1939" w:rsidRDefault="00CB4BF8" w:rsidP="002E1939">
      <w:pPr>
        <w:autoSpaceDE w:val="0"/>
        <w:autoSpaceDN w:val="0"/>
        <w:adjustRightInd w:val="0"/>
        <w:ind w:left="360"/>
        <w:rPr>
          <w:rFonts w:ascii="TimesNewRomanPSMT" w:hAnsi="TimesNewRomanPSMT" w:cs="TimesNewRomanPSMT"/>
          <w:color w:val="000000"/>
          <w:szCs w:val="24"/>
        </w:rPr>
      </w:pPr>
      <w:r w:rsidRPr="002E1939">
        <w:rPr>
          <w:rFonts w:ascii="TimesNewRomanPSMT" w:hAnsi="TimesNewRomanPSMT" w:cs="TimesNewRomanPSMT"/>
          <w:color w:val="000000"/>
          <w:szCs w:val="24"/>
        </w:rPr>
        <w:t>The following rules shall apply:</w:t>
      </w:r>
    </w:p>
    <w:p w14:paraId="7097DB20" w14:textId="7906D39D" w:rsidR="00CB4BF8" w:rsidRPr="002E1939" w:rsidRDefault="00CB4BF8" w:rsidP="0097654A">
      <w:pPr>
        <w:pStyle w:val="ListParagraph"/>
        <w:numPr>
          <w:ilvl w:val="0"/>
          <w:numId w:val="30"/>
        </w:numPr>
        <w:autoSpaceDE w:val="0"/>
        <w:autoSpaceDN w:val="0"/>
        <w:adjustRightInd w:val="0"/>
        <w:rPr>
          <w:rFonts w:ascii="TimesNewRomanPSMT" w:hAnsi="TimesNewRomanPSMT" w:cs="TimesNewRomanPSMT"/>
          <w:color w:val="000000"/>
          <w:szCs w:val="24"/>
        </w:rPr>
      </w:pPr>
      <w:r w:rsidRPr="002E1939">
        <w:rPr>
          <w:rFonts w:ascii="TimesNewRomanPSMT" w:hAnsi="TimesNewRomanPSMT" w:cs="TimesNewRomanPSMT"/>
          <w:color w:val="000000"/>
          <w:szCs w:val="24"/>
        </w:rPr>
        <w:t>Only personnel qualified and certified in accordance with EN-ISO 9712:2012 can perform NDE (including leak tests)</w:t>
      </w:r>
    </w:p>
    <w:p w14:paraId="0CBE52BD" w14:textId="1F48216D" w:rsidR="00CB4BF8" w:rsidRPr="002E1939" w:rsidRDefault="00CB4BF8" w:rsidP="0097654A">
      <w:pPr>
        <w:pStyle w:val="ListParagraph"/>
        <w:numPr>
          <w:ilvl w:val="0"/>
          <w:numId w:val="30"/>
        </w:numPr>
        <w:autoSpaceDE w:val="0"/>
        <w:autoSpaceDN w:val="0"/>
        <w:adjustRightInd w:val="0"/>
        <w:rPr>
          <w:rFonts w:ascii="TimesNewRomanPSMT" w:hAnsi="TimesNewRomanPSMT" w:cs="TimesNewRomanPSMT"/>
          <w:color w:val="000000"/>
          <w:szCs w:val="24"/>
        </w:rPr>
      </w:pPr>
      <w:r w:rsidRPr="002E1939">
        <w:rPr>
          <w:rFonts w:ascii="TimesNewRomanPSMT" w:hAnsi="TimesNewRomanPSMT" w:cs="TimesNewRomanPSMT"/>
          <w:color w:val="000000"/>
          <w:szCs w:val="24"/>
        </w:rPr>
        <w:t>Only personnel qualified and certified level 3 in accordance with EN-ISO 9712:2012 can approve NDE procedures. (including leak tests)</w:t>
      </w:r>
      <w:r w:rsidR="002E1939">
        <w:rPr>
          <w:rFonts w:ascii="TimesNewRomanPSMT" w:hAnsi="TimesNewRomanPSMT" w:cs="TimesNewRomanPSMT"/>
          <w:color w:val="000000"/>
          <w:szCs w:val="24"/>
        </w:rPr>
        <w:t>.</w:t>
      </w:r>
    </w:p>
    <w:p w14:paraId="12FD64A6" w14:textId="77777777" w:rsidR="008D6479" w:rsidRPr="00FF0993" w:rsidRDefault="00391F4D" w:rsidP="00DB4C5C">
      <w:pPr>
        <w:pStyle w:val="Heading2"/>
      </w:pPr>
      <w:bookmarkStart w:id="456" w:name="_Toc154061673"/>
      <w:r w:rsidRPr="00FF0993">
        <w:t>Intermediate Acceptance Tests at the Manufacturing Site</w:t>
      </w:r>
      <w:bookmarkEnd w:id="456"/>
    </w:p>
    <w:p w14:paraId="259E1BFB" w14:textId="56CCAF58" w:rsidR="00192742" w:rsidRPr="00FF0993" w:rsidRDefault="00192742" w:rsidP="00192742">
      <w:pPr>
        <w:spacing w:after="240"/>
      </w:pPr>
      <w:r w:rsidRPr="00FF0993">
        <w:t xml:space="preserve">Apart from the dimensional control, several </w:t>
      </w:r>
      <w:r w:rsidRPr="00FF0993">
        <w:rPr>
          <w:lang w:val="en-US"/>
        </w:rPr>
        <w:t xml:space="preserve">acceptance tests shall be performed </w:t>
      </w:r>
      <w:r w:rsidR="00391F4D" w:rsidRPr="00FF0993">
        <w:rPr>
          <w:lang w:val="en-US"/>
        </w:rPr>
        <w:t xml:space="preserve">at </w:t>
      </w:r>
      <w:r w:rsidRPr="00FF0993">
        <w:rPr>
          <w:lang w:val="en-US"/>
        </w:rPr>
        <w:t xml:space="preserve">the </w:t>
      </w:r>
      <w:r w:rsidR="00E76DA5" w:rsidRPr="00FF0993">
        <w:rPr>
          <w:lang w:val="en-US"/>
        </w:rPr>
        <w:t>Manufacturer</w:t>
      </w:r>
      <w:r w:rsidRPr="00FF0993">
        <w:rPr>
          <w:lang w:val="en-US"/>
        </w:rPr>
        <w:t xml:space="preserve"> site prior to the delivery of the </w:t>
      </w:r>
      <w:r w:rsidR="002E1939">
        <w:rPr>
          <w:lang w:val="en-US"/>
        </w:rPr>
        <w:t>PP</w:t>
      </w:r>
      <w:r w:rsidR="002153AE" w:rsidRPr="00FF0993">
        <w:rPr>
          <w:lang w:val="en-US"/>
        </w:rPr>
        <w:t>s</w:t>
      </w:r>
      <w:r w:rsidRPr="00FF0993">
        <w:t xml:space="preserve">. </w:t>
      </w:r>
      <w:r w:rsidR="00CA3A38" w:rsidRPr="00FF0993">
        <w:t>These comprise</w:t>
      </w:r>
      <w:r w:rsidRPr="00FF0993">
        <w:t>:</w:t>
      </w:r>
    </w:p>
    <w:p w14:paraId="3DA4437A" w14:textId="77777777" w:rsidR="00192742" w:rsidRPr="00FF0993" w:rsidRDefault="00192742" w:rsidP="0097654A">
      <w:pPr>
        <w:pStyle w:val="NormalVieta"/>
        <w:numPr>
          <w:ilvl w:val="0"/>
          <w:numId w:val="12"/>
        </w:numPr>
      </w:pPr>
      <w:r w:rsidRPr="00FF0993">
        <w:t>Flow and draining/drying performance.</w:t>
      </w:r>
    </w:p>
    <w:p w14:paraId="61BD6A3F" w14:textId="77777777" w:rsidR="00192742" w:rsidRPr="00FF0993" w:rsidRDefault="00192742" w:rsidP="0097654A">
      <w:pPr>
        <w:pStyle w:val="NormalVieta"/>
        <w:numPr>
          <w:ilvl w:val="0"/>
          <w:numId w:val="12"/>
        </w:numPr>
      </w:pPr>
      <w:r w:rsidRPr="00FF0993">
        <w:t>Pressure testing.</w:t>
      </w:r>
    </w:p>
    <w:p w14:paraId="3AA1E54E" w14:textId="77777777" w:rsidR="00192742" w:rsidRPr="00FF0993" w:rsidRDefault="00192742" w:rsidP="0097654A">
      <w:pPr>
        <w:pStyle w:val="NormalVieta"/>
        <w:numPr>
          <w:ilvl w:val="0"/>
          <w:numId w:val="12"/>
        </w:numPr>
      </w:pPr>
      <w:r w:rsidRPr="00FF0993">
        <w:t xml:space="preserve">Vacuum baking. </w:t>
      </w:r>
    </w:p>
    <w:p w14:paraId="6FE6A2D2" w14:textId="77777777" w:rsidR="00192742" w:rsidRPr="00FF0993" w:rsidRDefault="00192742" w:rsidP="0097654A">
      <w:pPr>
        <w:pStyle w:val="NormalVieta"/>
        <w:numPr>
          <w:ilvl w:val="0"/>
          <w:numId w:val="12"/>
        </w:numPr>
      </w:pPr>
      <w:r w:rsidRPr="00FF0993">
        <w:t>Leak testing.</w:t>
      </w:r>
    </w:p>
    <w:p w14:paraId="7E01490C" w14:textId="77777777" w:rsidR="00192742" w:rsidRDefault="00192742" w:rsidP="0097654A">
      <w:pPr>
        <w:pStyle w:val="NormalVieta"/>
        <w:numPr>
          <w:ilvl w:val="0"/>
          <w:numId w:val="12"/>
        </w:numPr>
      </w:pPr>
      <w:r w:rsidRPr="00FF0993">
        <w:t>Outgassing measurement.</w:t>
      </w:r>
    </w:p>
    <w:p w14:paraId="71068B0B" w14:textId="77777777" w:rsidR="002E1939" w:rsidRPr="00FF0993" w:rsidRDefault="002E1939" w:rsidP="0097654A">
      <w:pPr>
        <w:pStyle w:val="NormalVieta"/>
        <w:numPr>
          <w:ilvl w:val="0"/>
          <w:numId w:val="12"/>
        </w:numPr>
      </w:pPr>
    </w:p>
    <w:p w14:paraId="7ECF40D9" w14:textId="3F2906C6" w:rsidR="002E1939" w:rsidRDefault="002E1939" w:rsidP="002E1939">
      <w:pPr>
        <w:autoSpaceDE w:val="0"/>
        <w:autoSpaceDN w:val="0"/>
        <w:adjustRightInd w:val="0"/>
        <w:spacing w:before="0"/>
        <w:rPr>
          <w:rFonts w:ascii="TimesNewRomanPSMT" w:hAnsi="TimesNewRomanPSMT" w:cs="TimesNewRomanPSMT"/>
          <w:szCs w:val="24"/>
          <w:lang w:val="en-US" w:eastAsia="en-GB"/>
        </w:rPr>
      </w:pPr>
      <w:r>
        <w:rPr>
          <w:rFonts w:ascii="TimesNewRomanPSMT" w:hAnsi="TimesNewRomanPSMT" w:cs="TimesNewRomanPSMT"/>
          <w:szCs w:val="24"/>
          <w:lang w:val="en-US" w:eastAsia="en-GB"/>
        </w:rPr>
        <w:t>For the following tests, acceptance values have been derived from design requirements and assessed only through analytical studies. Considering that these values may be understood as design criteria and there is no experimental certainty of the feasibility of these acceptance values, the first items to be ordered, both UPP and EPP structures shall be subjected to the validation of acceptance testing values for the following tests:</w:t>
      </w:r>
    </w:p>
    <w:p w14:paraId="1AEAADC9" w14:textId="77777777" w:rsidR="002E1939" w:rsidRPr="002E1939" w:rsidRDefault="002E1939" w:rsidP="0097654A">
      <w:pPr>
        <w:pStyle w:val="ListParagraph"/>
        <w:numPr>
          <w:ilvl w:val="0"/>
          <w:numId w:val="31"/>
        </w:numPr>
        <w:autoSpaceDE w:val="0"/>
        <w:autoSpaceDN w:val="0"/>
        <w:adjustRightInd w:val="0"/>
        <w:spacing w:before="0"/>
        <w:rPr>
          <w:rFonts w:ascii="TimesNewRomanPSMT" w:hAnsi="TimesNewRomanPSMT" w:cs="TimesNewRomanPSMT"/>
          <w:szCs w:val="24"/>
          <w:lang w:eastAsia="en-GB"/>
        </w:rPr>
      </w:pPr>
      <w:r w:rsidRPr="002E1939">
        <w:rPr>
          <w:rFonts w:ascii="TimesNewRomanPSMT" w:hAnsi="TimesNewRomanPSMT" w:cs="TimesNewRomanPSMT"/>
          <w:szCs w:val="24"/>
          <w:lang w:eastAsia="en-GB"/>
        </w:rPr>
        <w:t>Flow test.</w:t>
      </w:r>
    </w:p>
    <w:p w14:paraId="20B70401" w14:textId="3CFEC6B5" w:rsidR="002E1939" w:rsidRPr="002E1939" w:rsidRDefault="002E1939" w:rsidP="002E1939">
      <w:pPr>
        <w:pStyle w:val="ListParagraph"/>
        <w:numPr>
          <w:ilvl w:val="0"/>
          <w:numId w:val="5"/>
        </w:numPr>
        <w:autoSpaceDE w:val="0"/>
        <w:autoSpaceDN w:val="0"/>
        <w:adjustRightInd w:val="0"/>
        <w:spacing w:before="0"/>
        <w:rPr>
          <w:rFonts w:ascii="TimesNewRomanPSMT" w:hAnsi="TimesNewRomanPSMT" w:cs="TimesNewRomanPSMT"/>
          <w:szCs w:val="24"/>
          <w:lang w:eastAsia="en-GB"/>
        </w:rPr>
      </w:pPr>
      <w:r w:rsidRPr="002E1939">
        <w:rPr>
          <w:rFonts w:ascii="TimesNewRomanPSMT" w:hAnsi="TimesNewRomanPSMT" w:cs="TimesNewRomanPSMT"/>
          <w:szCs w:val="24"/>
          <w:lang w:eastAsia="en-GB"/>
        </w:rPr>
        <w:t>Draining/drying performance.</w:t>
      </w:r>
    </w:p>
    <w:p w14:paraId="1966CAEB" w14:textId="25F0C342" w:rsidR="002E1939" w:rsidRPr="002E1939" w:rsidRDefault="002E1939" w:rsidP="002E1939">
      <w:pPr>
        <w:autoSpaceDE w:val="0"/>
        <w:autoSpaceDN w:val="0"/>
        <w:adjustRightInd w:val="0"/>
        <w:spacing w:before="0"/>
        <w:rPr>
          <w:rFonts w:ascii="TimesNewRomanPSMT" w:hAnsi="TimesNewRomanPSMT" w:cs="TimesNewRomanPSMT"/>
          <w:szCs w:val="24"/>
          <w:lang w:val="en-US" w:eastAsia="en-GB"/>
        </w:rPr>
      </w:pPr>
      <w:r w:rsidRPr="002E1939">
        <w:rPr>
          <w:rFonts w:ascii="TimesNewRomanPSMT" w:hAnsi="TimesNewRomanPSMT" w:cs="TimesNewRomanPSMT"/>
          <w:szCs w:val="24"/>
          <w:lang w:val="en-US" w:eastAsia="en-GB"/>
        </w:rPr>
        <w:t>After the first tests on Client’s validation items, acceptance limits shall be validated or relaxed</w:t>
      </w:r>
      <w:r>
        <w:rPr>
          <w:rFonts w:ascii="TimesNewRomanPSMT" w:hAnsi="TimesNewRomanPSMT" w:cs="TimesNewRomanPSMT"/>
          <w:szCs w:val="24"/>
          <w:lang w:val="en-US" w:eastAsia="en-GB"/>
        </w:rPr>
        <w:t xml:space="preserve"> </w:t>
      </w:r>
      <w:r w:rsidRPr="002E1939">
        <w:rPr>
          <w:rFonts w:ascii="TimesNewRomanPSMT" w:hAnsi="TimesNewRomanPSMT" w:cs="TimesNewRomanPSMT"/>
          <w:szCs w:val="24"/>
          <w:lang w:val="en-US" w:eastAsia="en-GB"/>
        </w:rPr>
        <w:t>depending on the assessment performed by the Client during the validation tests and after the</w:t>
      </w:r>
      <w:r>
        <w:rPr>
          <w:rFonts w:ascii="TimesNewRomanPSMT" w:hAnsi="TimesNewRomanPSMT" w:cs="TimesNewRomanPSMT"/>
          <w:szCs w:val="24"/>
          <w:lang w:val="en-US" w:eastAsia="en-GB"/>
        </w:rPr>
        <w:t xml:space="preserve"> </w:t>
      </w:r>
      <w:r w:rsidRPr="002E1939">
        <w:rPr>
          <w:rFonts w:ascii="TimesNewRomanPSMT" w:hAnsi="TimesNewRomanPSMT" w:cs="TimesNewRomanPSMT"/>
          <w:szCs w:val="24"/>
          <w:lang w:val="en-US" w:eastAsia="en-GB"/>
        </w:rPr>
        <w:t xml:space="preserve">analysis of test data. In the situation that certain limits </w:t>
      </w:r>
      <w:proofErr w:type="gramStart"/>
      <w:r w:rsidRPr="002E1939">
        <w:rPr>
          <w:rFonts w:ascii="TimesNewRomanPSMT" w:hAnsi="TimesNewRomanPSMT" w:cs="TimesNewRomanPSMT"/>
          <w:szCs w:val="24"/>
          <w:lang w:val="en-US" w:eastAsia="en-GB"/>
        </w:rPr>
        <w:t>have to</w:t>
      </w:r>
      <w:proofErr w:type="gramEnd"/>
      <w:r w:rsidRPr="002E1939">
        <w:rPr>
          <w:rFonts w:ascii="TimesNewRomanPSMT" w:hAnsi="TimesNewRomanPSMT" w:cs="TimesNewRomanPSMT"/>
          <w:szCs w:val="24"/>
          <w:lang w:val="en-US" w:eastAsia="en-GB"/>
        </w:rPr>
        <w:t xml:space="preserve"> be relaxed, the Client shall</w:t>
      </w:r>
      <w:r>
        <w:rPr>
          <w:rFonts w:ascii="TimesNewRomanPSMT" w:hAnsi="TimesNewRomanPSMT" w:cs="TimesNewRomanPSMT"/>
          <w:szCs w:val="24"/>
          <w:lang w:val="en-US" w:eastAsia="en-GB"/>
        </w:rPr>
        <w:t xml:space="preserve"> </w:t>
      </w:r>
      <w:r w:rsidRPr="002E1939">
        <w:rPr>
          <w:rFonts w:ascii="TimesNewRomanPSMT" w:hAnsi="TimesNewRomanPSMT" w:cs="TimesNewRomanPSMT"/>
          <w:szCs w:val="24"/>
          <w:lang w:val="en-US" w:eastAsia="en-GB"/>
        </w:rPr>
        <w:t>provide the Supplier with the new definition of the acceptance limits consistent with the</w:t>
      </w:r>
      <w:r>
        <w:rPr>
          <w:rFonts w:ascii="TimesNewRomanPSMT" w:hAnsi="TimesNewRomanPSMT" w:cs="TimesNewRomanPSMT"/>
          <w:szCs w:val="24"/>
          <w:lang w:val="en-US" w:eastAsia="en-GB"/>
        </w:rPr>
        <w:t xml:space="preserve"> </w:t>
      </w:r>
      <w:r w:rsidRPr="002E1939">
        <w:rPr>
          <w:rFonts w:ascii="TimesNewRomanPSMT" w:hAnsi="TimesNewRomanPSMT" w:cs="TimesNewRomanPSMT"/>
          <w:szCs w:val="24"/>
          <w:lang w:val="en-US" w:eastAsia="en-GB"/>
        </w:rPr>
        <w:t>validation testing</w:t>
      </w:r>
      <w:r>
        <w:rPr>
          <w:rFonts w:ascii="TimesNewRomanPSMT" w:hAnsi="TimesNewRomanPSMT" w:cs="TimesNewRomanPSMT"/>
          <w:szCs w:val="24"/>
          <w:lang w:val="en-US" w:eastAsia="en-GB"/>
        </w:rPr>
        <w:t xml:space="preserve"> </w:t>
      </w:r>
      <w:r w:rsidRPr="002E1939">
        <w:rPr>
          <w:rFonts w:ascii="TimesNewRomanPSMT" w:hAnsi="TimesNewRomanPSMT" w:cs="TimesNewRomanPSMT"/>
          <w:szCs w:val="24"/>
          <w:lang w:val="en-US" w:eastAsia="en-GB"/>
        </w:rPr>
        <w:t>for the concerned tests which in turn, shall supersede those included in</w:t>
      </w:r>
      <w:r>
        <w:rPr>
          <w:rFonts w:ascii="TimesNewRomanPSMT" w:hAnsi="TimesNewRomanPSMT" w:cs="TimesNewRomanPSMT"/>
          <w:szCs w:val="24"/>
          <w:lang w:val="en-US" w:eastAsia="en-GB"/>
        </w:rPr>
        <w:t xml:space="preserve"> the </w:t>
      </w:r>
      <w:r w:rsidRPr="002E1939">
        <w:rPr>
          <w:rFonts w:ascii="TimesNewRomanPSMT" w:hAnsi="TimesNewRomanPSMT" w:cs="TimesNewRomanPSMT"/>
          <w:szCs w:val="24"/>
          <w:lang w:val="en-US" w:eastAsia="en-GB"/>
        </w:rPr>
        <w:t xml:space="preserve">Technical Specification. </w:t>
      </w:r>
      <w:r>
        <w:rPr>
          <w:rFonts w:ascii="TimesNewRomanPSMT" w:hAnsi="TimesNewRomanPSMT" w:cs="TimesNewRomanPSMT"/>
          <w:szCs w:val="24"/>
          <w:lang w:val="en-US" w:eastAsia="en-GB"/>
        </w:rPr>
        <w:t>Client’s factory acceptance criteria shall comprise the following:</w:t>
      </w:r>
    </w:p>
    <w:p w14:paraId="519416C0" w14:textId="77777777" w:rsidR="002E1939" w:rsidRPr="002E1939" w:rsidRDefault="002E1939" w:rsidP="002E1939">
      <w:pPr>
        <w:pStyle w:val="NormalVieta"/>
        <w:numPr>
          <w:ilvl w:val="0"/>
          <w:numId w:val="0"/>
        </w:numPr>
        <w:ind w:left="1287" w:hanging="360"/>
      </w:pPr>
    </w:p>
    <w:p w14:paraId="093A1847" w14:textId="7FFE15B7" w:rsidR="00A54E2B" w:rsidRPr="00FF0993" w:rsidRDefault="00A54E2B" w:rsidP="002E1939">
      <w:pPr>
        <w:pStyle w:val="NormalVieta"/>
        <w:numPr>
          <w:ilvl w:val="0"/>
          <w:numId w:val="5"/>
        </w:numPr>
      </w:pPr>
      <w:r w:rsidRPr="00FF0993">
        <w:t xml:space="preserve">Identification of the components and parts in the </w:t>
      </w:r>
      <w:r w:rsidR="00B262AE" w:rsidRPr="00FF0993">
        <w:t>S</w:t>
      </w:r>
      <w:r w:rsidRPr="00FF0993">
        <w:t xml:space="preserve">cope of </w:t>
      </w:r>
      <w:r w:rsidR="00B262AE" w:rsidRPr="00FF0993">
        <w:t>Work</w:t>
      </w:r>
      <w:r w:rsidRPr="00FF0993">
        <w:t>.</w:t>
      </w:r>
    </w:p>
    <w:p w14:paraId="14C2132B" w14:textId="77777777" w:rsidR="00A54E2B" w:rsidRPr="00FF0993" w:rsidRDefault="00A54E2B" w:rsidP="00F40DAB">
      <w:pPr>
        <w:pStyle w:val="NormalVieta"/>
        <w:numPr>
          <w:ilvl w:val="0"/>
          <w:numId w:val="5"/>
        </w:numPr>
      </w:pPr>
      <w:r w:rsidRPr="00FF0993">
        <w:t xml:space="preserve">Approval of the End-of-manufacturing report by </w:t>
      </w:r>
      <w:r w:rsidR="00F36828" w:rsidRPr="00FF0993">
        <w:t xml:space="preserve">the Client </w:t>
      </w:r>
      <w:r w:rsidRPr="00FF0993">
        <w:t xml:space="preserve">and sign of the </w:t>
      </w:r>
      <w:r w:rsidR="00F36828" w:rsidRPr="00FF0993">
        <w:t>C</w:t>
      </w:r>
      <w:r w:rsidRPr="00FF0993">
        <w:t xml:space="preserve">ertificate of </w:t>
      </w:r>
      <w:r w:rsidR="00F36828" w:rsidRPr="00FF0993">
        <w:t>Compliance</w:t>
      </w:r>
      <w:r w:rsidRPr="00FF0993">
        <w:t>.</w:t>
      </w:r>
    </w:p>
    <w:p w14:paraId="74661503" w14:textId="0D824F4B" w:rsidR="00A54E2B" w:rsidRPr="00FF0993" w:rsidRDefault="00A54E2B" w:rsidP="00F40DAB">
      <w:pPr>
        <w:pStyle w:val="NormalVieta"/>
        <w:numPr>
          <w:ilvl w:val="0"/>
          <w:numId w:val="5"/>
        </w:numPr>
      </w:pPr>
      <w:r w:rsidRPr="00FF0993">
        <w:t xml:space="preserve">Successful completion of the final factory dimensional </w:t>
      </w:r>
      <w:r w:rsidR="002E1939" w:rsidRPr="00FF0993">
        <w:t>control.</w:t>
      </w:r>
    </w:p>
    <w:p w14:paraId="0B40FD5E" w14:textId="15347053" w:rsidR="00A54E2B" w:rsidRPr="00FF0993" w:rsidRDefault="00A54E2B" w:rsidP="00F40DAB">
      <w:pPr>
        <w:pStyle w:val="NormalVieta"/>
        <w:numPr>
          <w:ilvl w:val="0"/>
          <w:numId w:val="5"/>
        </w:numPr>
      </w:pPr>
      <w:r w:rsidRPr="00FF0993">
        <w:t>Successful completion of all acceptance tests</w:t>
      </w:r>
      <w:r w:rsidR="002E1939">
        <w:t>.</w:t>
      </w:r>
      <w:r w:rsidRPr="00FF0993">
        <w:t xml:space="preserve"> </w:t>
      </w:r>
    </w:p>
    <w:p w14:paraId="5744BA91" w14:textId="5BC95904" w:rsidR="00A54E2B" w:rsidRPr="00FF0993" w:rsidRDefault="00A54E2B" w:rsidP="00F40DAB">
      <w:pPr>
        <w:pStyle w:val="NormalVieta"/>
        <w:numPr>
          <w:ilvl w:val="0"/>
          <w:numId w:val="5"/>
        </w:numPr>
      </w:pPr>
      <w:r w:rsidRPr="00FF0993">
        <w:t>Control of stamping and marking of manufactured items</w:t>
      </w:r>
      <w:r w:rsidR="002E1939">
        <w:t>.</w:t>
      </w:r>
    </w:p>
    <w:p w14:paraId="02B62818" w14:textId="1267A3B4" w:rsidR="00A54E2B" w:rsidRPr="00FF0993" w:rsidRDefault="00A54E2B" w:rsidP="00F40DAB">
      <w:pPr>
        <w:pStyle w:val="NormalVieta"/>
        <w:numPr>
          <w:ilvl w:val="0"/>
          <w:numId w:val="5"/>
        </w:numPr>
      </w:pPr>
      <w:r w:rsidRPr="00FF0993">
        <w:t>Checks of the final cleaning</w:t>
      </w:r>
      <w:r w:rsidR="002E1939">
        <w:t>.</w:t>
      </w:r>
    </w:p>
    <w:p w14:paraId="212CC4E9" w14:textId="0C2863DF" w:rsidR="00A54E2B" w:rsidRPr="00FF0993" w:rsidRDefault="00A54E2B" w:rsidP="00F40DAB">
      <w:pPr>
        <w:pStyle w:val="NormalVieta"/>
        <w:numPr>
          <w:ilvl w:val="0"/>
          <w:numId w:val="5"/>
        </w:numPr>
      </w:pPr>
      <w:r w:rsidRPr="00FF0993">
        <w:t>Checks of packing provisions and the transportation plan to ensure that the integrity of the component is preserved until arrival at the site</w:t>
      </w:r>
      <w:r w:rsidR="00574460">
        <w:t>.</w:t>
      </w:r>
    </w:p>
    <w:p w14:paraId="4D8AEE38" w14:textId="77777777" w:rsidR="00A54E2B" w:rsidRPr="00FF0993" w:rsidRDefault="00A54E2B" w:rsidP="00F40DAB">
      <w:pPr>
        <w:pStyle w:val="NormalVieta"/>
        <w:numPr>
          <w:ilvl w:val="0"/>
          <w:numId w:val="5"/>
        </w:numPr>
      </w:pPr>
      <w:r w:rsidRPr="00FF0993">
        <w:t xml:space="preserve">Conformance with requirements as set out in the main Contract and this Technical Specification. </w:t>
      </w:r>
    </w:p>
    <w:p w14:paraId="49EF87E7" w14:textId="3D435330" w:rsidR="001C4842" w:rsidRPr="00FF0993" w:rsidRDefault="001C4842" w:rsidP="001C4842">
      <w:pPr>
        <w:pStyle w:val="Heading2"/>
      </w:pPr>
      <w:bookmarkStart w:id="457" w:name="_Toc378753771"/>
      <w:bookmarkStart w:id="458" w:name="_Ref415647088"/>
      <w:bookmarkStart w:id="459" w:name="_Toc154061674"/>
      <w:r w:rsidRPr="00FF0993">
        <w:t>Provisional Acceptance</w:t>
      </w:r>
      <w:bookmarkEnd w:id="457"/>
      <w:bookmarkEnd w:id="458"/>
      <w:r w:rsidR="00391F4D" w:rsidRPr="00FF0993">
        <w:t xml:space="preserve"> at Port Integrator Site</w:t>
      </w:r>
      <w:bookmarkEnd w:id="459"/>
    </w:p>
    <w:p w14:paraId="2183B888" w14:textId="3477EBE9" w:rsidR="00391F4D" w:rsidRPr="00FF0993" w:rsidRDefault="00391F4D" w:rsidP="00391F4D">
      <w:pPr>
        <w:rPr>
          <w:iCs/>
        </w:rPr>
      </w:pPr>
      <w:r w:rsidRPr="00FF0993">
        <w:rPr>
          <w:iCs/>
        </w:rPr>
        <w:t>The components shall be provisionally accepted by the Client from the momen</w:t>
      </w:r>
      <w:r w:rsidR="002E58CF" w:rsidRPr="00FF0993">
        <w:rPr>
          <w:iCs/>
        </w:rPr>
        <w:t xml:space="preserve">t </w:t>
      </w:r>
      <w:r w:rsidR="009A2AE8" w:rsidRPr="00FF0993">
        <w:rPr>
          <w:iCs/>
        </w:rPr>
        <w:t xml:space="preserve">that </w:t>
      </w:r>
      <w:r w:rsidR="002E58CF" w:rsidRPr="00FF0993">
        <w:rPr>
          <w:iCs/>
        </w:rPr>
        <w:t>the components have been</w:t>
      </w:r>
      <w:r w:rsidRPr="00FF0993">
        <w:rPr>
          <w:iCs/>
        </w:rPr>
        <w:t xml:space="preserve"> delivered, documented, and successfully tested in accordance with</w:t>
      </w:r>
      <w:r w:rsidR="00574460">
        <w:rPr>
          <w:iCs/>
        </w:rPr>
        <w:t xml:space="preserve"> </w:t>
      </w:r>
      <w:r w:rsidRPr="00FF0993">
        <w:rPr>
          <w:iCs/>
        </w:rPr>
        <w:t>Technical Specification. The Client will further on issue a Provisional Acceptance Certificate which will formalize and conclude the provisional acceptance process.</w:t>
      </w:r>
    </w:p>
    <w:p w14:paraId="3B9E7007" w14:textId="1BB2DB0E" w:rsidR="00391F4D" w:rsidRPr="00FF0993" w:rsidRDefault="00391F4D" w:rsidP="00391F4D">
      <w:r w:rsidRPr="00FF0993">
        <w:t xml:space="preserve">The Certificate of Provisional Acceptance shall be signed by both the Client and the </w:t>
      </w:r>
      <w:r w:rsidR="006D1F9C" w:rsidRPr="00FF0993">
        <w:t>Contractor</w:t>
      </w:r>
      <w:r w:rsidRPr="00FF0993">
        <w:t>, after the acceptance of each component and its related documentation.</w:t>
      </w:r>
    </w:p>
    <w:p w14:paraId="53B329B1" w14:textId="54151BE5" w:rsidR="00391F4D" w:rsidRPr="00FF0993" w:rsidRDefault="00391F4D" w:rsidP="00391F4D">
      <w:r w:rsidRPr="00FF0993">
        <w:t xml:space="preserve">Ownership of the components shall be transferred from the </w:t>
      </w:r>
      <w:r w:rsidR="006D1F9C" w:rsidRPr="00FF0993">
        <w:t>Contractor</w:t>
      </w:r>
      <w:r w:rsidRPr="00FF0993">
        <w:t xml:space="preserve"> to the Client upon Provisional Acceptance at the Client Port Integrator Site. </w:t>
      </w:r>
    </w:p>
    <w:p w14:paraId="65D7F901" w14:textId="3AEE4CC0" w:rsidR="00391F4D" w:rsidRPr="00FF0993" w:rsidRDefault="00391F4D" w:rsidP="00391F4D">
      <w:r w:rsidRPr="00FF0993">
        <w:t xml:space="preserve">The transfer of ownership to the Client shall not relieve the </w:t>
      </w:r>
      <w:r w:rsidR="006D1F9C" w:rsidRPr="00FF0993">
        <w:t>Contractor</w:t>
      </w:r>
      <w:r w:rsidRPr="00FF0993">
        <w:t xml:space="preserve"> of its obligations under this Contract and enforce the remedy of observed of non-conformities of the components during the warranty period.</w:t>
      </w:r>
    </w:p>
    <w:p w14:paraId="11796C6C" w14:textId="546C2B4D" w:rsidR="00391F4D" w:rsidRPr="00FF0993" w:rsidRDefault="00391F4D" w:rsidP="00391F4D">
      <w:r w:rsidRPr="00FF0993">
        <w:t xml:space="preserve">The </w:t>
      </w:r>
      <w:r w:rsidR="006D1F9C" w:rsidRPr="00FF0993">
        <w:t>Contractor</w:t>
      </w:r>
      <w:r w:rsidRPr="00FF0993">
        <w:t xml:space="preserve"> shall bear the risk of loss or damages to the components during the execution of this Contract up to delivery (at the arrival of the components an inspection will be held to check and formalize eventual dama</w:t>
      </w:r>
      <w:r w:rsidR="00EC7A10" w:rsidRPr="00FF0993">
        <w:t xml:space="preserve">ge incurred during transport). </w:t>
      </w:r>
      <w:r w:rsidRPr="00FF0993">
        <w:rPr>
          <w:rFonts w:hint="eastAsia"/>
        </w:rPr>
        <w:t xml:space="preserve">Any </w:t>
      </w:r>
      <w:r w:rsidRPr="00FF0993">
        <w:t>risk of loss or damage</w:t>
      </w:r>
      <w:r w:rsidRPr="00FF0993">
        <w:rPr>
          <w:rFonts w:hint="eastAsia"/>
        </w:rPr>
        <w:t xml:space="preserve"> shall be </w:t>
      </w:r>
      <w:r w:rsidRPr="00FF0993">
        <w:t>transferred</w:t>
      </w:r>
      <w:r w:rsidRPr="00FF0993">
        <w:rPr>
          <w:rFonts w:hint="eastAsia"/>
        </w:rPr>
        <w:t xml:space="preserve"> from the </w:t>
      </w:r>
      <w:r w:rsidR="006D1F9C" w:rsidRPr="00FF0993">
        <w:t>Contractor</w:t>
      </w:r>
      <w:r w:rsidRPr="00FF0993">
        <w:rPr>
          <w:rFonts w:hint="eastAsia"/>
        </w:rPr>
        <w:t xml:space="preserve"> to the </w:t>
      </w:r>
      <w:r w:rsidRPr="00FF0993">
        <w:t>Client upon delivery and Provisional Acceptance.</w:t>
      </w:r>
    </w:p>
    <w:p w14:paraId="7A412527" w14:textId="77777777" w:rsidR="001C4842" w:rsidRPr="00FF0993" w:rsidRDefault="001C4842" w:rsidP="000B0C01">
      <w:pPr>
        <w:pStyle w:val="Heading2"/>
      </w:pPr>
      <w:bookmarkStart w:id="460" w:name="_Toc415646691"/>
      <w:bookmarkStart w:id="461" w:name="_Toc415646692"/>
      <w:bookmarkStart w:id="462" w:name="_Toc415646693"/>
      <w:bookmarkStart w:id="463" w:name="_Toc415646694"/>
      <w:bookmarkStart w:id="464" w:name="_Toc415646695"/>
      <w:bookmarkStart w:id="465" w:name="_Toc378753773"/>
      <w:bookmarkStart w:id="466" w:name="_Toc154061675"/>
      <w:bookmarkEnd w:id="460"/>
      <w:bookmarkEnd w:id="461"/>
      <w:bookmarkEnd w:id="462"/>
      <w:bookmarkEnd w:id="463"/>
      <w:bookmarkEnd w:id="464"/>
      <w:r w:rsidRPr="00FF0993">
        <w:t>Final Acceptance</w:t>
      </w:r>
      <w:bookmarkEnd w:id="465"/>
      <w:bookmarkEnd w:id="466"/>
    </w:p>
    <w:p w14:paraId="0D15F699" w14:textId="77A21BFD" w:rsidR="001C4842" w:rsidRPr="00FF0993" w:rsidRDefault="0050480F" w:rsidP="001C4842">
      <w:r w:rsidRPr="00FF0993">
        <w:t xml:space="preserve">The </w:t>
      </w:r>
      <w:r w:rsidR="006D1F9C" w:rsidRPr="00FF0993">
        <w:t>Contractor</w:t>
      </w:r>
      <w:r w:rsidRPr="00FF0993">
        <w:t xml:space="preserve"> shall provide </w:t>
      </w:r>
      <w:r w:rsidRPr="00FF0993">
        <w:rPr>
          <w:rFonts w:hint="eastAsia"/>
        </w:rPr>
        <w:t>c</w:t>
      </w:r>
      <w:r w:rsidRPr="00FF0993">
        <w:t xml:space="preserve">ommercial </w:t>
      </w:r>
      <w:r w:rsidRPr="00FF0993">
        <w:rPr>
          <w:rFonts w:hint="eastAsia"/>
        </w:rPr>
        <w:t>w</w:t>
      </w:r>
      <w:r w:rsidRPr="00FF0993">
        <w:t>arranty</w:t>
      </w:r>
      <w:r w:rsidR="00EB36A2" w:rsidRPr="00FF0993">
        <w:t xml:space="preserve"> as per IO Supply Contract General Conditions</w:t>
      </w:r>
      <w:r w:rsidRPr="00FF0993">
        <w:t xml:space="preserve"> covering repair or replacement of the components up to one year after the Provisional Acceptance of the</w:t>
      </w:r>
      <w:r w:rsidR="003A3AD6" w:rsidRPr="00FF0993">
        <w:t xml:space="preserve"> item</w:t>
      </w:r>
      <w:r w:rsidRPr="00FF0993">
        <w:t>. The Final Acceptance shall be granted upon expiry of the warranty period and when all defects or damages have been rectified.</w:t>
      </w:r>
    </w:p>
    <w:p w14:paraId="46418573" w14:textId="0F94DEB7" w:rsidR="001C4842" w:rsidRPr="00FF0993" w:rsidRDefault="001C4842" w:rsidP="001C4842">
      <w:r w:rsidRPr="00FF0993">
        <w:t xml:space="preserve">The Final Acceptance Certificate shall be signed by both the </w:t>
      </w:r>
      <w:r w:rsidR="00D424C3" w:rsidRPr="00FF0993">
        <w:t xml:space="preserve">Client </w:t>
      </w:r>
      <w:r w:rsidRPr="00FF0993">
        <w:t xml:space="preserve">and the </w:t>
      </w:r>
      <w:r w:rsidR="006D1F9C" w:rsidRPr="00FF0993">
        <w:t>Contractor</w:t>
      </w:r>
      <w:r w:rsidRPr="00FF0993">
        <w:t>.</w:t>
      </w:r>
    </w:p>
    <w:sectPr w:rsidR="001C4842" w:rsidRPr="00FF0993" w:rsidSect="00944962">
      <w:footerReference w:type="default" r:id="rId20"/>
      <w:pgSz w:w="11906" w:h="16838" w:code="9"/>
      <w:pgMar w:top="993" w:right="991" w:bottom="1440" w:left="1440" w:header="709" w:footer="6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D988A" w14:textId="77777777" w:rsidR="008C2903" w:rsidRDefault="008C2903" w:rsidP="009410EC">
      <w:r>
        <w:separator/>
      </w:r>
    </w:p>
  </w:endnote>
  <w:endnote w:type="continuationSeparator" w:id="0">
    <w:p w14:paraId="008D1A66" w14:textId="77777777" w:rsidR="008C2903" w:rsidRDefault="008C2903" w:rsidP="00941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ymbolMT">
    <w:altName w:val="Malgun Gothic Semilight"/>
    <w:panose1 w:val="00000000000000000000"/>
    <w:charset w:val="88"/>
    <w:family w:val="auto"/>
    <w:notTrueType/>
    <w:pitch w:val="default"/>
    <w:sig w:usb0="00000003" w:usb1="08080000" w:usb2="00000010"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GMAI+ArialNarrow">
    <w:altName w:val="Arial Narrow"/>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TimesNewRomanPS-BoldItalic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359FA" w14:textId="17BC33C9" w:rsidR="004F7899" w:rsidRPr="00A648D6" w:rsidRDefault="004F7899" w:rsidP="00A648D6">
    <w:pPr>
      <w:pStyle w:val="Footer"/>
      <w:jc w:val="center"/>
      <w:rPr>
        <w:sz w:val="20"/>
        <w:szCs w:val="20"/>
      </w:rPr>
    </w:pPr>
    <w:r w:rsidRPr="00A648D6">
      <w:rPr>
        <w:sz w:val="20"/>
        <w:szCs w:val="20"/>
      </w:rPr>
      <w:t xml:space="preserve">Page </w:t>
    </w:r>
    <w:r w:rsidRPr="00A648D6">
      <w:rPr>
        <w:bCs/>
        <w:sz w:val="20"/>
        <w:szCs w:val="20"/>
      </w:rPr>
      <w:fldChar w:fldCharType="begin"/>
    </w:r>
    <w:r w:rsidRPr="00A648D6">
      <w:rPr>
        <w:bCs/>
        <w:sz w:val="20"/>
        <w:szCs w:val="20"/>
      </w:rPr>
      <w:instrText xml:space="preserve"> PAGE </w:instrText>
    </w:r>
    <w:r w:rsidRPr="00A648D6">
      <w:rPr>
        <w:bCs/>
        <w:sz w:val="20"/>
        <w:szCs w:val="20"/>
      </w:rPr>
      <w:fldChar w:fldCharType="separate"/>
    </w:r>
    <w:r w:rsidR="00AD3B0B">
      <w:rPr>
        <w:bCs/>
        <w:noProof/>
        <w:sz w:val="20"/>
        <w:szCs w:val="20"/>
      </w:rPr>
      <w:t>40</w:t>
    </w:r>
    <w:r w:rsidRPr="00A648D6">
      <w:rPr>
        <w:bCs/>
        <w:sz w:val="20"/>
        <w:szCs w:val="20"/>
      </w:rPr>
      <w:fldChar w:fldCharType="end"/>
    </w:r>
    <w:r w:rsidRPr="00A648D6">
      <w:rPr>
        <w:sz w:val="20"/>
        <w:szCs w:val="20"/>
      </w:rPr>
      <w:t xml:space="preserve"> of </w:t>
    </w:r>
    <w:r w:rsidRPr="00A648D6">
      <w:rPr>
        <w:bCs/>
        <w:sz w:val="20"/>
        <w:szCs w:val="20"/>
      </w:rPr>
      <w:fldChar w:fldCharType="begin"/>
    </w:r>
    <w:r w:rsidRPr="00A648D6">
      <w:rPr>
        <w:bCs/>
        <w:sz w:val="20"/>
        <w:szCs w:val="20"/>
      </w:rPr>
      <w:instrText xml:space="preserve"> NUMPAGES  </w:instrText>
    </w:r>
    <w:r w:rsidRPr="00A648D6">
      <w:rPr>
        <w:bCs/>
        <w:sz w:val="20"/>
        <w:szCs w:val="20"/>
      </w:rPr>
      <w:fldChar w:fldCharType="separate"/>
    </w:r>
    <w:r w:rsidR="00AD3B0B">
      <w:rPr>
        <w:bCs/>
        <w:noProof/>
        <w:sz w:val="20"/>
        <w:szCs w:val="20"/>
      </w:rPr>
      <w:t>68</w:t>
    </w:r>
    <w:r w:rsidRPr="00A648D6">
      <w:rPr>
        <w:bCs/>
        <w:sz w:val="20"/>
        <w:szCs w:val="20"/>
      </w:rPr>
      <w:fldChar w:fldCharType="end"/>
    </w:r>
  </w:p>
  <w:p w14:paraId="70F9593B" w14:textId="77777777" w:rsidR="004F7899" w:rsidRDefault="004F7899"/>
  <w:p w14:paraId="4F24CF80" w14:textId="77777777" w:rsidR="004F7899" w:rsidRDefault="004F78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2C4C5" w14:textId="77777777" w:rsidR="008C2903" w:rsidRDefault="008C2903" w:rsidP="009410EC">
      <w:r>
        <w:separator/>
      </w:r>
    </w:p>
  </w:footnote>
  <w:footnote w:type="continuationSeparator" w:id="0">
    <w:p w14:paraId="6CAECE56" w14:textId="77777777" w:rsidR="008C2903" w:rsidRDefault="008C2903" w:rsidP="009410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9E61F72"/>
    <w:lvl w:ilvl="0">
      <w:start w:val="1"/>
      <w:numFmt w:val="bullet"/>
      <w:pStyle w:val="ListBullet2"/>
      <w:lvlText w:val=""/>
      <w:lvlJc w:val="left"/>
      <w:pPr>
        <w:tabs>
          <w:tab w:val="num" w:pos="1710"/>
        </w:tabs>
        <w:ind w:left="1710" w:hanging="360"/>
      </w:pPr>
      <w:rPr>
        <w:rFonts w:ascii="Symbol" w:hAnsi="Symbol" w:hint="default"/>
      </w:rPr>
    </w:lvl>
  </w:abstractNum>
  <w:abstractNum w:abstractNumId="1" w15:restartNumberingAfterBreak="0">
    <w:nsid w:val="FFFFFF89"/>
    <w:multiLevelType w:val="singleLevel"/>
    <w:tmpl w:val="584482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79191B"/>
    <w:multiLevelType w:val="hybridMultilevel"/>
    <w:tmpl w:val="9334B9D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7D5857"/>
    <w:multiLevelType w:val="hybridMultilevel"/>
    <w:tmpl w:val="8AC8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44CCB"/>
    <w:multiLevelType w:val="multilevel"/>
    <w:tmpl w:val="C2D04C42"/>
    <w:lvl w:ilvl="0">
      <w:start w:val="1"/>
      <w:numFmt w:val="decimal"/>
      <w:pStyle w:val="APARTADO1"/>
      <w:suff w:val="space"/>
      <w:lvlText w:val="%1."/>
      <w:lvlJc w:val="left"/>
      <w:pPr>
        <w:ind w:left="360" w:hanging="360"/>
      </w:pPr>
      <w:rPr>
        <w:rFonts w:hint="default"/>
      </w:rPr>
    </w:lvl>
    <w:lvl w:ilvl="1">
      <w:start w:val="1"/>
      <w:numFmt w:val="decimal"/>
      <w:pStyle w:val="APARTADO2"/>
      <w:suff w:val="space"/>
      <w:lvlText w:val="%1.%2."/>
      <w:lvlJc w:val="left"/>
      <w:pPr>
        <w:ind w:left="792" w:hanging="432"/>
      </w:pPr>
      <w:rPr>
        <w:rFonts w:hint="default"/>
      </w:rPr>
    </w:lvl>
    <w:lvl w:ilvl="2">
      <w:start w:val="1"/>
      <w:numFmt w:val="decimal"/>
      <w:pStyle w:val="APARTADO3"/>
      <w:suff w:val="space"/>
      <w:lvlText w:val="%1.%2.%3."/>
      <w:lvlJc w:val="left"/>
      <w:pPr>
        <w:ind w:left="1549" w:hanging="698"/>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6747C18"/>
    <w:multiLevelType w:val="hybridMultilevel"/>
    <w:tmpl w:val="025E312A"/>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290D0918"/>
    <w:multiLevelType w:val="hybridMultilevel"/>
    <w:tmpl w:val="FDE2834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2872E4"/>
    <w:multiLevelType w:val="hybridMultilevel"/>
    <w:tmpl w:val="2A683546"/>
    <w:lvl w:ilvl="0" w:tplc="04090001">
      <w:start w:val="1"/>
      <w:numFmt w:val="bullet"/>
      <w:lvlText w:val=""/>
      <w:lvlJc w:val="left"/>
      <w:pPr>
        <w:ind w:left="720" w:hanging="360"/>
      </w:pPr>
      <w:rPr>
        <w:rFonts w:ascii="Symbol" w:hAnsi="Symbol" w:hint="default"/>
      </w:rPr>
    </w:lvl>
    <w:lvl w:ilvl="1" w:tplc="30988D68">
      <w:numFmt w:val="bullet"/>
      <w:lvlText w:val="-"/>
      <w:lvlJc w:val="left"/>
      <w:pPr>
        <w:ind w:left="1440" w:hanging="360"/>
      </w:pPr>
      <w:rPr>
        <w:rFonts w:ascii="TimesNewRomanPSMT" w:eastAsia="Calibri" w:hAnsi="TimesNewRomanPSMT" w:cs="TimesNewRomanPS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4E5A91"/>
    <w:multiLevelType w:val="hybridMultilevel"/>
    <w:tmpl w:val="5B869D7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1351F0"/>
    <w:multiLevelType w:val="hybridMultilevel"/>
    <w:tmpl w:val="5BB8059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163704"/>
    <w:multiLevelType w:val="hybridMultilevel"/>
    <w:tmpl w:val="8F869B1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21F0982"/>
    <w:multiLevelType w:val="hybridMultilevel"/>
    <w:tmpl w:val="02E66DE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B03770"/>
    <w:multiLevelType w:val="multilevel"/>
    <w:tmpl w:val="0C0A001F"/>
    <w:styleLink w:val="Estilo1"/>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A7D1D42"/>
    <w:multiLevelType w:val="hybridMultilevel"/>
    <w:tmpl w:val="3048B9EA"/>
    <w:lvl w:ilvl="0" w:tplc="940291C4">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 w15:restartNumberingAfterBreak="0">
    <w:nsid w:val="41627D53"/>
    <w:multiLevelType w:val="hybridMultilevel"/>
    <w:tmpl w:val="4FD0551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B13298"/>
    <w:multiLevelType w:val="hybridMultilevel"/>
    <w:tmpl w:val="830E3C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F43406"/>
    <w:multiLevelType w:val="hybridMultilevel"/>
    <w:tmpl w:val="31C22E1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6C6DF1"/>
    <w:multiLevelType w:val="hybridMultilevel"/>
    <w:tmpl w:val="EB606890"/>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4A211710"/>
    <w:multiLevelType w:val="multilevel"/>
    <w:tmpl w:val="69660950"/>
    <w:lvl w:ilvl="0">
      <w:start w:val="1"/>
      <w:numFmt w:val="decimal"/>
      <w:pStyle w:val="ID1"/>
      <w:isLgl/>
      <w:suff w:val="space"/>
      <w:lvlText w:val="%1."/>
      <w:lvlJc w:val="left"/>
      <w:pPr>
        <w:ind w:left="227" w:hanging="227"/>
      </w:pPr>
      <w:rPr>
        <w:rFonts w:hint="default"/>
      </w:rPr>
    </w:lvl>
    <w:lvl w:ilvl="1">
      <w:start w:val="1"/>
      <w:numFmt w:val="decimal"/>
      <w:pStyle w:val="ID3"/>
      <w:suff w:val="space"/>
      <w:lvlText w:val="%1.%2"/>
      <w:lvlJc w:val="left"/>
      <w:pPr>
        <w:ind w:left="227"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4A5A1CDE"/>
    <w:multiLevelType w:val="hybridMultilevel"/>
    <w:tmpl w:val="643A80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E3B7097"/>
    <w:multiLevelType w:val="hybridMultilevel"/>
    <w:tmpl w:val="36DE39C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943ACD"/>
    <w:multiLevelType w:val="hybridMultilevel"/>
    <w:tmpl w:val="2B02412A"/>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5A802ACD"/>
    <w:multiLevelType w:val="multilevel"/>
    <w:tmpl w:val="049AC59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strike w:val="0"/>
      </w:rPr>
    </w:lvl>
    <w:lvl w:ilvl="2">
      <w:start w:val="1"/>
      <w:numFmt w:val="decimal"/>
      <w:pStyle w:val="Heading3"/>
      <w:lvlText w:val="%1.%2.%3"/>
      <w:lvlJc w:val="left"/>
      <w:pPr>
        <w:ind w:left="3780" w:hanging="720"/>
      </w:pPr>
      <w:rPr>
        <w:rFonts w:hint="default"/>
      </w:rPr>
    </w:lvl>
    <w:lvl w:ilvl="3">
      <w:start w:val="1"/>
      <w:numFmt w:val="decimal"/>
      <w:pStyle w:val="Heading4"/>
      <w:lvlText w:val="%1.%2.%3.%4"/>
      <w:lvlJc w:val="left"/>
      <w:pPr>
        <w:ind w:left="473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5FDE2078"/>
    <w:multiLevelType w:val="hybridMultilevel"/>
    <w:tmpl w:val="C02261B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4328E8"/>
    <w:multiLevelType w:val="hybridMultilevel"/>
    <w:tmpl w:val="14E270DE"/>
    <w:lvl w:ilvl="0" w:tplc="7834F17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AF5DAE"/>
    <w:multiLevelType w:val="hybridMultilevel"/>
    <w:tmpl w:val="627CAB9A"/>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64112C8D"/>
    <w:multiLevelType w:val="hybridMultilevel"/>
    <w:tmpl w:val="9866264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2905EB"/>
    <w:multiLevelType w:val="hybridMultilevel"/>
    <w:tmpl w:val="0270042C"/>
    <w:lvl w:ilvl="0" w:tplc="5BC4FD02">
      <w:start w:val="1"/>
      <w:numFmt w:val="bullet"/>
      <w:pStyle w:val="NormalVieta"/>
      <w:lvlText w:val=""/>
      <w:lvlJc w:val="left"/>
      <w:pPr>
        <w:ind w:left="1287" w:hanging="360"/>
      </w:pPr>
      <w:rPr>
        <w:rFonts w:ascii="Wingdings" w:hAnsi="Wingdings" w:hint="default"/>
      </w:rPr>
    </w:lvl>
    <w:lvl w:ilvl="1" w:tplc="08090003">
      <w:start w:val="1"/>
      <w:numFmt w:val="bullet"/>
      <w:pStyle w:val="NormalGuin"/>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6AEE7458"/>
    <w:multiLevelType w:val="hybridMultilevel"/>
    <w:tmpl w:val="6694D514"/>
    <w:name w:val="F4E22222222222222222"/>
    <w:lvl w:ilvl="0" w:tplc="93628920">
      <w:start w:val="1"/>
      <w:numFmt w:val="bullet"/>
      <w:lvlText w:val=""/>
      <w:lvlJc w:val="left"/>
      <w:pPr>
        <w:tabs>
          <w:tab w:val="num" w:pos="1447"/>
        </w:tabs>
        <w:ind w:left="1447" w:hanging="283"/>
      </w:pPr>
      <w:rPr>
        <w:rFonts w:ascii="Symbol" w:hAnsi="Symbol" w:hint="default"/>
      </w:rPr>
    </w:lvl>
    <w:lvl w:ilvl="1" w:tplc="04090003" w:tentative="1">
      <w:start w:val="1"/>
      <w:numFmt w:val="bullet"/>
      <w:lvlText w:val="o"/>
      <w:lvlJc w:val="left"/>
      <w:pPr>
        <w:tabs>
          <w:tab w:val="num" w:pos="2320"/>
        </w:tabs>
        <w:ind w:left="2320" w:hanging="360"/>
      </w:pPr>
      <w:rPr>
        <w:rFonts w:ascii="Courier New" w:hAnsi="Courier New" w:cs="Courier New" w:hint="default"/>
      </w:rPr>
    </w:lvl>
    <w:lvl w:ilvl="2" w:tplc="04090005" w:tentative="1">
      <w:start w:val="1"/>
      <w:numFmt w:val="bullet"/>
      <w:lvlText w:val=""/>
      <w:lvlJc w:val="left"/>
      <w:pPr>
        <w:tabs>
          <w:tab w:val="num" w:pos="3040"/>
        </w:tabs>
        <w:ind w:left="3040" w:hanging="360"/>
      </w:pPr>
      <w:rPr>
        <w:rFonts w:ascii="Wingdings" w:hAnsi="Wingdings" w:hint="default"/>
      </w:rPr>
    </w:lvl>
    <w:lvl w:ilvl="3" w:tplc="04090001" w:tentative="1">
      <w:start w:val="1"/>
      <w:numFmt w:val="bullet"/>
      <w:lvlText w:val=""/>
      <w:lvlJc w:val="left"/>
      <w:pPr>
        <w:tabs>
          <w:tab w:val="num" w:pos="3760"/>
        </w:tabs>
        <w:ind w:left="3760" w:hanging="360"/>
      </w:pPr>
      <w:rPr>
        <w:rFonts w:ascii="Symbol" w:hAnsi="Symbol" w:hint="default"/>
      </w:rPr>
    </w:lvl>
    <w:lvl w:ilvl="4" w:tplc="04090003" w:tentative="1">
      <w:start w:val="1"/>
      <w:numFmt w:val="bullet"/>
      <w:lvlText w:val="o"/>
      <w:lvlJc w:val="left"/>
      <w:pPr>
        <w:tabs>
          <w:tab w:val="num" w:pos="4480"/>
        </w:tabs>
        <w:ind w:left="4480" w:hanging="360"/>
      </w:pPr>
      <w:rPr>
        <w:rFonts w:ascii="Courier New" w:hAnsi="Courier New" w:cs="Courier New" w:hint="default"/>
      </w:rPr>
    </w:lvl>
    <w:lvl w:ilvl="5" w:tplc="04090005" w:tentative="1">
      <w:start w:val="1"/>
      <w:numFmt w:val="bullet"/>
      <w:lvlText w:val=""/>
      <w:lvlJc w:val="left"/>
      <w:pPr>
        <w:tabs>
          <w:tab w:val="num" w:pos="5200"/>
        </w:tabs>
        <w:ind w:left="5200" w:hanging="360"/>
      </w:pPr>
      <w:rPr>
        <w:rFonts w:ascii="Wingdings" w:hAnsi="Wingdings" w:hint="default"/>
      </w:rPr>
    </w:lvl>
    <w:lvl w:ilvl="6" w:tplc="04090001" w:tentative="1">
      <w:start w:val="1"/>
      <w:numFmt w:val="bullet"/>
      <w:lvlText w:val=""/>
      <w:lvlJc w:val="left"/>
      <w:pPr>
        <w:tabs>
          <w:tab w:val="num" w:pos="5920"/>
        </w:tabs>
        <w:ind w:left="5920" w:hanging="360"/>
      </w:pPr>
      <w:rPr>
        <w:rFonts w:ascii="Symbol" w:hAnsi="Symbol" w:hint="default"/>
      </w:rPr>
    </w:lvl>
    <w:lvl w:ilvl="7" w:tplc="04090003" w:tentative="1">
      <w:start w:val="1"/>
      <w:numFmt w:val="bullet"/>
      <w:lvlText w:val="o"/>
      <w:lvlJc w:val="left"/>
      <w:pPr>
        <w:tabs>
          <w:tab w:val="num" w:pos="6640"/>
        </w:tabs>
        <w:ind w:left="6640" w:hanging="360"/>
      </w:pPr>
      <w:rPr>
        <w:rFonts w:ascii="Courier New" w:hAnsi="Courier New" w:cs="Courier New" w:hint="default"/>
      </w:rPr>
    </w:lvl>
    <w:lvl w:ilvl="8" w:tplc="04090005" w:tentative="1">
      <w:start w:val="1"/>
      <w:numFmt w:val="bullet"/>
      <w:lvlText w:val=""/>
      <w:lvlJc w:val="left"/>
      <w:pPr>
        <w:tabs>
          <w:tab w:val="num" w:pos="7360"/>
        </w:tabs>
        <w:ind w:left="7360" w:hanging="360"/>
      </w:pPr>
      <w:rPr>
        <w:rFonts w:ascii="Wingdings" w:hAnsi="Wingdings" w:hint="default"/>
      </w:rPr>
    </w:lvl>
  </w:abstractNum>
  <w:abstractNum w:abstractNumId="29" w15:restartNumberingAfterBreak="0">
    <w:nsid w:val="6CE72F87"/>
    <w:multiLevelType w:val="multilevel"/>
    <w:tmpl w:val="46327528"/>
    <w:lvl w:ilvl="0">
      <w:start w:val="1"/>
      <w:numFmt w:val="decimal"/>
      <w:pStyle w:val="F4ET1"/>
      <w:isLgl/>
      <w:suff w:val="space"/>
      <w:lvlText w:val="%1."/>
      <w:lvlJc w:val="left"/>
      <w:pPr>
        <w:ind w:left="510" w:hanging="510"/>
      </w:pPr>
      <w:rPr>
        <w:rFonts w:hint="default"/>
      </w:rPr>
    </w:lvl>
    <w:lvl w:ilvl="1">
      <w:start w:val="1"/>
      <w:numFmt w:val="decimal"/>
      <w:pStyle w:val="F4ET2"/>
      <w:lvlText w:val="%1.%2."/>
      <w:lvlJc w:val="left"/>
      <w:pPr>
        <w:tabs>
          <w:tab w:val="num" w:pos="794"/>
        </w:tabs>
        <w:ind w:left="794" w:hanging="284"/>
      </w:pPr>
      <w:rPr>
        <w:rFonts w:hint="default"/>
      </w:rPr>
    </w:lvl>
    <w:lvl w:ilvl="2">
      <w:start w:val="1"/>
      <w:numFmt w:val="decimal"/>
      <w:pStyle w:val="F4ET3"/>
      <w:isLgl/>
      <w:lvlText w:val="%1.%2.%3."/>
      <w:lvlJc w:val="left"/>
      <w:pPr>
        <w:tabs>
          <w:tab w:val="num" w:pos="1077"/>
        </w:tabs>
        <w:ind w:left="1077" w:hanging="283"/>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2175"/>
        </w:tabs>
        <w:ind w:left="2175" w:hanging="792"/>
      </w:pPr>
      <w:rPr>
        <w:rFonts w:hint="default"/>
      </w:rPr>
    </w:lvl>
    <w:lvl w:ilvl="5">
      <w:start w:val="1"/>
      <w:numFmt w:val="decimal"/>
      <w:lvlText w:val="%1.%2.%3.%4.%5.%6."/>
      <w:lvlJc w:val="left"/>
      <w:pPr>
        <w:tabs>
          <w:tab w:val="num" w:pos="2679"/>
        </w:tabs>
        <w:ind w:left="2679" w:hanging="936"/>
      </w:pPr>
      <w:rPr>
        <w:rFonts w:hint="default"/>
      </w:rPr>
    </w:lvl>
    <w:lvl w:ilvl="6">
      <w:start w:val="1"/>
      <w:numFmt w:val="decimal"/>
      <w:lvlText w:val="%1.%2.%3.%4.%5.%6.%7."/>
      <w:lvlJc w:val="left"/>
      <w:pPr>
        <w:tabs>
          <w:tab w:val="num" w:pos="3183"/>
        </w:tabs>
        <w:ind w:left="3183" w:hanging="1080"/>
      </w:pPr>
      <w:rPr>
        <w:rFonts w:hint="default"/>
      </w:rPr>
    </w:lvl>
    <w:lvl w:ilvl="7">
      <w:start w:val="1"/>
      <w:numFmt w:val="decimal"/>
      <w:lvlText w:val="%1.%2.%3.%4.%5.%6.%7.%8."/>
      <w:lvlJc w:val="left"/>
      <w:pPr>
        <w:tabs>
          <w:tab w:val="num" w:pos="3687"/>
        </w:tabs>
        <w:ind w:left="3687" w:hanging="1224"/>
      </w:pPr>
      <w:rPr>
        <w:rFonts w:hint="default"/>
      </w:rPr>
    </w:lvl>
    <w:lvl w:ilvl="8">
      <w:start w:val="1"/>
      <w:numFmt w:val="decimal"/>
      <w:lvlText w:val="%1.%2.%3.%4.%5.%6.%7.%8.%9."/>
      <w:lvlJc w:val="left"/>
      <w:pPr>
        <w:tabs>
          <w:tab w:val="num" w:pos="4263"/>
        </w:tabs>
        <w:ind w:left="4263" w:hanging="1440"/>
      </w:pPr>
      <w:rPr>
        <w:rFonts w:hint="default"/>
      </w:rPr>
    </w:lvl>
  </w:abstractNum>
  <w:abstractNum w:abstractNumId="30" w15:restartNumberingAfterBreak="0">
    <w:nsid w:val="6FAD1545"/>
    <w:multiLevelType w:val="hybridMultilevel"/>
    <w:tmpl w:val="E9224A70"/>
    <w:name w:val="F4E222"/>
    <w:lvl w:ilvl="0" w:tplc="93628920">
      <w:start w:val="1"/>
      <w:numFmt w:val="bullet"/>
      <w:lvlText w:val=""/>
      <w:lvlJc w:val="left"/>
      <w:pPr>
        <w:tabs>
          <w:tab w:val="num" w:pos="1447"/>
        </w:tabs>
        <w:ind w:left="1447" w:hanging="283"/>
      </w:pPr>
      <w:rPr>
        <w:rFonts w:ascii="Symbol" w:hAnsi="Symbol" w:hint="default"/>
      </w:rPr>
    </w:lvl>
    <w:lvl w:ilvl="1" w:tplc="04090003" w:tentative="1">
      <w:start w:val="1"/>
      <w:numFmt w:val="bullet"/>
      <w:lvlText w:val="o"/>
      <w:lvlJc w:val="left"/>
      <w:pPr>
        <w:tabs>
          <w:tab w:val="num" w:pos="1990"/>
        </w:tabs>
        <w:ind w:left="1990" w:hanging="360"/>
      </w:pPr>
      <w:rPr>
        <w:rFonts w:ascii="Courier New" w:hAnsi="Courier New" w:cs="Courier New" w:hint="default"/>
      </w:rPr>
    </w:lvl>
    <w:lvl w:ilvl="2" w:tplc="04090005" w:tentative="1">
      <w:start w:val="1"/>
      <w:numFmt w:val="bullet"/>
      <w:lvlText w:val=""/>
      <w:lvlJc w:val="left"/>
      <w:pPr>
        <w:tabs>
          <w:tab w:val="num" w:pos="2710"/>
        </w:tabs>
        <w:ind w:left="2710" w:hanging="360"/>
      </w:pPr>
      <w:rPr>
        <w:rFonts w:ascii="Wingdings" w:hAnsi="Wingdings" w:hint="default"/>
      </w:rPr>
    </w:lvl>
    <w:lvl w:ilvl="3" w:tplc="04090001" w:tentative="1">
      <w:start w:val="1"/>
      <w:numFmt w:val="bullet"/>
      <w:lvlText w:val=""/>
      <w:lvlJc w:val="left"/>
      <w:pPr>
        <w:tabs>
          <w:tab w:val="num" w:pos="3430"/>
        </w:tabs>
        <w:ind w:left="3430" w:hanging="360"/>
      </w:pPr>
      <w:rPr>
        <w:rFonts w:ascii="Symbol" w:hAnsi="Symbol" w:hint="default"/>
      </w:rPr>
    </w:lvl>
    <w:lvl w:ilvl="4" w:tplc="04090003" w:tentative="1">
      <w:start w:val="1"/>
      <w:numFmt w:val="bullet"/>
      <w:lvlText w:val="o"/>
      <w:lvlJc w:val="left"/>
      <w:pPr>
        <w:tabs>
          <w:tab w:val="num" w:pos="4150"/>
        </w:tabs>
        <w:ind w:left="4150" w:hanging="360"/>
      </w:pPr>
      <w:rPr>
        <w:rFonts w:ascii="Courier New" w:hAnsi="Courier New" w:cs="Courier New" w:hint="default"/>
      </w:rPr>
    </w:lvl>
    <w:lvl w:ilvl="5" w:tplc="04090005" w:tentative="1">
      <w:start w:val="1"/>
      <w:numFmt w:val="bullet"/>
      <w:lvlText w:val=""/>
      <w:lvlJc w:val="left"/>
      <w:pPr>
        <w:tabs>
          <w:tab w:val="num" w:pos="4870"/>
        </w:tabs>
        <w:ind w:left="4870" w:hanging="360"/>
      </w:pPr>
      <w:rPr>
        <w:rFonts w:ascii="Wingdings" w:hAnsi="Wingdings" w:hint="default"/>
      </w:rPr>
    </w:lvl>
    <w:lvl w:ilvl="6" w:tplc="04090001" w:tentative="1">
      <w:start w:val="1"/>
      <w:numFmt w:val="bullet"/>
      <w:lvlText w:val=""/>
      <w:lvlJc w:val="left"/>
      <w:pPr>
        <w:tabs>
          <w:tab w:val="num" w:pos="5590"/>
        </w:tabs>
        <w:ind w:left="5590" w:hanging="360"/>
      </w:pPr>
      <w:rPr>
        <w:rFonts w:ascii="Symbol" w:hAnsi="Symbol" w:hint="default"/>
      </w:rPr>
    </w:lvl>
    <w:lvl w:ilvl="7" w:tplc="04090003" w:tentative="1">
      <w:start w:val="1"/>
      <w:numFmt w:val="bullet"/>
      <w:lvlText w:val="o"/>
      <w:lvlJc w:val="left"/>
      <w:pPr>
        <w:tabs>
          <w:tab w:val="num" w:pos="6310"/>
        </w:tabs>
        <w:ind w:left="6310" w:hanging="360"/>
      </w:pPr>
      <w:rPr>
        <w:rFonts w:ascii="Courier New" w:hAnsi="Courier New" w:cs="Courier New" w:hint="default"/>
      </w:rPr>
    </w:lvl>
    <w:lvl w:ilvl="8" w:tplc="04090005" w:tentative="1">
      <w:start w:val="1"/>
      <w:numFmt w:val="bullet"/>
      <w:lvlText w:val=""/>
      <w:lvlJc w:val="left"/>
      <w:pPr>
        <w:tabs>
          <w:tab w:val="num" w:pos="7030"/>
        </w:tabs>
        <w:ind w:left="7030" w:hanging="360"/>
      </w:pPr>
      <w:rPr>
        <w:rFonts w:ascii="Wingdings" w:hAnsi="Wingdings" w:hint="default"/>
      </w:rPr>
    </w:lvl>
  </w:abstractNum>
  <w:abstractNum w:abstractNumId="31" w15:restartNumberingAfterBreak="0">
    <w:nsid w:val="79AB5A34"/>
    <w:multiLevelType w:val="hybridMultilevel"/>
    <w:tmpl w:val="6BE24F82"/>
    <w:lvl w:ilvl="0" w:tplc="11149C0E">
      <w:start w:val="1"/>
      <w:numFmt w:val="decimal"/>
      <w:lvlText w:val="%1)"/>
      <w:lvlJc w:val="left"/>
      <w:pPr>
        <w:ind w:left="720" w:hanging="360"/>
      </w:pPr>
      <w:rPr>
        <w:rFonts w:ascii="SymbolMT" w:eastAsia="SymbolMT" w:cs="Symbol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9186014">
    <w:abstractNumId w:val="22"/>
  </w:num>
  <w:num w:numId="2" w16cid:durableId="782303399">
    <w:abstractNumId w:val="12"/>
  </w:num>
  <w:num w:numId="3" w16cid:durableId="41367149">
    <w:abstractNumId w:val="4"/>
  </w:num>
  <w:num w:numId="4" w16cid:durableId="236017684">
    <w:abstractNumId w:val="1"/>
  </w:num>
  <w:num w:numId="5" w16cid:durableId="1301611036">
    <w:abstractNumId w:val="24"/>
  </w:num>
  <w:num w:numId="6" w16cid:durableId="84886574">
    <w:abstractNumId w:val="0"/>
  </w:num>
  <w:num w:numId="7" w16cid:durableId="1722941799">
    <w:abstractNumId w:val="29"/>
  </w:num>
  <w:num w:numId="8" w16cid:durableId="30031931">
    <w:abstractNumId w:val="18"/>
  </w:num>
  <w:num w:numId="9" w16cid:durableId="1428380912">
    <w:abstractNumId w:val="21"/>
  </w:num>
  <w:num w:numId="10" w16cid:durableId="1666394853">
    <w:abstractNumId w:val="25"/>
  </w:num>
  <w:num w:numId="11" w16cid:durableId="657029204">
    <w:abstractNumId w:val="17"/>
  </w:num>
  <w:num w:numId="12" w16cid:durableId="2067488797">
    <w:abstractNumId w:val="5"/>
  </w:num>
  <w:num w:numId="13" w16cid:durableId="331225002">
    <w:abstractNumId w:val="27"/>
  </w:num>
  <w:num w:numId="14" w16cid:durableId="842160039">
    <w:abstractNumId w:val="22"/>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strike w: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1431"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5" w16cid:durableId="928273878">
    <w:abstractNumId w:val="13"/>
  </w:num>
  <w:num w:numId="16" w16cid:durableId="1115292026">
    <w:abstractNumId w:val="3"/>
  </w:num>
  <w:num w:numId="17" w16cid:durableId="714424702">
    <w:abstractNumId w:val="31"/>
  </w:num>
  <w:num w:numId="18" w16cid:durableId="588198565">
    <w:abstractNumId w:val="7"/>
  </w:num>
  <w:num w:numId="19" w16cid:durableId="1414232897">
    <w:abstractNumId w:val="10"/>
  </w:num>
  <w:num w:numId="20" w16cid:durableId="1962223246">
    <w:abstractNumId w:val="16"/>
  </w:num>
  <w:num w:numId="21" w16cid:durableId="989600420">
    <w:abstractNumId w:val="11"/>
  </w:num>
  <w:num w:numId="22" w16cid:durableId="772282157">
    <w:abstractNumId w:val="19"/>
  </w:num>
  <w:num w:numId="23" w16cid:durableId="423107936">
    <w:abstractNumId w:val="8"/>
  </w:num>
  <w:num w:numId="24" w16cid:durableId="1712148227">
    <w:abstractNumId w:val="26"/>
  </w:num>
  <w:num w:numId="25" w16cid:durableId="1618755355">
    <w:abstractNumId w:val="6"/>
  </w:num>
  <w:num w:numId="26" w16cid:durableId="595137575">
    <w:abstractNumId w:val="14"/>
  </w:num>
  <w:num w:numId="27" w16cid:durableId="1743260421">
    <w:abstractNumId w:val="23"/>
  </w:num>
  <w:num w:numId="28" w16cid:durableId="620460662">
    <w:abstractNumId w:val="20"/>
  </w:num>
  <w:num w:numId="29" w16cid:durableId="862747287">
    <w:abstractNumId w:val="15"/>
  </w:num>
  <w:num w:numId="30" w16cid:durableId="751050616">
    <w:abstractNumId w:val="2"/>
  </w:num>
  <w:num w:numId="31" w16cid:durableId="202795646">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7D9"/>
    <w:rsid w:val="00002E7E"/>
    <w:rsid w:val="00003E4E"/>
    <w:rsid w:val="00010DFC"/>
    <w:rsid w:val="00011499"/>
    <w:rsid w:val="0001275D"/>
    <w:rsid w:val="00012B1D"/>
    <w:rsid w:val="00012E64"/>
    <w:rsid w:val="0001353D"/>
    <w:rsid w:val="00013AF8"/>
    <w:rsid w:val="0001432E"/>
    <w:rsid w:val="00014ABC"/>
    <w:rsid w:val="00016E4F"/>
    <w:rsid w:val="00017BD0"/>
    <w:rsid w:val="000228B4"/>
    <w:rsid w:val="0002353F"/>
    <w:rsid w:val="00027DA1"/>
    <w:rsid w:val="00027E84"/>
    <w:rsid w:val="00030BA5"/>
    <w:rsid w:val="0003154B"/>
    <w:rsid w:val="00031615"/>
    <w:rsid w:val="000330FC"/>
    <w:rsid w:val="00034A1E"/>
    <w:rsid w:val="00036CFB"/>
    <w:rsid w:val="00043FFD"/>
    <w:rsid w:val="000470D6"/>
    <w:rsid w:val="00052737"/>
    <w:rsid w:val="00052D0E"/>
    <w:rsid w:val="00055F4F"/>
    <w:rsid w:val="00056A6D"/>
    <w:rsid w:val="0006092A"/>
    <w:rsid w:val="00061792"/>
    <w:rsid w:val="00061DA2"/>
    <w:rsid w:val="00062B5C"/>
    <w:rsid w:val="00062E9E"/>
    <w:rsid w:val="00063007"/>
    <w:rsid w:val="00064A5A"/>
    <w:rsid w:val="00065379"/>
    <w:rsid w:val="0006615D"/>
    <w:rsid w:val="00066DCB"/>
    <w:rsid w:val="00066E8E"/>
    <w:rsid w:val="0006742E"/>
    <w:rsid w:val="00070070"/>
    <w:rsid w:val="000702F6"/>
    <w:rsid w:val="00070B2C"/>
    <w:rsid w:val="00074F0B"/>
    <w:rsid w:val="000758CD"/>
    <w:rsid w:val="00075CAA"/>
    <w:rsid w:val="000766B6"/>
    <w:rsid w:val="0008122F"/>
    <w:rsid w:val="00081BB4"/>
    <w:rsid w:val="00082998"/>
    <w:rsid w:val="000829AA"/>
    <w:rsid w:val="00083392"/>
    <w:rsid w:val="0008393C"/>
    <w:rsid w:val="00084276"/>
    <w:rsid w:val="000844F1"/>
    <w:rsid w:val="000867CC"/>
    <w:rsid w:val="00086E11"/>
    <w:rsid w:val="000870C1"/>
    <w:rsid w:val="00093045"/>
    <w:rsid w:val="000945AF"/>
    <w:rsid w:val="0009472A"/>
    <w:rsid w:val="00096860"/>
    <w:rsid w:val="0009797E"/>
    <w:rsid w:val="000A0BFC"/>
    <w:rsid w:val="000A455D"/>
    <w:rsid w:val="000A519C"/>
    <w:rsid w:val="000A547A"/>
    <w:rsid w:val="000A5EA1"/>
    <w:rsid w:val="000B0C01"/>
    <w:rsid w:val="000B1D12"/>
    <w:rsid w:val="000B28E2"/>
    <w:rsid w:val="000B414F"/>
    <w:rsid w:val="000B5BCB"/>
    <w:rsid w:val="000B7DC1"/>
    <w:rsid w:val="000B7E45"/>
    <w:rsid w:val="000C027D"/>
    <w:rsid w:val="000C10D1"/>
    <w:rsid w:val="000C12A5"/>
    <w:rsid w:val="000C3149"/>
    <w:rsid w:val="000C36BF"/>
    <w:rsid w:val="000C4F34"/>
    <w:rsid w:val="000C713A"/>
    <w:rsid w:val="000D0074"/>
    <w:rsid w:val="000D18D3"/>
    <w:rsid w:val="000D2DD4"/>
    <w:rsid w:val="000D6BFE"/>
    <w:rsid w:val="000D7F32"/>
    <w:rsid w:val="000D7F42"/>
    <w:rsid w:val="000E1ADB"/>
    <w:rsid w:val="000E28AF"/>
    <w:rsid w:val="000E40EF"/>
    <w:rsid w:val="000E4838"/>
    <w:rsid w:val="000E48F7"/>
    <w:rsid w:val="000E65B0"/>
    <w:rsid w:val="000E680C"/>
    <w:rsid w:val="000E6BEF"/>
    <w:rsid w:val="000E6CA8"/>
    <w:rsid w:val="000F2F2C"/>
    <w:rsid w:val="000F4805"/>
    <w:rsid w:val="000F673D"/>
    <w:rsid w:val="0010042B"/>
    <w:rsid w:val="00101949"/>
    <w:rsid w:val="00102049"/>
    <w:rsid w:val="001054CA"/>
    <w:rsid w:val="00106CD5"/>
    <w:rsid w:val="00107FAD"/>
    <w:rsid w:val="00110DBB"/>
    <w:rsid w:val="00110FF2"/>
    <w:rsid w:val="00112BD1"/>
    <w:rsid w:val="00120BA5"/>
    <w:rsid w:val="00121980"/>
    <w:rsid w:val="00121E17"/>
    <w:rsid w:val="0012392E"/>
    <w:rsid w:val="00123FCB"/>
    <w:rsid w:val="00126E40"/>
    <w:rsid w:val="001317A6"/>
    <w:rsid w:val="00131D03"/>
    <w:rsid w:val="00135256"/>
    <w:rsid w:val="00140D91"/>
    <w:rsid w:val="00141BCD"/>
    <w:rsid w:val="00142068"/>
    <w:rsid w:val="001420C3"/>
    <w:rsid w:val="0014390D"/>
    <w:rsid w:val="001439A5"/>
    <w:rsid w:val="00143D30"/>
    <w:rsid w:val="00145FD7"/>
    <w:rsid w:val="0015053E"/>
    <w:rsid w:val="00150C1D"/>
    <w:rsid w:val="00151707"/>
    <w:rsid w:val="00151D70"/>
    <w:rsid w:val="00151F38"/>
    <w:rsid w:val="0015211E"/>
    <w:rsid w:val="00152390"/>
    <w:rsid w:val="00152EC3"/>
    <w:rsid w:val="00153F02"/>
    <w:rsid w:val="00154835"/>
    <w:rsid w:val="001556FE"/>
    <w:rsid w:val="00155823"/>
    <w:rsid w:val="00155DA5"/>
    <w:rsid w:val="00157746"/>
    <w:rsid w:val="00157D7B"/>
    <w:rsid w:val="00160084"/>
    <w:rsid w:val="00163F04"/>
    <w:rsid w:val="0016456C"/>
    <w:rsid w:val="00167077"/>
    <w:rsid w:val="001717C5"/>
    <w:rsid w:val="00172B70"/>
    <w:rsid w:val="001732C3"/>
    <w:rsid w:val="00173CE7"/>
    <w:rsid w:val="0017472B"/>
    <w:rsid w:val="001762B6"/>
    <w:rsid w:val="00182C55"/>
    <w:rsid w:val="00183F3A"/>
    <w:rsid w:val="00184838"/>
    <w:rsid w:val="00184D36"/>
    <w:rsid w:val="0018519C"/>
    <w:rsid w:val="00185D1B"/>
    <w:rsid w:val="0018704C"/>
    <w:rsid w:val="0019083D"/>
    <w:rsid w:val="00191CB0"/>
    <w:rsid w:val="001922F6"/>
    <w:rsid w:val="00192742"/>
    <w:rsid w:val="0019413C"/>
    <w:rsid w:val="001941D4"/>
    <w:rsid w:val="0019586F"/>
    <w:rsid w:val="00195AEC"/>
    <w:rsid w:val="001A0318"/>
    <w:rsid w:val="001A0986"/>
    <w:rsid w:val="001A09C5"/>
    <w:rsid w:val="001A0AFF"/>
    <w:rsid w:val="001A1479"/>
    <w:rsid w:val="001A2A7B"/>
    <w:rsid w:val="001A2C7B"/>
    <w:rsid w:val="001A3032"/>
    <w:rsid w:val="001A3778"/>
    <w:rsid w:val="001A4399"/>
    <w:rsid w:val="001A4FEB"/>
    <w:rsid w:val="001A6733"/>
    <w:rsid w:val="001A7053"/>
    <w:rsid w:val="001B05E7"/>
    <w:rsid w:val="001B1356"/>
    <w:rsid w:val="001B1CC0"/>
    <w:rsid w:val="001B2A5D"/>
    <w:rsid w:val="001B2A9B"/>
    <w:rsid w:val="001B345A"/>
    <w:rsid w:val="001B484C"/>
    <w:rsid w:val="001B51B1"/>
    <w:rsid w:val="001B5C51"/>
    <w:rsid w:val="001B6EF5"/>
    <w:rsid w:val="001B77C0"/>
    <w:rsid w:val="001C0ADA"/>
    <w:rsid w:val="001C1523"/>
    <w:rsid w:val="001C1AFF"/>
    <w:rsid w:val="001C236C"/>
    <w:rsid w:val="001C25F9"/>
    <w:rsid w:val="001C47F2"/>
    <w:rsid w:val="001C4842"/>
    <w:rsid w:val="001C5F5E"/>
    <w:rsid w:val="001C7066"/>
    <w:rsid w:val="001D0178"/>
    <w:rsid w:val="001D147D"/>
    <w:rsid w:val="001D2EE1"/>
    <w:rsid w:val="001D32EA"/>
    <w:rsid w:val="001D3655"/>
    <w:rsid w:val="001D5523"/>
    <w:rsid w:val="001D6C15"/>
    <w:rsid w:val="001E006F"/>
    <w:rsid w:val="001E00F2"/>
    <w:rsid w:val="001E31B1"/>
    <w:rsid w:val="001E3C19"/>
    <w:rsid w:val="001E4093"/>
    <w:rsid w:val="001E5272"/>
    <w:rsid w:val="001E5E1F"/>
    <w:rsid w:val="001E7DBF"/>
    <w:rsid w:val="001F30F3"/>
    <w:rsid w:val="001F4D81"/>
    <w:rsid w:val="001F6F84"/>
    <w:rsid w:val="001F7761"/>
    <w:rsid w:val="002006E1"/>
    <w:rsid w:val="002021F3"/>
    <w:rsid w:val="00205E1D"/>
    <w:rsid w:val="00207A34"/>
    <w:rsid w:val="00207E17"/>
    <w:rsid w:val="00207ED0"/>
    <w:rsid w:val="00210357"/>
    <w:rsid w:val="00211767"/>
    <w:rsid w:val="00213ABF"/>
    <w:rsid w:val="002153AE"/>
    <w:rsid w:val="002179A2"/>
    <w:rsid w:val="00217B2B"/>
    <w:rsid w:val="00221A80"/>
    <w:rsid w:val="0022710C"/>
    <w:rsid w:val="00230B52"/>
    <w:rsid w:val="0023180B"/>
    <w:rsid w:val="00232B7C"/>
    <w:rsid w:val="00234A04"/>
    <w:rsid w:val="002352DA"/>
    <w:rsid w:val="00235B9B"/>
    <w:rsid w:val="00236B22"/>
    <w:rsid w:val="0023739A"/>
    <w:rsid w:val="00237730"/>
    <w:rsid w:val="00237C28"/>
    <w:rsid w:val="00237E82"/>
    <w:rsid w:val="0024087D"/>
    <w:rsid w:val="00240A71"/>
    <w:rsid w:val="00241E4D"/>
    <w:rsid w:val="00246230"/>
    <w:rsid w:val="00246B03"/>
    <w:rsid w:val="0025041C"/>
    <w:rsid w:val="00251721"/>
    <w:rsid w:val="00251A8E"/>
    <w:rsid w:val="00253742"/>
    <w:rsid w:val="00254D2D"/>
    <w:rsid w:val="0025515F"/>
    <w:rsid w:val="00257946"/>
    <w:rsid w:val="00257D19"/>
    <w:rsid w:val="0026085C"/>
    <w:rsid w:val="002612D0"/>
    <w:rsid w:val="00261A73"/>
    <w:rsid w:val="00262504"/>
    <w:rsid w:val="00263A5E"/>
    <w:rsid w:val="00264174"/>
    <w:rsid w:val="00264D35"/>
    <w:rsid w:val="00265716"/>
    <w:rsid w:val="0026583A"/>
    <w:rsid w:val="002661EC"/>
    <w:rsid w:val="00266A6F"/>
    <w:rsid w:val="002704C1"/>
    <w:rsid w:val="002707B2"/>
    <w:rsid w:val="00271CE2"/>
    <w:rsid w:val="00271E80"/>
    <w:rsid w:val="0027386B"/>
    <w:rsid w:val="00274B6A"/>
    <w:rsid w:val="00275275"/>
    <w:rsid w:val="00275E7A"/>
    <w:rsid w:val="002764B7"/>
    <w:rsid w:val="002774E4"/>
    <w:rsid w:val="0028016B"/>
    <w:rsid w:val="00282869"/>
    <w:rsid w:val="002842F6"/>
    <w:rsid w:val="0028550F"/>
    <w:rsid w:val="00285725"/>
    <w:rsid w:val="002867D9"/>
    <w:rsid w:val="00286B56"/>
    <w:rsid w:val="00286DDD"/>
    <w:rsid w:val="002875B6"/>
    <w:rsid w:val="00287A3E"/>
    <w:rsid w:val="002922A5"/>
    <w:rsid w:val="00292DDE"/>
    <w:rsid w:val="00293988"/>
    <w:rsid w:val="002951E3"/>
    <w:rsid w:val="002951F8"/>
    <w:rsid w:val="0029636A"/>
    <w:rsid w:val="002971BA"/>
    <w:rsid w:val="002975E4"/>
    <w:rsid w:val="002A4003"/>
    <w:rsid w:val="002A4655"/>
    <w:rsid w:val="002A4748"/>
    <w:rsid w:val="002A49C0"/>
    <w:rsid w:val="002A512A"/>
    <w:rsid w:val="002A5660"/>
    <w:rsid w:val="002A67F1"/>
    <w:rsid w:val="002A7815"/>
    <w:rsid w:val="002A7818"/>
    <w:rsid w:val="002B45C2"/>
    <w:rsid w:val="002B4D34"/>
    <w:rsid w:val="002B4D5F"/>
    <w:rsid w:val="002B518B"/>
    <w:rsid w:val="002C0998"/>
    <w:rsid w:val="002C121A"/>
    <w:rsid w:val="002C3533"/>
    <w:rsid w:val="002C4829"/>
    <w:rsid w:val="002C5359"/>
    <w:rsid w:val="002C59BB"/>
    <w:rsid w:val="002C62B1"/>
    <w:rsid w:val="002D0CE6"/>
    <w:rsid w:val="002D16D3"/>
    <w:rsid w:val="002D2379"/>
    <w:rsid w:val="002D2766"/>
    <w:rsid w:val="002D2BFB"/>
    <w:rsid w:val="002D38FF"/>
    <w:rsid w:val="002D3B75"/>
    <w:rsid w:val="002D463D"/>
    <w:rsid w:val="002D50A9"/>
    <w:rsid w:val="002D7635"/>
    <w:rsid w:val="002D7FE6"/>
    <w:rsid w:val="002E01D7"/>
    <w:rsid w:val="002E180D"/>
    <w:rsid w:val="002E1939"/>
    <w:rsid w:val="002E1EE3"/>
    <w:rsid w:val="002E2600"/>
    <w:rsid w:val="002E2AE3"/>
    <w:rsid w:val="002E557B"/>
    <w:rsid w:val="002E58CF"/>
    <w:rsid w:val="002E61BC"/>
    <w:rsid w:val="002E66E1"/>
    <w:rsid w:val="002F144F"/>
    <w:rsid w:val="002F4404"/>
    <w:rsid w:val="002F5B70"/>
    <w:rsid w:val="002F6AB3"/>
    <w:rsid w:val="00300C5C"/>
    <w:rsid w:val="003032C5"/>
    <w:rsid w:val="003036F8"/>
    <w:rsid w:val="00303761"/>
    <w:rsid w:val="00304297"/>
    <w:rsid w:val="003042F3"/>
    <w:rsid w:val="003044AE"/>
    <w:rsid w:val="00304A3B"/>
    <w:rsid w:val="00305406"/>
    <w:rsid w:val="0030741A"/>
    <w:rsid w:val="00307A0B"/>
    <w:rsid w:val="00307A59"/>
    <w:rsid w:val="00310301"/>
    <w:rsid w:val="00310E6E"/>
    <w:rsid w:val="0031193A"/>
    <w:rsid w:val="003133C3"/>
    <w:rsid w:val="00313977"/>
    <w:rsid w:val="00314662"/>
    <w:rsid w:val="00314D90"/>
    <w:rsid w:val="00317595"/>
    <w:rsid w:val="003200B1"/>
    <w:rsid w:val="003238AE"/>
    <w:rsid w:val="00326300"/>
    <w:rsid w:val="00326CA7"/>
    <w:rsid w:val="0033014F"/>
    <w:rsid w:val="0033030E"/>
    <w:rsid w:val="003318C1"/>
    <w:rsid w:val="0033320B"/>
    <w:rsid w:val="00334948"/>
    <w:rsid w:val="00334E10"/>
    <w:rsid w:val="00335AC6"/>
    <w:rsid w:val="0033705E"/>
    <w:rsid w:val="003372FE"/>
    <w:rsid w:val="00340992"/>
    <w:rsid w:val="00340D93"/>
    <w:rsid w:val="003410BD"/>
    <w:rsid w:val="003417F4"/>
    <w:rsid w:val="00341D56"/>
    <w:rsid w:val="00343008"/>
    <w:rsid w:val="00346F0B"/>
    <w:rsid w:val="003473BE"/>
    <w:rsid w:val="00347E3A"/>
    <w:rsid w:val="00350403"/>
    <w:rsid w:val="00351E00"/>
    <w:rsid w:val="00353D72"/>
    <w:rsid w:val="00354B72"/>
    <w:rsid w:val="00355965"/>
    <w:rsid w:val="00355AEA"/>
    <w:rsid w:val="0036276D"/>
    <w:rsid w:val="00363928"/>
    <w:rsid w:val="00364686"/>
    <w:rsid w:val="003646F1"/>
    <w:rsid w:val="0036472F"/>
    <w:rsid w:val="00367769"/>
    <w:rsid w:val="00370A3C"/>
    <w:rsid w:val="0037109E"/>
    <w:rsid w:val="0037130E"/>
    <w:rsid w:val="003734B0"/>
    <w:rsid w:val="003736EF"/>
    <w:rsid w:val="00373AA9"/>
    <w:rsid w:val="003751B4"/>
    <w:rsid w:val="003757F3"/>
    <w:rsid w:val="00375E91"/>
    <w:rsid w:val="0037600F"/>
    <w:rsid w:val="003760D0"/>
    <w:rsid w:val="003778E4"/>
    <w:rsid w:val="003806CA"/>
    <w:rsid w:val="003810E6"/>
    <w:rsid w:val="003816A1"/>
    <w:rsid w:val="003820BD"/>
    <w:rsid w:val="00383D31"/>
    <w:rsid w:val="00384962"/>
    <w:rsid w:val="00385D12"/>
    <w:rsid w:val="00391EA3"/>
    <w:rsid w:val="00391F4D"/>
    <w:rsid w:val="003921FC"/>
    <w:rsid w:val="003955B2"/>
    <w:rsid w:val="00395857"/>
    <w:rsid w:val="00395858"/>
    <w:rsid w:val="00397225"/>
    <w:rsid w:val="003A1405"/>
    <w:rsid w:val="003A1A54"/>
    <w:rsid w:val="003A1B15"/>
    <w:rsid w:val="003A2F71"/>
    <w:rsid w:val="003A3042"/>
    <w:rsid w:val="003A37BF"/>
    <w:rsid w:val="003A3AD6"/>
    <w:rsid w:val="003A5A77"/>
    <w:rsid w:val="003A65A6"/>
    <w:rsid w:val="003A6B4A"/>
    <w:rsid w:val="003A6EB7"/>
    <w:rsid w:val="003A6F60"/>
    <w:rsid w:val="003A7487"/>
    <w:rsid w:val="003A74F8"/>
    <w:rsid w:val="003A77DC"/>
    <w:rsid w:val="003A7C59"/>
    <w:rsid w:val="003B02A9"/>
    <w:rsid w:val="003B0D20"/>
    <w:rsid w:val="003B2228"/>
    <w:rsid w:val="003B23B7"/>
    <w:rsid w:val="003B2619"/>
    <w:rsid w:val="003B2AB4"/>
    <w:rsid w:val="003B4D8D"/>
    <w:rsid w:val="003B53F9"/>
    <w:rsid w:val="003C03C2"/>
    <w:rsid w:val="003C1435"/>
    <w:rsid w:val="003C3215"/>
    <w:rsid w:val="003C32D2"/>
    <w:rsid w:val="003C38C7"/>
    <w:rsid w:val="003C4AF9"/>
    <w:rsid w:val="003C51F0"/>
    <w:rsid w:val="003C6F8A"/>
    <w:rsid w:val="003D05A0"/>
    <w:rsid w:val="003D0905"/>
    <w:rsid w:val="003D0BB2"/>
    <w:rsid w:val="003D1D36"/>
    <w:rsid w:val="003D2585"/>
    <w:rsid w:val="003D296F"/>
    <w:rsid w:val="003D2D9E"/>
    <w:rsid w:val="003D37D7"/>
    <w:rsid w:val="003D5823"/>
    <w:rsid w:val="003D778C"/>
    <w:rsid w:val="003D7B88"/>
    <w:rsid w:val="003E0AAC"/>
    <w:rsid w:val="003E2D27"/>
    <w:rsid w:val="003E40C4"/>
    <w:rsid w:val="003E4EC4"/>
    <w:rsid w:val="003E53FB"/>
    <w:rsid w:val="003E545B"/>
    <w:rsid w:val="003E5FF3"/>
    <w:rsid w:val="003E6149"/>
    <w:rsid w:val="003F0A4E"/>
    <w:rsid w:val="003F0EF8"/>
    <w:rsid w:val="003F1226"/>
    <w:rsid w:val="003F1652"/>
    <w:rsid w:val="003F17AC"/>
    <w:rsid w:val="003F19A9"/>
    <w:rsid w:val="003F239D"/>
    <w:rsid w:val="003F2A95"/>
    <w:rsid w:val="003F2FF7"/>
    <w:rsid w:val="003F33B0"/>
    <w:rsid w:val="003F33EB"/>
    <w:rsid w:val="003F3B83"/>
    <w:rsid w:val="003F5E88"/>
    <w:rsid w:val="003F6DEC"/>
    <w:rsid w:val="003F75E6"/>
    <w:rsid w:val="00401BB6"/>
    <w:rsid w:val="00402692"/>
    <w:rsid w:val="00402C6D"/>
    <w:rsid w:val="00402F99"/>
    <w:rsid w:val="00404278"/>
    <w:rsid w:val="00406414"/>
    <w:rsid w:val="00406E3D"/>
    <w:rsid w:val="004111CE"/>
    <w:rsid w:val="004114BE"/>
    <w:rsid w:val="00413FE3"/>
    <w:rsid w:val="0041576B"/>
    <w:rsid w:val="00415BFB"/>
    <w:rsid w:val="00417C43"/>
    <w:rsid w:val="00423A68"/>
    <w:rsid w:val="00423EFA"/>
    <w:rsid w:val="00426630"/>
    <w:rsid w:val="00426EB4"/>
    <w:rsid w:val="00427A49"/>
    <w:rsid w:val="00430DA1"/>
    <w:rsid w:val="00431305"/>
    <w:rsid w:val="004313F8"/>
    <w:rsid w:val="0043729E"/>
    <w:rsid w:val="004411AD"/>
    <w:rsid w:val="004427DA"/>
    <w:rsid w:val="004439DD"/>
    <w:rsid w:val="00445919"/>
    <w:rsid w:val="00447CC3"/>
    <w:rsid w:val="0045016B"/>
    <w:rsid w:val="00450F80"/>
    <w:rsid w:val="00451499"/>
    <w:rsid w:val="004519EE"/>
    <w:rsid w:val="00451DCA"/>
    <w:rsid w:val="00453512"/>
    <w:rsid w:val="004538DE"/>
    <w:rsid w:val="0045434F"/>
    <w:rsid w:val="004548F7"/>
    <w:rsid w:val="00455E6C"/>
    <w:rsid w:val="00455FE7"/>
    <w:rsid w:val="00460F8C"/>
    <w:rsid w:val="004618C5"/>
    <w:rsid w:val="00462120"/>
    <w:rsid w:val="00463D58"/>
    <w:rsid w:val="00463E77"/>
    <w:rsid w:val="00463FBE"/>
    <w:rsid w:val="00463FEE"/>
    <w:rsid w:val="004649A0"/>
    <w:rsid w:val="00465A42"/>
    <w:rsid w:val="00466166"/>
    <w:rsid w:val="00466BFD"/>
    <w:rsid w:val="004672D5"/>
    <w:rsid w:val="00471824"/>
    <w:rsid w:val="004725CD"/>
    <w:rsid w:val="00472A4E"/>
    <w:rsid w:val="0047415B"/>
    <w:rsid w:val="00475343"/>
    <w:rsid w:val="004754D0"/>
    <w:rsid w:val="004761E8"/>
    <w:rsid w:val="00476739"/>
    <w:rsid w:val="00476B01"/>
    <w:rsid w:val="00477634"/>
    <w:rsid w:val="00477D32"/>
    <w:rsid w:val="00477D5E"/>
    <w:rsid w:val="0048316E"/>
    <w:rsid w:val="00490091"/>
    <w:rsid w:val="0049163F"/>
    <w:rsid w:val="00491C5E"/>
    <w:rsid w:val="004921BF"/>
    <w:rsid w:val="00492D71"/>
    <w:rsid w:val="00493A6F"/>
    <w:rsid w:val="00494155"/>
    <w:rsid w:val="00495ADD"/>
    <w:rsid w:val="0049731A"/>
    <w:rsid w:val="004A0913"/>
    <w:rsid w:val="004A091D"/>
    <w:rsid w:val="004A123A"/>
    <w:rsid w:val="004A1F4C"/>
    <w:rsid w:val="004A2BE9"/>
    <w:rsid w:val="004A595E"/>
    <w:rsid w:val="004A7603"/>
    <w:rsid w:val="004A76FE"/>
    <w:rsid w:val="004B22A1"/>
    <w:rsid w:val="004B22BA"/>
    <w:rsid w:val="004B3D52"/>
    <w:rsid w:val="004B402D"/>
    <w:rsid w:val="004B4164"/>
    <w:rsid w:val="004B4F86"/>
    <w:rsid w:val="004B5873"/>
    <w:rsid w:val="004B65A5"/>
    <w:rsid w:val="004B7055"/>
    <w:rsid w:val="004B78CF"/>
    <w:rsid w:val="004B7C30"/>
    <w:rsid w:val="004C31A8"/>
    <w:rsid w:val="004C3378"/>
    <w:rsid w:val="004C4F9F"/>
    <w:rsid w:val="004C6211"/>
    <w:rsid w:val="004C62EA"/>
    <w:rsid w:val="004C6912"/>
    <w:rsid w:val="004C6C71"/>
    <w:rsid w:val="004D0D4D"/>
    <w:rsid w:val="004D0F47"/>
    <w:rsid w:val="004D2DE5"/>
    <w:rsid w:val="004D42B6"/>
    <w:rsid w:val="004D4B6C"/>
    <w:rsid w:val="004E03A0"/>
    <w:rsid w:val="004E174B"/>
    <w:rsid w:val="004E18B3"/>
    <w:rsid w:val="004E24F3"/>
    <w:rsid w:val="004E2B7A"/>
    <w:rsid w:val="004E43D4"/>
    <w:rsid w:val="004E4B26"/>
    <w:rsid w:val="004E56F1"/>
    <w:rsid w:val="004E5C69"/>
    <w:rsid w:val="004E5D3E"/>
    <w:rsid w:val="004E6A82"/>
    <w:rsid w:val="004E777C"/>
    <w:rsid w:val="004F2707"/>
    <w:rsid w:val="004F3B5F"/>
    <w:rsid w:val="004F5345"/>
    <w:rsid w:val="004F6926"/>
    <w:rsid w:val="004F7899"/>
    <w:rsid w:val="005026B4"/>
    <w:rsid w:val="0050480F"/>
    <w:rsid w:val="00504894"/>
    <w:rsid w:val="00504A1C"/>
    <w:rsid w:val="005068D2"/>
    <w:rsid w:val="00507232"/>
    <w:rsid w:val="00510885"/>
    <w:rsid w:val="00510D05"/>
    <w:rsid w:val="00512BC7"/>
    <w:rsid w:val="00513D66"/>
    <w:rsid w:val="00515962"/>
    <w:rsid w:val="00516352"/>
    <w:rsid w:val="005170C4"/>
    <w:rsid w:val="00520998"/>
    <w:rsid w:val="00520F75"/>
    <w:rsid w:val="00521FC6"/>
    <w:rsid w:val="00522F83"/>
    <w:rsid w:val="005231E2"/>
    <w:rsid w:val="00523720"/>
    <w:rsid w:val="0052395D"/>
    <w:rsid w:val="0052449A"/>
    <w:rsid w:val="00524809"/>
    <w:rsid w:val="00525917"/>
    <w:rsid w:val="00525E8B"/>
    <w:rsid w:val="00530104"/>
    <w:rsid w:val="00531772"/>
    <w:rsid w:val="005318C0"/>
    <w:rsid w:val="00532454"/>
    <w:rsid w:val="00532523"/>
    <w:rsid w:val="00533BE3"/>
    <w:rsid w:val="00533E0C"/>
    <w:rsid w:val="00535A5C"/>
    <w:rsid w:val="005373E6"/>
    <w:rsid w:val="00540B01"/>
    <w:rsid w:val="005413A0"/>
    <w:rsid w:val="00550E92"/>
    <w:rsid w:val="00552D94"/>
    <w:rsid w:val="0055391C"/>
    <w:rsid w:val="00553FFF"/>
    <w:rsid w:val="00557330"/>
    <w:rsid w:val="00560C09"/>
    <w:rsid w:val="005613EC"/>
    <w:rsid w:val="0056181B"/>
    <w:rsid w:val="00562175"/>
    <w:rsid w:val="00564103"/>
    <w:rsid w:val="00565D5A"/>
    <w:rsid w:val="00565FD3"/>
    <w:rsid w:val="005667AB"/>
    <w:rsid w:val="00566ECF"/>
    <w:rsid w:val="005702A1"/>
    <w:rsid w:val="005720C5"/>
    <w:rsid w:val="0057376C"/>
    <w:rsid w:val="005738A3"/>
    <w:rsid w:val="00574460"/>
    <w:rsid w:val="005761EE"/>
    <w:rsid w:val="00576285"/>
    <w:rsid w:val="00577A30"/>
    <w:rsid w:val="00580186"/>
    <w:rsid w:val="005829FF"/>
    <w:rsid w:val="00582B28"/>
    <w:rsid w:val="005834C7"/>
    <w:rsid w:val="00584E3C"/>
    <w:rsid w:val="0058612B"/>
    <w:rsid w:val="00586722"/>
    <w:rsid w:val="00586D99"/>
    <w:rsid w:val="00587701"/>
    <w:rsid w:val="00590967"/>
    <w:rsid w:val="005909C7"/>
    <w:rsid w:val="005915E9"/>
    <w:rsid w:val="00591C51"/>
    <w:rsid w:val="00593D50"/>
    <w:rsid w:val="005949DB"/>
    <w:rsid w:val="00594F5D"/>
    <w:rsid w:val="00595696"/>
    <w:rsid w:val="00596EF5"/>
    <w:rsid w:val="005970EA"/>
    <w:rsid w:val="005979BD"/>
    <w:rsid w:val="00597F82"/>
    <w:rsid w:val="005A1024"/>
    <w:rsid w:val="005A139C"/>
    <w:rsid w:val="005A1AAE"/>
    <w:rsid w:val="005A1CB0"/>
    <w:rsid w:val="005A1F6B"/>
    <w:rsid w:val="005A2891"/>
    <w:rsid w:val="005A3199"/>
    <w:rsid w:val="005A39F2"/>
    <w:rsid w:val="005A4128"/>
    <w:rsid w:val="005A41DD"/>
    <w:rsid w:val="005A4972"/>
    <w:rsid w:val="005A7CED"/>
    <w:rsid w:val="005B0552"/>
    <w:rsid w:val="005B063E"/>
    <w:rsid w:val="005B06A1"/>
    <w:rsid w:val="005B091C"/>
    <w:rsid w:val="005B0AF0"/>
    <w:rsid w:val="005B102C"/>
    <w:rsid w:val="005B1456"/>
    <w:rsid w:val="005B197A"/>
    <w:rsid w:val="005B1F24"/>
    <w:rsid w:val="005B2152"/>
    <w:rsid w:val="005B5ED7"/>
    <w:rsid w:val="005C2CF8"/>
    <w:rsid w:val="005C3836"/>
    <w:rsid w:val="005C76AA"/>
    <w:rsid w:val="005D062C"/>
    <w:rsid w:val="005D0BCB"/>
    <w:rsid w:val="005D2366"/>
    <w:rsid w:val="005D3DA7"/>
    <w:rsid w:val="005D40C2"/>
    <w:rsid w:val="005D7B07"/>
    <w:rsid w:val="005E17B1"/>
    <w:rsid w:val="005E3288"/>
    <w:rsid w:val="005E36F9"/>
    <w:rsid w:val="005E5508"/>
    <w:rsid w:val="005E5A0F"/>
    <w:rsid w:val="005E6C57"/>
    <w:rsid w:val="005F01F2"/>
    <w:rsid w:val="005F1EE7"/>
    <w:rsid w:val="005F2070"/>
    <w:rsid w:val="005F5087"/>
    <w:rsid w:val="005F71F8"/>
    <w:rsid w:val="00600507"/>
    <w:rsid w:val="00600B55"/>
    <w:rsid w:val="00601C04"/>
    <w:rsid w:val="00601E0A"/>
    <w:rsid w:val="00602019"/>
    <w:rsid w:val="00606876"/>
    <w:rsid w:val="006112A7"/>
    <w:rsid w:val="00612CD1"/>
    <w:rsid w:val="00613AD4"/>
    <w:rsid w:val="00615371"/>
    <w:rsid w:val="006166A7"/>
    <w:rsid w:val="0062091A"/>
    <w:rsid w:val="00621012"/>
    <w:rsid w:val="00622E15"/>
    <w:rsid w:val="006232E0"/>
    <w:rsid w:val="00623B50"/>
    <w:rsid w:val="00625D58"/>
    <w:rsid w:val="00625D84"/>
    <w:rsid w:val="00625FBB"/>
    <w:rsid w:val="0062736A"/>
    <w:rsid w:val="0062786D"/>
    <w:rsid w:val="006279CF"/>
    <w:rsid w:val="006301EC"/>
    <w:rsid w:val="00632A8B"/>
    <w:rsid w:val="00633288"/>
    <w:rsid w:val="00635128"/>
    <w:rsid w:val="0063691D"/>
    <w:rsid w:val="00637A66"/>
    <w:rsid w:val="00641FD2"/>
    <w:rsid w:val="0064266F"/>
    <w:rsid w:val="00643A8D"/>
    <w:rsid w:val="00644164"/>
    <w:rsid w:val="00644B2A"/>
    <w:rsid w:val="00645E70"/>
    <w:rsid w:val="006466AF"/>
    <w:rsid w:val="00646EA7"/>
    <w:rsid w:val="0064750B"/>
    <w:rsid w:val="006505E1"/>
    <w:rsid w:val="0065308B"/>
    <w:rsid w:val="00653F3D"/>
    <w:rsid w:val="00656DE4"/>
    <w:rsid w:val="006643E7"/>
    <w:rsid w:val="006656E7"/>
    <w:rsid w:val="0066677C"/>
    <w:rsid w:val="00666D0C"/>
    <w:rsid w:val="00670BF4"/>
    <w:rsid w:val="006718DC"/>
    <w:rsid w:val="006724A6"/>
    <w:rsid w:val="006752DB"/>
    <w:rsid w:val="00675926"/>
    <w:rsid w:val="00681153"/>
    <w:rsid w:val="006825D0"/>
    <w:rsid w:val="00691435"/>
    <w:rsid w:val="00692048"/>
    <w:rsid w:val="00692B00"/>
    <w:rsid w:val="00693174"/>
    <w:rsid w:val="006955C7"/>
    <w:rsid w:val="00695671"/>
    <w:rsid w:val="00696A55"/>
    <w:rsid w:val="00696B1E"/>
    <w:rsid w:val="00696CAC"/>
    <w:rsid w:val="006A04B8"/>
    <w:rsid w:val="006A0E2B"/>
    <w:rsid w:val="006A0FBD"/>
    <w:rsid w:val="006A21AD"/>
    <w:rsid w:val="006A264D"/>
    <w:rsid w:val="006A275F"/>
    <w:rsid w:val="006A34AA"/>
    <w:rsid w:val="006A371E"/>
    <w:rsid w:val="006A5F1B"/>
    <w:rsid w:val="006B1246"/>
    <w:rsid w:val="006B239E"/>
    <w:rsid w:val="006B37A4"/>
    <w:rsid w:val="006B5056"/>
    <w:rsid w:val="006B6AC9"/>
    <w:rsid w:val="006B6F52"/>
    <w:rsid w:val="006B7A9F"/>
    <w:rsid w:val="006B7F81"/>
    <w:rsid w:val="006C28B3"/>
    <w:rsid w:val="006C2E49"/>
    <w:rsid w:val="006C383E"/>
    <w:rsid w:val="006C412A"/>
    <w:rsid w:val="006C4E1B"/>
    <w:rsid w:val="006C5459"/>
    <w:rsid w:val="006D1F9C"/>
    <w:rsid w:val="006D25C4"/>
    <w:rsid w:val="006D3A43"/>
    <w:rsid w:val="006D3BBC"/>
    <w:rsid w:val="006D6006"/>
    <w:rsid w:val="006D79FD"/>
    <w:rsid w:val="006D7BF4"/>
    <w:rsid w:val="006E02CC"/>
    <w:rsid w:val="006E09B2"/>
    <w:rsid w:val="006E0FDD"/>
    <w:rsid w:val="006E1459"/>
    <w:rsid w:val="006E1E99"/>
    <w:rsid w:val="006E2792"/>
    <w:rsid w:val="006E2C3C"/>
    <w:rsid w:val="006E4CBE"/>
    <w:rsid w:val="006E523D"/>
    <w:rsid w:val="006E62F7"/>
    <w:rsid w:val="006F1DCE"/>
    <w:rsid w:val="006F1DD9"/>
    <w:rsid w:val="006F39C7"/>
    <w:rsid w:val="006F5240"/>
    <w:rsid w:val="006F6215"/>
    <w:rsid w:val="006F683D"/>
    <w:rsid w:val="006F69E2"/>
    <w:rsid w:val="006F6F2A"/>
    <w:rsid w:val="006F70AC"/>
    <w:rsid w:val="006F7C2D"/>
    <w:rsid w:val="007013E1"/>
    <w:rsid w:val="00703452"/>
    <w:rsid w:val="00703A6B"/>
    <w:rsid w:val="00704D41"/>
    <w:rsid w:val="0070653D"/>
    <w:rsid w:val="00706B64"/>
    <w:rsid w:val="00707C70"/>
    <w:rsid w:val="0071275A"/>
    <w:rsid w:val="00712E68"/>
    <w:rsid w:val="00714F43"/>
    <w:rsid w:val="00716576"/>
    <w:rsid w:val="00717EA8"/>
    <w:rsid w:val="007201A0"/>
    <w:rsid w:val="0072050A"/>
    <w:rsid w:val="0072140C"/>
    <w:rsid w:val="007220D8"/>
    <w:rsid w:val="00722B21"/>
    <w:rsid w:val="007231A2"/>
    <w:rsid w:val="00723B4E"/>
    <w:rsid w:val="0072437D"/>
    <w:rsid w:val="00725977"/>
    <w:rsid w:val="00726634"/>
    <w:rsid w:val="00726B31"/>
    <w:rsid w:val="00727D82"/>
    <w:rsid w:val="007330AA"/>
    <w:rsid w:val="00733E14"/>
    <w:rsid w:val="007357C3"/>
    <w:rsid w:val="0074026E"/>
    <w:rsid w:val="0074048C"/>
    <w:rsid w:val="00740C73"/>
    <w:rsid w:val="007410C0"/>
    <w:rsid w:val="00741566"/>
    <w:rsid w:val="00741705"/>
    <w:rsid w:val="007424DA"/>
    <w:rsid w:val="007463E4"/>
    <w:rsid w:val="00747499"/>
    <w:rsid w:val="00750F16"/>
    <w:rsid w:val="00751B75"/>
    <w:rsid w:val="00752376"/>
    <w:rsid w:val="0075243F"/>
    <w:rsid w:val="007525DA"/>
    <w:rsid w:val="0075481D"/>
    <w:rsid w:val="00755517"/>
    <w:rsid w:val="007556CA"/>
    <w:rsid w:val="00755A0E"/>
    <w:rsid w:val="007568CF"/>
    <w:rsid w:val="007573DD"/>
    <w:rsid w:val="00760CC0"/>
    <w:rsid w:val="007618A9"/>
    <w:rsid w:val="00761C42"/>
    <w:rsid w:val="00763D4D"/>
    <w:rsid w:val="00764BF3"/>
    <w:rsid w:val="00764CF1"/>
    <w:rsid w:val="0076667D"/>
    <w:rsid w:val="00766F92"/>
    <w:rsid w:val="00770F0B"/>
    <w:rsid w:val="007738A9"/>
    <w:rsid w:val="0077517E"/>
    <w:rsid w:val="007759C3"/>
    <w:rsid w:val="007766AB"/>
    <w:rsid w:val="00776AC1"/>
    <w:rsid w:val="00776DCA"/>
    <w:rsid w:val="0078040F"/>
    <w:rsid w:val="00780D99"/>
    <w:rsid w:val="00781217"/>
    <w:rsid w:val="007819CD"/>
    <w:rsid w:val="00782829"/>
    <w:rsid w:val="00782DC3"/>
    <w:rsid w:val="00783120"/>
    <w:rsid w:val="00783944"/>
    <w:rsid w:val="00783E38"/>
    <w:rsid w:val="007855B2"/>
    <w:rsid w:val="007855E0"/>
    <w:rsid w:val="007865F0"/>
    <w:rsid w:val="00787FCC"/>
    <w:rsid w:val="007900DE"/>
    <w:rsid w:val="00790A4F"/>
    <w:rsid w:val="007916FF"/>
    <w:rsid w:val="00792FB2"/>
    <w:rsid w:val="00793443"/>
    <w:rsid w:val="00793E5F"/>
    <w:rsid w:val="00796D6A"/>
    <w:rsid w:val="00797E29"/>
    <w:rsid w:val="007A0502"/>
    <w:rsid w:val="007A244B"/>
    <w:rsid w:val="007A2FED"/>
    <w:rsid w:val="007A38B8"/>
    <w:rsid w:val="007A5EFE"/>
    <w:rsid w:val="007A661E"/>
    <w:rsid w:val="007B0748"/>
    <w:rsid w:val="007B0D98"/>
    <w:rsid w:val="007B1256"/>
    <w:rsid w:val="007B2D52"/>
    <w:rsid w:val="007B2F00"/>
    <w:rsid w:val="007B63DB"/>
    <w:rsid w:val="007B6988"/>
    <w:rsid w:val="007B730E"/>
    <w:rsid w:val="007C0662"/>
    <w:rsid w:val="007C0690"/>
    <w:rsid w:val="007C186B"/>
    <w:rsid w:val="007C1BBC"/>
    <w:rsid w:val="007C341F"/>
    <w:rsid w:val="007C3FB6"/>
    <w:rsid w:val="007C4C23"/>
    <w:rsid w:val="007C5596"/>
    <w:rsid w:val="007C56A4"/>
    <w:rsid w:val="007C6045"/>
    <w:rsid w:val="007C6276"/>
    <w:rsid w:val="007C7D06"/>
    <w:rsid w:val="007D1926"/>
    <w:rsid w:val="007D2300"/>
    <w:rsid w:val="007D2C5A"/>
    <w:rsid w:val="007D3C3A"/>
    <w:rsid w:val="007D3FAE"/>
    <w:rsid w:val="007D40BF"/>
    <w:rsid w:val="007D452E"/>
    <w:rsid w:val="007D4669"/>
    <w:rsid w:val="007D5D1A"/>
    <w:rsid w:val="007D68BE"/>
    <w:rsid w:val="007E11BF"/>
    <w:rsid w:val="007E1D91"/>
    <w:rsid w:val="007E2FD1"/>
    <w:rsid w:val="007E3119"/>
    <w:rsid w:val="007E3632"/>
    <w:rsid w:val="007E3AA5"/>
    <w:rsid w:val="007E43E2"/>
    <w:rsid w:val="007E460C"/>
    <w:rsid w:val="007E47FE"/>
    <w:rsid w:val="007E5238"/>
    <w:rsid w:val="007E69E3"/>
    <w:rsid w:val="007E6B8F"/>
    <w:rsid w:val="007F1304"/>
    <w:rsid w:val="007F222A"/>
    <w:rsid w:val="007F436F"/>
    <w:rsid w:val="007F55EB"/>
    <w:rsid w:val="007F5718"/>
    <w:rsid w:val="007F614E"/>
    <w:rsid w:val="008009C6"/>
    <w:rsid w:val="0080175A"/>
    <w:rsid w:val="00802880"/>
    <w:rsid w:val="008035CB"/>
    <w:rsid w:val="00803DA4"/>
    <w:rsid w:val="008074C8"/>
    <w:rsid w:val="00810E88"/>
    <w:rsid w:val="00812497"/>
    <w:rsid w:val="00812DAF"/>
    <w:rsid w:val="00813306"/>
    <w:rsid w:val="0081443C"/>
    <w:rsid w:val="00816FE7"/>
    <w:rsid w:val="008171A0"/>
    <w:rsid w:val="008202C4"/>
    <w:rsid w:val="0082041A"/>
    <w:rsid w:val="008216F7"/>
    <w:rsid w:val="0082489D"/>
    <w:rsid w:val="00824EF5"/>
    <w:rsid w:val="00825A17"/>
    <w:rsid w:val="0082669B"/>
    <w:rsid w:val="00826B5B"/>
    <w:rsid w:val="00830F57"/>
    <w:rsid w:val="00832E6B"/>
    <w:rsid w:val="00833174"/>
    <w:rsid w:val="00833AE9"/>
    <w:rsid w:val="008343A0"/>
    <w:rsid w:val="008348E1"/>
    <w:rsid w:val="00835740"/>
    <w:rsid w:val="00835FE5"/>
    <w:rsid w:val="0083667D"/>
    <w:rsid w:val="00840547"/>
    <w:rsid w:val="00840D0D"/>
    <w:rsid w:val="008411D6"/>
    <w:rsid w:val="00841E89"/>
    <w:rsid w:val="0084202B"/>
    <w:rsid w:val="00842E92"/>
    <w:rsid w:val="008432FC"/>
    <w:rsid w:val="008446BE"/>
    <w:rsid w:val="0084497A"/>
    <w:rsid w:val="00844BD5"/>
    <w:rsid w:val="008456ED"/>
    <w:rsid w:val="008457B4"/>
    <w:rsid w:val="008465B9"/>
    <w:rsid w:val="00847A07"/>
    <w:rsid w:val="0085022A"/>
    <w:rsid w:val="00851DCB"/>
    <w:rsid w:val="0085241C"/>
    <w:rsid w:val="00852619"/>
    <w:rsid w:val="00854769"/>
    <w:rsid w:val="00855AB7"/>
    <w:rsid w:val="00856CE6"/>
    <w:rsid w:val="00856F2A"/>
    <w:rsid w:val="0085758A"/>
    <w:rsid w:val="00861273"/>
    <w:rsid w:val="00862C01"/>
    <w:rsid w:val="00863B13"/>
    <w:rsid w:val="00864C76"/>
    <w:rsid w:val="00865D6A"/>
    <w:rsid w:val="00871B4D"/>
    <w:rsid w:val="00871D17"/>
    <w:rsid w:val="008728C4"/>
    <w:rsid w:val="008743C2"/>
    <w:rsid w:val="00881A6A"/>
    <w:rsid w:val="008823F6"/>
    <w:rsid w:val="008843A7"/>
    <w:rsid w:val="00885828"/>
    <w:rsid w:val="00885BAF"/>
    <w:rsid w:val="00886125"/>
    <w:rsid w:val="0088709E"/>
    <w:rsid w:val="00890A78"/>
    <w:rsid w:val="00891E3D"/>
    <w:rsid w:val="008965A2"/>
    <w:rsid w:val="008974FA"/>
    <w:rsid w:val="008A103F"/>
    <w:rsid w:val="008A193F"/>
    <w:rsid w:val="008A1ABF"/>
    <w:rsid w:val="008A31F9"/>
    <w:rsid w:val="008A3E6B"/>
    <w:rsid w:val="008A6CA5"/>
    <w:rsid w:val="008B1484"/>
    <w:rsid w:val="008B250F"/>
    <w:rsid w:val="008B30C4"/>
    <w:rsid w:val="008B3A31"/>
    <w:rsid w:val="008B4616"/>
    <w:rsid w:val="008B4C84"/>
    <w:rsid w:val="008B5015"/>
    <w:rsid w:val="008B58ED"/>
    <w:rsid w:val="008B5B11"/>
    <w:rsid w:val="008B6D61"/>
    <w:rsid w:val="008B7D5C"/>
    <w:rsid w:val="008C0F08"/>
    <w:rsid w:val="008C1488"/>
    <w:rsid w:val="008C1712"/>
    <w:rsid w:val="008C248E"/>
    <w:rsid w:val="008C2903"/>
    <w:rsid w:val="008C2E31"/>
    <w:rsid w:val="008C5AC8"/>
    <w:rsid w:val="008C5C54"/>
    <w:rsid w:val="008C6456"/>
    <w:rsid w:val="008C6509"/>
    <w:rsid w:val="008C76D6"/>
    <w:rsid w:val="008C7C27"/>
    <w:rsid w:val="008D1297"/>
    <w:rsid w:val="008D2B0A"/>
    <w:rsid w:val="008D2F5C"/>
    <w:rsid w:val="008D37B5"/>
    <w:rsid w:val="008D4046"/>
    <w:rsid w:val="008D59BD"/>
    <w:rsid w:val="008D6479"/>
    <w:rsid w:val="008D6A99"/>
    <w:rsid w:val="008D7022"/>
    <w:rsid w:val="008D7578"/>
    <w:rsid w:val="008E0885"/>
    <w:rsid w:val="008E0FDB"/>
    <w:rsid w:val="008E1469"/>
    <w:rsid w:val="008E3032"/>
    <w:rsid w:val="008E303B"/>
    <w:rsid w:val="008E330C"/>
    <w:rsid w:val="008E3C0B"/>
    <w:rsid w:val="008E3CB4"/>
    <w:rsid w:val="008E438C"/>
    <w:rsid w:val="008E4A12"/>
    <w:rsid w:val="008E4DF6"/>
    <w:rsid w:val="008E59A7"/>
    <w:rsid w:val="008E61EC"/>
    <w:rsid w:val="008E6B8D"/>
    <w:rsid w:val="008E77A9"/>
    <w:rsid w:val="008F0585"/>
    <w:rsid w:val="008F0FF6"/>
    <w:rsid w:val="008F174B"/>
    <w:rsid w:val="008F28C7"/>
    <w:rsid w:val="008F3F76"/>
    <w:rsid w:val="008F4785"/>
    <w:rsid w:val="008F53D8"/>
    <w:rsid w:val="008F5B8D"/>
    <w:rsid w:val="008F603C"/>
    <w:rsid w:val="008F6C45"/>
    <w:rsid w:val="008F7771"/>
    <w:rsid w:val="008F7E38"/>
    <w:rsid w:val="00900B3C"/>
    <w:rsid w:val="00902C7D"/>
    <w:rsid w:val="009033AC"/>
    <w:rsid w:val="00904875"/>
    <w:rsid w:val="00905C6B"/>
    <w:rsid w:val="0090726E"/>
    <w:rsid w:val="009105DB"/>
    <w:rsid w:val="00910AE7"/>
    <w:rsid w:val="009113FA"/>
    <w:rsid w:val="009121FD"/>
    <w:rsid w:val="00912E80"/>
    <w:rsid w:val="00912F9F"/>
    <w:rsid w:val="009132F0"/>
    <w:rsid w:val="009134F5"/>
    <w:rsid w:val="009135F9"/>
    <w:rsid w:val="0091435F"/>
    <w:rsid w:val="00914BEA"/>
    <w:rsid w:val="00914DD0"/>
    <w:rsid w:val="00915D33"/>
    <w:rsid w:val="00916E2C"/>
    <w:rsid w:val="0092021A"/>
    <w:rsid w:val="0092022A"/>
    <w:rsid w:val="00920B20"/>
    <w:rsid w:val="0092110F"/>
    <w:rsid w:val="00921825"/>
    <w:rsid w:val="00921F40"/>
    <w:rsid w:val="00923626"/>
    <w:rsid w:val="00923D2A"/>
    <w:rsid w:val="009244AF"/>
    <w:rsid w:val="00924EE6"/>
    <w:rsid w:val="00924F1B"/>
    <w:rsid w:val="009256EF"/>
    <w:rsid w:val="00927674"/>
    <w:rsid w:val="00931BEE"/>
    <w:rsid w:val="0093278C"/>
    <w:rsid w:val="0093316A"/>
    <w:rsid w:val="00933B9B"/>
    <w:rsid w:val="00934D81"/>
    <w:rsid w:val="00936006"/>
    <w:rsid w:val="0093672F"/>
    <w:rsid w:val="009374F3"/>
    <w:rsid w:val="00940870"/>
    <w:rsid w:val="009410EC"/>
    <w:rsid w:val="00941FC1"/>
    <w:rsid w:val="00942BC1"/>
    <w:rsid w:val="00944962"/>
    <w:rsid w:val="009453F8"/>
    <w:rsid w:val="00946016"/>
    <w:rsid w:val="00946A7D"/>
    <w:rsid w:val="0094747D"/>
    <w:rsid w:val="00950746"/>
    <w:rsid w:val="00951199"/>
    <w:rsid w:val="0095291C"/>
    <w:rsid w:val="00953206"/>
    <w:rsid w:val="009546B5"/>
    <w:rsid w:val="00954981"/>
    <w:rsid w:val="00955732"/>
    <w:rsid w:val="00955F4D"/>
    <w:rsid w:val="009570AA"/>
    <w:rsid w:val="00960B38"/>
    <w:rsid w:val="00962295"/>
    <w:rsid w:val="00963722"/>
    <w:rsid w:val="009663D2"/>
    <w:rsid w:val="009675F3"/>
    <w:rsid w:val="00967B26"/>
    <w:rsid w:val="0097024E"/>
    <w:rsid w:val="009715C6"/>
    <w:rsid w:val="009730E8"/>
    <w:rsid w:val="00974240"/>
    <w:rsid w:val="00974A31"/>
    <w:rsid w:val="00975EB1"/>
    <w:rsid w:val="0097654A"/>
    <w:rsid w:val="00981A32"/>
    <w:rsid w:val="00981D03"/>
    <w:rsid w:val="00981EA6"/>
    <w:rsid w:val="00982E9B"/>
    <w:rsid w:val="00983B63"/>
    <w:rsid w:val="00986CB1"/>
    <w:rsid w:val="00986FB0"/>
    <w:rsid w:val="00995420"/>
    <w:rsid w:val="009955EB"/>
    <w:rsid w:val="0099591D"/>
    <w:rsid w:val="00997E9B"/>
    <w:rsid w:val="00997F34"/>
    <w:rsid w:val="009A23A8"/>
    <w:rsid w:val="009A2AE8"/>
    <w:rsid w:val="009A2D1F"/>
    <w:rsid w:val="009A3C56"/>
    <w:rsid w:val="009A4772"/>
    <w:rsid w:val="009A4C78"/>
    <w:rsid w:val="009A56A1"/>
    <w:rsid w:val="009A5BAE"/>
    <w:rsid w:val="009A674D"/>
    <w:rsid w:val="009A7605"/>
    <w:rsid w:val="009B0B86"/>
    <w:rsid w:val="009B1150"/>
    <w:rsid w:val="009B1762"/>
    <w:rsid w:val="009B1E70"/>
    <w:rsid w:val="009B3ED3"/>
    <w:rsid w:val="009B68B3"/>
    <w:rsid w:val="009B7249"/>
    <w:rsid w:val="009B77EF"/>
    <w:rsid w:val="009C25B5"/>
    <w:rsid w:val="009C2758"/>
    <w:rsid w:val="009C4521"/>
    <w:rsid w:val="009C515E"/>
    <w:rsid w:val="009C5465"/>
    <w:rsid w:val="009C6791"/>
    <w:rsid w:val="009C73D3"/>
    <w:rsid w:val="009C7A0A"/>
    <w:rsid w:val="009D1B91"/>
    <w:rsid w:val="009D2BC2"/>
    <w:rsid w:val="009D2F7B"/>
    <w:rsid w:val="009D55C5"/>
    <w:rsid w:val="009D6001"/>
    <w:rsid w:val="009E0304"/>
    <w:rsid w:val="009E223B"/>
    <w:rsid w:val="009E2E21"/>
    <w:rsid w:val="009E6E1B"/>
    <w:rsid w:val="009E7333"/>
    <w:rsid w:val="009F03A3"/>
    <w:rsid w:val="009F0C2B"/>
    <w:rsid w:val="009F2AF0"/>
    <w:rsid w:val="009F33CE"/>
    <w:rsid w:val="009F3FDF"/>
    <w:rsid w:val="009F4F56"/>
    <w:rsid w:val="009F5E02"/>
    <w:rsid w:val="009F7257"/>
    <w:rsid w:val="009F7654"/>
    <w:rsid w:val="00A0019B"/>
    <w:rsid w:val="00A00E3C"/>
    <w:rsid w:val="00A01C20"/>
    <w:rsid w:val="00A020D1"/>
    <w:rsid w:val="00A02FCA"/>
    <w:rsid w:val="00A0460D"/>
    <w:rsid w:val="00A059E9"/>
    <w:rsid w:val="00A074E6"/>
    <w:rsid w:val="00A078A3"/>
    <w:rsid w:val="00A1170C"/>
    <w:rsid w:val="00A11FA3"/>
    <w:rsid w:val="00A12824"/>
    <w:rsid w:val="00A128BD"/>
    <w:rsid w:val="00A14984"/>
    <w:rsid w:val="00A14AF3"/>
    <w:rsid w:val="00A157BF"/>
    <w:rsid w:val="00A17B2A"/>
    <w:rsid w:val="00A2168A"/>
    <w:rsid w:val="00A21ED7"/>
    <w:rsid w:val="00A228B6"/>
    <w:rsid w:val="00A233D0"/>
    <w:rsid w:val="00A238CA"/>
    <w:rsid w:val="00A264E5"/>
    <w:rsid w:val="00A27E8A"/>
    <w:rsid w:val="00A30609"/>
    <w:rsid w:val="00A31BD6"/>
    <w:rsid w:val="00A33A78"/>
    <w:rsid w:val="00A366DC"/>
    <w:rsid w:val="00A36B00"/>
    <w:rsid w:val="00A4058F"/>
    <w:rsid w:val="00A41515"/>
    <w:rsid w:val="00A423DD"/>
    <w:rsid w:val="00A44086"/>
    <w:rsid w:val="00A443A1"/>
    <w:rsid w:val="00A446F3"/>
    <w:rsid w:val="00A451C4"/>
    <w:rsid w:val="00A46423"/>
    <w:rsid w:val="00A4797D"/>
    <w:rsid w:val="00A5465B"/>
    <w:rsid w:val="00A54E2B"/>
    <w:rsid w:val="00A5741C"/>
    <w:rsid w:val="00A578E4"/>
    <w:rsid w:val="00A57D45"/>
    <w:rsid w:val="00A60884"/>
    <w:rsid w:val="00A60C25"/>
    <w:rsid w:val="00A648D6"/>
    <w:rsid w:val="00A6522D"/>
    <w:rsid w:val="00A658C8"/>
    <w:rsid w:val="00A66B2E"/>
    <w:rsid w:val="00A71647"/>
    <w:rsid w:val="00A72CDB"/>
    <w:rsid w:val="00A73D65"/>
    <w:rsid w:val="00A751F7"/>
    <w:rsid w:val="00A7676F"/>
    <w:rsid w:val="00A76A18"/>
    <w:rsid w:val="00A803A7"/>
    <w:rsid w:val="00A81658"/>
    <w:rsid w:val="00A81772"/>
    <w:rsid w:val="00A855EE"/>
    <w:rsid w:val="00A865A3"/>
    <w:rsid w:val="00A90094"/>
    <w:rsid w:val="00A91555"/>
    <w:rsid w:val="00A92D58"/>
    <w:rsid w:val="00A96E0D"/>
    <w:rsid w:val="00A97A68"/>
    <w:rsid w:val="00A97B9C"/>
    <w:rsid w:val="00AA0B09"/>
    <w:rsid w:val="00AA15FF"/>
    <w:rsid w:val="00AA2568"/>
    <w:rsid w:val="00AA29D8"/>
    <w:rsid w:val="00AA3569"/>
    <w:rsid w:val="00AA437F"/>
    <w:rsid w:val="00AA4BF2"/>
    <w:rsid w:val="00AA5FAC"/>
    <w:rsid w:val="00AB17D0"/>
    <w:rsid w:val="00AB1BB8"/>
    <w:rsid w:val="00AB2018"/>
    <w:rsid w:val="00AB2EEC"/>
    <w:rsid w:val="00AB3BBE"/>
    <w:rsid w:val="00AB4518"/>
    <w:rsid w:val="00AB45D0"/>
    <w:rsid w:val="00AB5593"/>
    <w:rsid w:val="00AB6128"/>
    <w:rsid w:val="00AB7473"/>
    <w:rsid w:val="00AC34AA"/>
    <w:rsid w:val="00AC4708"/>
    <w:rsid w:val="00AC4924"/>
    <w:rsid w:val="00AC4988"/>
    <w:rsid w:val="00AC7914"/>
    <w:rsid w:val="00AD0FDD"/>
    <w:rsid w:val="00AD3B0B"/>
    <w:rsid w:val="00AD3CF8"/>
    <w:rsid w:val="00AD4D79"/>
    <w:rsid w:val="00AD689F"/>
    <w:rsid w:val="00AE0DB4"/>
    <w:rsid w:val="00AE15D2"/>
    <w:rsid w:val="00AE293B"/>
    <w:rsid w:val="00AE36BB"/>
    <w:rsid w:val="00AE3D91"/>
    <w:rsid w:val="00AE496B"/>
    <w:rsid w:val="00AF05E2"/>
    <w:rsid w:val="00AF3159"/>
    <w:rsid w:val="00AF5227"/>
    <w:rsid w:val="00AF65B7"/>
    <w:rsid w:val="00AF7D37"/>
    <w:rsid w:val="00B01752"/>
    <w:rsid w:val="00B01874"/>
    <w:rsid w:val="00B026AC"/>
    <w:rsid w:val="00B02AA0"/>
    <w:rsid w:val="00B051DE"/>
    <w:rsid w:val="00B05F44"/>
    <w:rsid w:val="00B063C3"/>
    <w:rsid w:val="00B06513"/>
    <w:rsid w:val="00B12469"/>
    <w:rsid w:val="00B124A3"/>
    <w:rsid w:val="00B12ACF"/>
    <w:rsid w:val="00B16915"/>
    <w:rsid w:val="00B2391C"/>
    <w:rsid w:val="00B239BB"/>
    <w:rsid w:val="00B239EF"/>
    <w:rsid w:val="00B24039"/>
    <w:rsid w:val="00B24309"/>
    <w:rsid w:val="00B248C3"/>
    <w:rsid w:val="00B24B2D"/>
    <w:rsid w:val="00B262AE"/>
    <w:rsid w:val="00B26A15"/>
    <w:rsid w:val="00B26D6B"/>
    <w:rsid w:val="00B3122F"/>
    <w:rsid w:val="00B35C72"/>
    <w:rsid w:val="00B36C68"/>
    <w:rsid w:val="00B3740C"/>
    <w:rsid w:val="00B379AB"/>
    <w:rsid w:val="00B37BF1"/>
    <w:rsid w:val="00B404F1"/>
    <w:rsid w:val="00B44CE2"/>
    <w:rsid w:val="00B45DB3"/>
    <w:rsid w:val="00B4782D"/>
    <w:rsid w:val="00B478A0"/>
    <w:rsid w:val="00B5664D"/>
    <w:rsid w:val="00B56E8A"/>
    <w:rsid w:val="00B57A59"/>
    <w:rsid w:val="00B57DD1"/>
    <w:rsid w:val="00B606C8"/>
    <w:rsid w:val="00B616E6"/>
    <w:rsid w:val="00B61D52"/>
    <w:rsid w:val="00B621E9"/>
    <w:rsid w:val="00B62A82"/>
    <w:rsid w:val="00B62F4B"/>
    <w:rsid w:val="00B63F1B"/>
    <w:rsid w:val="00B665E9"/>
    <w:rsid w:val="00B66D72"/>
    <w:rsid w:val="00B70286"/>
    <w:rsid w:val="00B70FAD"/>
    <w:rsid w:val="00B72137"/>
    <w:rsid w:val="00B72951"/>
    <w:rsid w:val="00B72BDB"/>
    <w:rsid w:val="00B7302E"/>
    <w:rsid w:val="00B7416A"/>
    <w:rsid w:val="00B74BDB"/>
    <w:rsid w:val="00B75156"/>
    <w:rsid w:val="00B76446"/>
    <w:rsid w:val="00B81CC1"/>
    <w:rsid w:val="00B84A5F"/>
    <w:rsid w:val="00B8785E"/>
    <w:rsid w:val="00B929D7"/>
    <w:rsid w:val="00B97953"/>
    <w:rsid w:val="00BA0474"/>
    <w:rsid w:val="00BA07BC"/>
    <w:rsid w:val="00BA282B"/>
    <w:rsid w:val="00BA54C2"/>
    <w:rsid w:val="00BB0420"/>
    <w:rsid w:val="00BB13A5"/>
    <w:rsid w:val="00BB7411"/>
    <w:rsid w:val="00BC0867"/>
    <w:rsid w:val="00BC13D3"/>
    <w:rsid w:val="00BC1C3B"/>
    <w:rsid w:val="00BC2127"/>
    <w:rsid w:val="00BC2DE2"/>
    <w:rsid w:val="00BC64EF"/>
    <w:rsid w:val="00BC6AFB"/>
    <w:rsid w:val="00BD063F"/>
    <w:rsid w:val="00BD18E6"/>
    <w:rsid w:val="00BD29EA"/>
    <w:rsid w:val="00BD42D0"/>
    <w:rsid w:val="00BD4C8C"/>
    <w:rsid w:val="00BD4F6B"/>
    <w:rsid w:val="00BD5121"/>
    <w:rsid w:val="00BD6F52"/>
    <w:rsid w:val="00BD7D84"/>
    <w:rsid w:val="00BE0EF1"/>
    <w:rsid w:val="00BE194E"/>
    <w:rsid w:val="00BE2662"/>
    <w:rsid w:val="00BE2AA9"/>
    <w:rsid w:val="00BE2EC2"/>
    <w:rsid w:val="00BE453B"/>
    <w:rsid w:val="00BE70C9"/>
    <w:rsid w:val="00BE7E01"/>
    <w:rsid w:val="00BF0AF2"/>
    <w:rsid w:val="00BF12D9"/>
    <w:rsid w:val="00BF2ECB"/>
    <w:rsid w:val="00BF3C5D"/>
    <w:rsid w:val="00BF449B"/>
    <w:rsid w:val="00BF4694"/>
    <w:rsid w:val="00BF4891"/>
    <w:rsid w:val="00BF4A3C"/>
    <w:rsid w:val="00C0012E"/>
    <w:rsid w:val="00C02549"/>
    <w:rsid w:val="00C02E24"/>
    <w:rsid w:val="00C038C5"/>
    <w:rsid w:val="00C059B8"/>
    <w:rsid w:val="00C07246"/>
    <w:rsid w:val="00C0742C"/>
    <w:rsid w:val="00C10333"/>
    <w:rsid w:val="00C1132F"/>
    <w:rsid w:val="00C125D0"/>
    <w:rsid w:val="00C13722"/>
    <w:rsid w:val="00C13C69"/>
    <w:rsid w:val="00C14071"/>
    <w:rsid w:val="00C149B0"/>
    <w:rsid w:val="00C1708F"/>
    <w:rsid w:val="00C23A30"/>
    <w:rsid w:val="00C27130"/>
    <w:rsid w:val="00C31ACD"/>
    <w:rsid w:val="00C31B36"/>
    <w:rsid w:val="00C32B14"/>
    <w:rsid w:val="00C3331A"/>
    <w:rsid w:val="00C34397"/>
    <w:rsid w:val="00C346C7"/>
    <w:rsid w:val="00C34EC1"/>
    <w:rsid w:val="00C37CED"/>
    <w:rsid w:val="00C37CF6"/>
    <w:rsid w:val="00C416D1"/>
    <w:rsid w:val="00C41A1A"/>
    <w:rsid w:val="00C41CFD"/>
    <w:rsid w:val="00C50108"/>
    <w:rsid w:val="00C50A4F"/>
    <w:rsid w:val="00C53A51"/>
    <w:rsid w:val="00C554B0"/>
    <w:rsid w:val="00C56786"/>
    <w:rsid w:val="00C576C5"/>
    <w:rsid w:val="00C5796C"/>
    <w:rsid w:val="00C6086C"/>
    <w:rsid w:val="00C60C56"/>
    <w:rsid w:val="00C63566"/>
    <w:rsid w:val="00C648A1"/>
    <w:rsid w:val="00C65095"/>
    <w:rsid w:val="00C668C9"/>
    <w:rsid w:val="00C66C4D"/>
    <w:rsid w:val="00C7050F"/>
    <w:rsid w:val="00C73F64"/>
    <w:rsid w:val="00C7500E"/>
    <w:rsid w:val="00C75068"/>
    <w:rsid w:val="00C75454"/>
    <w:rsid w:val="00C76CE6"/>
    <w:rsid w:val="00C76D02"/>
    <w:rsid w:val="00C77311"/>
    <w:rsid w:val="00C77BDF"/>
    <w:rsid w:val="00C8037A"/>
    <w:rsid w:val="00C80526"/>
    <w:rsid w:val="00C80C0B"/>
    <w:rsid w:val="00C81665"/>
    <w:rsid w:val="00C81683"/>
    <w:rsid w:val="00C821AF"/>
    <w:rsid w:val="00C83192"/>
    <w:rsid w:val="00C8349E"/>
    <w:rsid w:val="00C84399"/>
    <w:rsid w:val="00C849B8"/>
    <w:rsid w:val="00C8613B"/>
    <w:rsid w:val="00C86189"/>
    <w:rsid w:val="00C86954"/>
    <w:rsid w:val="00C871DF"/>
    <w:rsid w:val="00C8753D"/>
    <w:rsid w:val="00C8785A"/>
    <w:rsid w:val="00C90199"/>
    <w:rsid w:val="00C902BE"/>
    <w:rsid w:val="00C90581"/>
    <w:rsid w:val="00C90B25"/>
    <w:rsid w:val="00C91C05"/>
    <w:rsid w:val="00C91D24"/>
    <w:rsid w:val="00C92A8C"/>
    <w:rsid w:val="00C93231"/>
    <w:rsid w:val="00C93CA5"/>
    <w:rsid w:val="00C948AE"/>
    <w:rsid w:val="00C94E0C"/>
    <w:rsid w:val="00C9554A"/>
    <w:rsid w:val="00C962DC"/>
    <w:rsid w:val="00CA0091"/>
    <w:rsid w:val="00CA12B0"/>
    <w:rsid w:val="00CA27BC"/>
    <w:rsid w:val="00CA3128"/>
    <w:rsid w:val="00CA3A38"/>
    <w:rsid w:val="00CA551B"/>
    <w:rsid w:val="00CA6F27"/>
    <w:rsid w:val="00CB035F"/>
    <w:rsid w:val="00CB20B4"/>
    <w:rsid w:val="00CB34F4"/>
    <w:rsid w:val="00CB4BF8"/>
    <w:rsid w:val="00CB6811"/>
    <w:rsid w:val="00CB6E29"/>
    <w:rsid w:val="00CB75DC"/>
    <w:rsid w:val="00CB7F36"/>
    <w:rsid w:val="00CB7F65"/>
    <w:rsid w:val="00CC2473"/>
    <w:rsid w:val="00CC43BB"/>
    <w:rsid w:val="00CC43CB"/>
    <w:rsid w:val="00CC4962"/>
    <w:rsid w:val="00CC4E77"/>
    <w:rsid w:val="00CC60F6"/>
    <w:rsid w:val="00CD224C"/>
    <w:rsid w:val="00CD43B6"/>
    <w:rsid w:val="00CD4C56"/>
    <w:rsid w:val="00CD4E5D"/>
    <w:rsid w:val="00CD5618"/>
    <w:rsid w:val="00CD7FAE"/>
    <w:rsid w:val="00CE0006"/>
    <w:rsid w:val="00CE04D5"/>
    <w:rsid w:val="00CE0677"/>
    <w:rsid w:val="00CE087B"/>
    <w:rsid w:val="00CE1A94"/>
    <w:rsid w:val="00CE2214"/>
    <w:rsid w:val="00CE4055"/>
    <w:rsid w:val="00CE438A"/>
    <w:rsid w:val="00CE4794"/>
    <w:rsid w:val="00CE4860"/>
    <w:rsid w:val="00CE48E5"/>
    <w:rsid w:val="00CE4E8B"/>
    <w:rsid w:val="00CE58E8"/>
    <w:rsid w:val="00CE6E3F"/>
    <w:rsid w:val="00CE783A"/>
    <w:rsid w:val="00CF06A9"/>
    <w:rsid w:val="00CF0C13"/>
    <w:rsid w:val="00CF481F"/>
    <w:rsid w:val="00CF49D8"/>
    <w:rsid w:val="00CF66B9"/>
    <w:rsid w:val="00D029A4"/>
    <w:rsid w:val="00D04048"/>
    <w:rsid w:val="00D041F3"/>
    <w:rsid w:val="00D05B6D"/>
    <w:rsid w:val="00D05E62"/>
    <w:rsid w:val="00D10681"/>
    <w:rsid w:val="00D10D7B"/>
    <w:rsid w:val="00D10EB1"/>
    <w:rsid w:val="00D11089"/>
    <w:rsid w:val="00D11E54"/>
    <w:rsid w:val="00D12726"/>
    <w:rsid w:val="00D1307B"/>
    <w:rsid w:val="00D137C1"/>
    <w:rsid w:val="00D14B10"/>
    <w:rsid w:val="00D14E3C"/>
    <w:rsid w:val="00D16FBC"/>
    <w:rsid w:val="00D2124A"/>
    <w:rsid w:val="00D21822"/>
    <w:rsid w:val="00D21CDF"/>
    <w:rsid w:val="00D220E5"/>
    <w:rsid w:val="00D253DA"/>
    <w:rsid w:val="00D27198"/>
    <w:rsid w:val="00D272CC"/>
    <w:rsid w:val="00D328F4"/>
    <w:rsid w:val="00D32948"/>
    <w:rsid w:val="00D32F61"/>
    <w:rsid w:val="00D33291"/>
    <w:rsid w:val="00D333B4"/>
    <w:rsid w:val="00D3425B"/>
    <w:rsid w:val="00D358C1"/>
    <w:rsid w:val="00D36EE6"/>
    <w:rsid w:val="00D37346"/>
    <w:rsid w:val="00D3792A"/>
    <w:rsid w:val="00D37A13"/>
    <w:rsid w:val="00D4062B"/>
    <w:rsid w:val="00D4237B"/>
    <w:rsid w:val="00D424C3"/>
    <w:rsid w:val="00D42F97"/>
    <w:rsid w:val="00D43C88"/>
    <w:rsid w:val="00D44986"/>
    <w:rsid w:val="00D45558"/>
    <w:rsid w:val="00D46ABC"/>
    <w:rsid w:val="00D500D0"/>
    <w:rsid w:val="00D50B66"/>
    <w:rsid w:val="00D51435"/>
    <w:rsid w:val="00D514C9"/>
    <w:rsid w:val="00D51DD8"/>
    <w:rsid w:val="00D52912"/>
    <w:rsid w:val="00D532A5"/>
    <w:rsid w:val="00D5586E"/>
    <w:rsid w:val="00D5683C"/>
    <w:rsid w:val="00D574BD"/>
    <w:rsid w:val="00D61260"/>
    <w:rsid w:val="00D61C3D"/>
    <w:rsid w:val="00D62126"/>
    <w:rsid w:val="00D6366C"/>
    <w:rsid w:val="00D6549C"/>
    <w:rsid w:val="00D661F9"/>
    <w:rsid w:val="00D662EB"/>
    <w:rsid w:val="00D66C08"/>
    <w:rsid w:val="00D66EE3"/>
    <w:rsid w:val="00D71FE3"/>
    <w:rsid w:val="00D7300B"/>
    <w:rsid w:val="00D74F51"/>
    <w:rsid w:val="00D7562F"/>
    <w:rsid w:val="00D76221"/>
    <w:rsid w:val="00D76DF0"/>
    <w:rsid w:val="00D82990"/>
    <w:rsid w:val="00D84A9E"/>
    <w:rsid w:val="00D85864"/>
    <w:rsid w:val="00D85FE1"/>
    <w:rsid w:val="00D863A1"/>
    <w:rsid w:val="00D86C60"/>
    <w:rsid w:val="00D874C8"/>
    <w:rsid w:val="00D912EE"/>
    <w:rsid w:val="00D9233A"/>
    <w:rsid w:val="00D94329"/>
    <w:rsid w:val="00D95153"/>
    <w:rsid w:val="00D9549F"/>
    <w:rsid w:val="00D95EE7"/>
    <w:rsid w:val="00D9752E"/>
    <w:rsid w:val="00DA01D1"/>
    <w:rsid w:val="00DA0358"/>
    <w:rsid w:val="00DA0412"/>
    <w:rsid w:val="00DA0B07"/>
    <w:rsid w:val="00DA0E15"/>
    <w:rsid w:val="00DA1958"/>
    <w:rsid w:val="00DA1CCF"/>
    <w:rsid w:val="00DA3829"/>
    <w:rsid w:val="00DA4E36"/>
    <w:rsid w:val="00DA4E4A"/>
    <w:rsid w:val="00DA719B"/>
    <w:rsid w:val="00DA7F84"/>
    <w:rsid w:val="00DB02AA"/>
    <w:rsid w:val="00DB223C"/>
    <w:rsid w:val="00DB3C91"/>
    <w:rsid w:val="00DB4C5C"/>
    <w:rsid w:val="00DB730C"/>
    <w:rsid w:val="00DC10D3"/>
    <w:rsid w:val="00DC2ACC"/>
    <w:rsid w:val="00DC3DA2"/>
    <w:rsid w:val="00DC458E"/>
    <w:rsid w:val="00DC4692"/>
    <w:rsid w:val="00DC488B"/>
    <w:rsid w:val="00DC48CD"/>
    <w:rsid w:val="00DC507F"/>
    <w:rsid w:val="00DC5928"/>
    <w:rsid w:val="00DC7928"/>
    <w:rsid w:val="00DC7A5A"/>
    <w:rsid w:val="00DD0E65"/>
    <w:rsid w:val="00DD1456"/>
    <w:rsid w:val="00DD366E"/>
    <w:rsid w:val="00DD4FEF"/>
    <w:rsid w:val="00DD620B"/>
    <w:rsid w:val="00DD631B"/>
    <w:rsid w:val="00DD6E13"/>
    <w:rsid w:val="00DD7256"/>
    <w:rsid w:val="00DE089C"/>
    <w:rsid w:val="00DE0A07"/>
    <w:rsid w:val="00DE0B85"/>
    <w:rsid w:val="00DE1620"/>
    <w:rsid w:val="00DE2DA9"/>
    <w:rsid w:val="00DE2F4B"/>
    <w:rsid w:val="00DE4F07"/>
    <w:rsid w:val="00DE6CEC"/>
    <w:rsid w:val="00DE71C8"/>
    <w:rsid w:val="00DE75F2"/>
    <w:rsid w:val="00DE787B"/>
    <w:rsid w:val="00DF2D0F"/>
    <w:rsid w:val="00DF5D18"/>
    <w:rsid w:val="00E008AF"/>
    <w:rsid w:val="00E04705"/>
    <w:rsid w:val="00E0725A"/>
    <w:rsid w:val="00E0741E"/>
    <w:rsid w:val="00E07A66"/>
    <w:rsid w:val="00E07D33"/>
    <w:rsid w:val="00E11414"/>
    <w:rsid w:val="00E11588"/>
    <w:rsid w:val="00E141C1"/>
    <w:rsid w:val="00E144D9"/>
    <w:rsid w:val="00E15D6F"/>
    <w:rsid w:val="00E16770"/>
    <w:rsid w:val="00E17764"/>
    <w:rsid w:val="00E17A9D"/>
    <w:rsid w:val="00E20014"/>
    <w:rsid w:val="00E21693"/>
    <w:rsid w:val="00E22553"/>
    <w:rsid w:val="00E24CDD"/>
    <w:rsid w:val="00E251C2"/>
    <w:rsid w:val="00E270EB"/>
    <w:rsid w:val="00E2744B"/>
    <w:rsid w:val="00E312A1"/>
    <w:rsid w:val="00E3152D"/>
    <w:rsid w:val="00E3225D"/>
    <w:rsid w:val="00E3605E"/>
    <w:rsid w:val="00E36876"/>
    <w:rsid w:val="00E36B7F"/>
    <w:rsid w:val="00E41CF3"/>
    <w:rsid w:val="00E4307B"/>
    <w:rsid w:val="00E436B9"/>
    <w:rsid w:val="00E43EBE"/>
    <w:rsid w:val="00E46925"/>
    <w:rsid w:val="00E47454"/>
    <w:rsid w:val="00E5065D"/>
    <w:rsid w:val="00E51C97"/>
    <w:rsid w:val="00E52AC5"/>
    <w:rsid w:val="00E56077"/>
    <w:rsid w:val="00E57773"/>
    <w:rsid w:val="00E57A3E"/>
    <w:rsid w:val="00E57CF1"/>
    <w:rsid w:val="00E60EDE"/>
    <w:rsid w:val="00E61737"/>
    <w:rsid w:val="00E6238F"/>
    <w:rsid w:val="00E66B43"/>
    <w:rsid w:val="00E670E9"/>
    <w:rsid w:val="00E6794E"/>
    <w:rsid w:val="00E7394E"/>
    <w:rsid w:val="00E760C3"/>
    <w:rsid w:val="00E76DA5"/>
    <w:rsid w:val="00E76FD7"/>
    <w:rsid w:val="00E77543"/>
    <w:rsid w:val="00E77B98"/>
    <w:rsid w:val="00E807F8"/>
    <w:rsid w:val="00E80AEA"/>
    <w:rsid w:val="00E818C1"/>
    <w:rsid w:val="00E82B91"/>
    <w:rsid w:val="00E83E65"/>
    <w:rsid w:val="00E84278"/>
    <w:rsid w:val="00E857F9"/>
    <w:rsid w:val="00E867C4"/>
    <w:rsid w:val="00E86C25"/>
    <w:rsid w:val="00E86EE3"/>
    <w:rsid w:val="00E8762D"/>
    <w:rsid w:val="00E9026C"/>
    <w:rsid w:val="00E913DA"/>
    <w:rsid w:val="00E91CF2"/>
    <w:rsid w:val="00E9601A"/>
    <w:rsid w:val="00E96F8B"/>
    <w:rsid w:val="00E97004"/>
    <w:rsid w:val="00E9725D"/>
    <w:rsid w:val="00EA0C79"/>
    <w:rsid w:val="00EA2E18"/>
    <w:rsid w:val="00EA2E61"/>
    <w:rsid w:val="00EA5B2E"/>
    <w:rsid w:val="00EB3541"/>
    <w:rsid w:val="00EB36A2"/>
    <w:rsid w:val="00EB6203"/>
    <w:rsid w:val="00EB6298"/>
    <w:rsid w:val="00EB6500"/>
    <w:rsid w:val="00EC0870"/>
    <w:rsid w:val="00EC09D8"/>
    <w:rsid w:val="00EC29D3"/>
    <w:rsid w:val="00EC2B04"/>
    <w:rsid w:val="00EC2D3F"/>
    <w:rsid w:val="00EC53AA"/>
    <w:rsid w:val="00EC7A10"/>
    <w:rsid w:val="00ED0971"/>
    <w:rsid w:val="00ED09FE"/>
    <w:rsid w:val="00ED11AA"/>
    <w:rsid w:val="00ED18E0"/>
    <w:rsid w:val="00ED2443"/>
    <w:rsid w:val="00ED307C"/>
    <w:rsid w:val="00ED33B0"/>
    <w:rsid w:val="00ED4BB9"/>
    <w:rsid w:val="00ED52BF"/>
    <w:rsid w:val="00ED6293"/>
    <w:rsid w:val="00ED6BA3"/>
    <w:rsid w:val="00ED7707"/>
    <w:rsid w:val="00ED77BC"/>
    <w:rsid w:val="00EE17F1"/>
    <w:rsid w:val="00EE1A9A"/>
    <w:rsid w:val="00EE29F5"/>
    <w:rsid w:val="00EE2FD8"/>
    <w:rsid w:val="00EE367B"/>
    <w:rsid w:val="00EE7AEF"/>
    <w:rsid w:val="00EF0558"/>
    <w:rsid w:val="00EF1934"/>
    <w:rsid w:val="00EF1DF8"/>
    <w:rsid w:val="00EF26B2"/>
    <w:rsid w:val="00EF3F36"/>
    <w:rsid w:val="00EF4B14"/>
    <w:rsid w:val="00EF5E83"/>
    <w:rsid w:val="00EF7017"/>
    <w:rsid w:val="00EF7628"/>
    <w:rsid w:val="00F001BC"/>
    <w:rsid w:val="00F00C90"/>
    <w:rsid w:val="00F0382F"/>
    <w:rsid w:val="00F067CB"/>
    <w:rsid w:val="00F07777"/>
    <w:rsid w:val="00F11193"/>
    <w:rsid w:val="00F1123D"/>
    <w:rsid w:val="00F1171E"/>
    <w:rsid w:val="00F15607"/>
    <w:rsid w:val="00F1564A"/>
    <w:rsid w:val="00F16619"/>
    <w:rsid w:val="00F16DCB"/>
    <w:rsid w:val="00F20453"/>
    <w:rsid w:val="00F21048"/>
    <w:rsid w:val="00F24103"/>
    <w:rsid w:val="00F24B77"/>
    <w:rsid w:val="00F26CB3"/>
    <w:rsid w:val="00F30121"/>
    <w:rsid w:val="00F3061E"/>
    <w:rsid w:val="00F30FF2"/>
    <w:rsid w:val="00F32481"/>
    <w:rsid w:val="00F334C7"/>
    <w:rsid w:val="00F34EA5"/>
    <w:rsid w:val="00F35A21"/>
    <w:rsid w:val="00F36828"/>
    <w:rsid w:val="00F36BE1"/>
    <w:rsid w:val="00F40DAB"/>
    <w:rsid w:val="00F40F8D"/>
    <w:rsid w:val="00F41926"/>
    <w:rsid w:val="00F41ADE"/>
    <w:rsid w:val="00F41C16"/>
    <w:rsid w:val="00F42BD0"/>
    <w:rsid w:val="00F42D2D"/>
    <w:rsid w:val="00F43784"/>
    <w:rsid w:val="00F43B1A"/>
    <w:rsid w:val="00F44477"/>
    <w:rsid w:val="00F44F5E"/>
    <w:rsid w:val="00F455BB"/>
    <w:rsid w:val="00F45B30"/>
    <w:rsid w:val="00F46198"/>
    <w:rsid w:val="00F4644C"/>
    <w:rsid w:val="00F50EAF"/>
    <w:rsid w:val="00F50F1E"/>
    <w:rsid w:val="00F51304"/>
    <w:rsid w:val="00F51349"/>
    <w:rsid w:val="00F5195F"/>
    <w:rsid w:val="00F51B32"/>
    <w:rsid w:val="00F56441"/>
    <w:rsid w:val="00F569A0"/>
    <w:rsid w:val="00F56F00"/>
    <w:rsid w:val="00F577D1"/>
    <w:rsid w:val="00F579C6"/>
    <w:rsid w:val="00F61C15"/>
    <w:rsid w:val="00F625E3"/>
    <w:rsid w:val="00F64CDF"/>
    <w:rsid w:val="00F6553E"/>
    <w:rsid w:val="00F674C9"/>
    <w:rsid w:val="00F67D1C"/>
    <w:rsid w:val="00F70544"/>
    <w:rsid w:val="00F723CD"/>
    <w:rsid w:val="00F7587C"/>
    <w:rsid w:val="00F75AAF"/>
    <w:rsid w:val="00F764AA"/>
    <w:rsid w:val="00F77B3A"/>
    <w:rsid w:val="00F82C02"/>
    <w:rsid w:val="00F82EA9"/>
    <w:rsid w:val="00F8563B"/>
    <w:rsid w:val="00F86A45"/>
    <w:rsid w:val="00F87424"/>
    <w:rsid w:val="00F876C6"/>
    <w:rsid w:val="00F91C63"/>
    <w:rsid w:val="00F95625"/>
    <w:rsid w:val="00F968D6"/>
    <w:rsid w:val="00F97F95"/>
    <w:rsid w:val="00FA0ED8"/>
    <w:rsid w:val="00FA1957"/>
    <w:rsid w:val="00FA1A07"/>
    <w:rsid w:val="00FA1FAD"/>
    <w:rsid w:val="00FA2999"/>
    <w:rsid w:val="00FA32E3"/>
    <w:rsid w:val="00FA42DB"/>
    <w:rsid w:val="00FA6A55"/>
    <w:rsid w:val="00FA6BCB"/>
    <w:rsid w:val="00FB078B"/>
    <w:rsid w:val="00FB07FB"/>
    <w:rsid w:val="00FB0CEB"/>
    <w:rsid w:val="00FB2919"/>
    <w:rsid w:val="00FB3BDC"/>
    <w:rsid w:val="00FB3E9C"/>
    <w:rsid w:val="00FB4383"/>
    <w:rsid w:val="00FB65AA"/>
    <w:rsid w:val="00FC09BA"/>
    <w:rsid w:val="00FC1724"/>
    <w:rsid w:val="00FC1CD8"/>
    <w:rsid w:val="00FC2CB2"/>
    <w:rsid w:val="00FC3227"/>
    <w:rsid w:val="00FC3510"/>
    <w:rsid w:val="00FC3E21"/>
    <w:rsid w:val="00FC5BEA"/>
    <w:rsid w:val="00FC5E60"/>
    <w:rsid w:val="00FD00AB"/>
    <w:rsid w:val="00FD3DF4"/>
    <w:rsid w:val="00FD5E61"/>
    <w:rsid w:val="00FD7327"/>
    <w:rsid w:val="00FE113C"/>
    <w:rsid w:val="00FE1F1B"/>
    <w:rsid w:val="00FE21A2"/>
    <w:rsid w:val="00FE26B2"/>
    <w:rsid w:val="00FE2A82"/>
    <w:rsid w:val="00FE4121"/>
    <w:rsid w:val="00FE740E"/>
    <w:rsid w:val="00FF0993"/>
    <w:rsid w:val="00FF24F8"/>
    <w:rsid w:val="00FF30EC"/>
    <w:rsid w:val="00FF49DC"/>
    <w:rsid w:val="00FF57C1"/>
    <w:rsid w:val="00FF5F89"/>
    <w:rsid w:val="00FF67CB"/>
    <w:rsid w:val="00FF791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57065"/>
  <w15:docId w15:val="{2E0DA87C-C81A-401B-AE46-7D0A54BAF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677"/>
    <w:pPr>
      <w:spacing w:before="60"/>
      <w:jc w:val="both"/>
    </w:pPr>
    <w:rPr>
      <w:rFonts w:ascii="Times New Roman" w:hAnsi="Times New Roman"/>
      <w:sz w:val="24"/>
      <w:szCs w:val="22"/>
      <w:lang w:eastAsia="en-US"/>
    </w:rPr>
  </w:style>
  <w:style w:type="paragraph" w:styleId="Heading1">
    <w:name w:val="heading 1"/>
    <w:aliases w:val="1,Sub Heading"/>
    <w:basedOn w:val="Normal"/>
    <w:next w:val="Normal"/>
    <w:link w:val="Heading1Char"/>
    <w:uiPriority w:val="9"/>
    <w:qFormat/>
    <w:rsid w:val="00ED7707"/>
    <w:pPr>
      <w:keepNext/>
      <w:keepLines/>
      <w:numPr>
        <w:numId w:val="1"/>
      </w:numPr>
      <w:tabs>
        <w:tab w:val="left" w:pos="1134"/>
      </w:tabs>
      <w:spacing w:before="240" w:after="120"/>
      <w:ind w:right="431"/>
      <w:outlineLvl w:val="0"/>
    </w:pPr>
    <w:rPr>
      <w:rFonts w:eastAsia="Times New Roman"/>
      <w:b/>
      <w:bCs/>
      <w:sz w:val="32"/>
      <w:szCs w:val="28"/>
    </w:rPr>
  </w:style>
  <w:style w:type="paragraph" w:styleId="Heading2">
    <w:name w:val="heading 2"/>
    <w:aliases w:val="2,h2,2Level"/>
    <w:basedOn w:val="Normal"/>
    <w:next w:val="Normal"/>
    <w:link w:val="Heading2Char"/>
    <w:uiPriority w:val="9"/>
    <w:unhideWhenUsed/>
    <w:qFormat/>
    <w:rsid w:val="00ED7707"/>
    <w:pPr>
      <w:keepNext/>
      <w:keepLines/>
      <w:numPr>
        <w:ilvl w:val="1"/>
        <w:numId w:val="1"/>
      </w:numPr>
      <w:tabs>
        <w:tab w:val="left" w:pos="1134"/>
      </w:tabs>
      <w:spacing w:before="240" w:after="120"/>
      <w:outlineLvl w:val="1"/>
    </w:pPr>
    <w:rPr>
      <w:rFonts w:eastAsia="Times New Roman"/>
      <w:b/>
      <w:bCs/>
      <w:sz w:val="28"/>
      <w:szCs w:val="26"/>
    </w:rPr>
  </w:style>
  <w:style w:type="paragraph" w:styleId="Heading3">
    <w:name w:val="heading 3"/>
    <w:aliases w:val="3,h3"/>
    <w:basedOn w:val="Normal"/>
    <w:next w:val="Normal"/>
    <w:link w:val="Heading3Char"/>
    <w:uiPriority w:val="9"/>
    <w:unhideWhenUsed/>
    <w:qFormat/>
    <w:rsid w:val="00ED7707"/>
    <w:pPr>
      <w:keepNext/>
      <w:keepLines/>
      <w:numPr>
        <w:ilvl w:val="2"/>
        <w:numId w:val="1"/>
      </w:numPr>
      <w:tabs>
        <w:tab w:val="left" w:pos="1134"/>
      </w:tabs>
      <w:spacing w:before="240" w:after="120"/>
      <w:outlineLvl w:val="2"/>
    </w:pPr>
    <w:rPr>
      <w:rFonts w:eastAsia="Times New Roman"/>
      <w:bCs/>
      <w:i/>
      <w:sz w:val="28"/>
    </w:rPr>
  </w:style>
  <w:style w:type="paragraph" w:styleId="Heading4">
    <w:name w:val="heading 4"/>
    <w:aliases w:val="4,h4"/>
    <w:basedOn w:val="Normal"/>
    <w:next w:val="Normal"/>
    <w:link w:val="Heading4Char"/>
    <w:uiPriority w:val="9"/>
    <w:unhideWhenUsed/>
    <w:qFormat/>
    <w:rsid w:val="009132F0"/>
    <w:pPr>
      <w:keepNext/>
      <w:keepLines/>
      <w:numPr>
        <w:ilvl w:val="3"/>
        <w:numId w:val="1"/>
      </w:numPr>
      <w:spacing w:before="200"/>
      <w:outlineLvl w:val="3"/>
    </w:pPr>
    <w:rPr>
      <w:rFonts w:eastAsia="Times New Roman"/>
      <w:bCs/>
      <w:i/>
      <w:iCs/>
      <w:lang w:eastAsia="en-GB"/>
    </w:rPr>
  </w:style>
  <w:style w:type="paragraph" w:styleId="Heading5">
    <w:name w:val="heading 5"/>
    <w:aliases w:val="5"/>
    <w:basedOn w:val="Normal"/>
    <w:next w:val="Normal"/>
    <w:link w:val="Heading5Char"/>
    <w:uiPriority w:val="9"/>
    <w:unhideWhenUsed/>
    <w:qFormat/>
    <w:rsid w:val="008E3032"/>
    <w:pPr>
      <w:keepNext/>
      <w:keepLines/>
      <w:numPr>
        <w:ilvl w:val="4"/>
        <w:numId w:val="1"/>
      </w:numPr>
      <w:spacing w:before="200"/>
      <w:outlineLvl w:val="4"/>
    </w:pPr>
    <w:rPr>
      <w:rFonts w:eastAsia="Times New Roman"/>
    </w:rPr>
  </w:style>
  <w:style w:type="paragraph" w:styleId="Heading6">
    <w:name w:val="heading 6"/>
    <w:basedOn w:val="Normal"/>
    <w:next w:val="Normal"/>
    <w:link w:val="Heading6Char"/>
    <w:uiPriority w:val="9"/>
    <w:unhideWhenUsed/>
    <w:qFormat/>
    <w:rsid w:val="008E3032"/>
    <w:pPr>
      <w:keepNext/>
      <w:keepLines/>
      <w:numPr>
        <w:ilvl w:val="5"/>
        <w:numId w:val="1"/>
      </w:numPr>
      <w:spacing w:before="200"/>
      <w:outlineLvl w:val="5"/>
    </w:pPr>
    <w:rPr>
      <w:rFonts w:eastAsia="Times New Roman"/>
      <w:i/>
      <w:iCs/>
    </w:rPr>
  </w:style>
  <w:style w:type="paragraph" w:styleId="Heading7">
    <w:name w:val="heading 7"/>
    <w:basedOn w:val="Normal"/>
    <w:next w:val="Normal"/>
    <w:link w:val="Heading7Char"/>
    <w:uiPriority w:val="9"/>
    <w:unhideWhenUsed/>
    <w:qFormat/>
    <w:rsid w:val="008E3032"/>
    <w:pPr>
      <w:keepNext/>
      <w:keepLines/>
      <w:numPr>
        <w:ilvl w:val="6"/>
        <w:numId w:val="1"/>
      </w:numPr>
      <w:spacing w:before="200"/>
      <w:outlineLvl w:val="6"/>
    </w:pPr>
    <w:rPr>
      <w:rFonts w:eastAsia="Times New Roman"/>
      <w:i/>
      <w:iCs/>
    </w:rPr>
  </w:style>
  <w:style w:type="paragraph" w:styleId="Heading8">
    <w:name w:val="heading 8"/>
    <w:aliases w:val="8"/>
    <w:basedOn w:val="Normal"/>
    <w:next w:val="Normal"/>
    <w:link w:val="Heading8Char"/>
    <w:uiPriority w:val="9"/>
    <w:unhideWhenUsed/>
    <w:qFormat/>
    <w:rsid w:val="008B5B11"/>
    <w:pPr>
      <w:keepNext/>
      <w:keepLines/>
      <w:numPr>
        <w:ilvl w:val="7"/>
        <w:numId w:val="1"/>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8B5B11"/>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Sub Heading Char"/>
    <w:link w:val="Heading1"/>
    <w:uiPriority w:val="9"/>
    <w:rsid w:val="00ED7707"/>
    <w:rPr>
      <w:rFonts w:ascii="Times New Roman" w:eastAsia="Times New Roman" w:hAnsi="Times New Roman"/>
      <w:b/>
      <w:bCs/>
      <w:sz w:val="32"/>
      <w:szCs w:val="28"/>
      <w:lang w:eastAsia="en-US"/>
    </w:rPr>
  </w:style>
  <w:style w:type="character" w:customStyle="1" w:styleId="Heading2Char">
    <w:name w:val="Heading 2 Char"/>
    <w:aliases w:val="2 Char,h2 Char,2Level Char"/>
    <w:link w:val="Heading2"/>
    <w:uiPriority w:val="9"/>
    <w:rsid w:val="00ED7707"/>
    <w:rPr>
      <w:rFonts w:ascii="Times New Roman" w:eastAsia="Times New Roman" w:hAnsi="Times New Roman"/>
      <w:b/>
      <w:bCs/>
      <w:sz w:val="28"/>
      <w:szCs w:val="26"/>
      <w:lang w:eastAsia="en-US"/>
    </w:rPr>
  </w:style>
  <w:style w:type="character" w:customStyle="1" w:styleId="Heading3Char">
    <w:name w:val="Heading 3 Char"/>
    <w:aliases w:val="3 Char,h3 Char"/>
    <w:link w:val="Heading3"/>
    <w:uiPriority w:val="9"/>
    <w:rsid w:val="00ED7707"/>
    <w:rPr>
      <w:rFonts w:ascii="Times New Roman" w:eastAsia="Times New Roman" w:hAnsi="Times New Roman"/>
      <w:bCs/>
      <w:i/>
      <w:sz w:val="28"/>
      <w:szCs w:val="22"/>
      <w:lang w:eastAsia="en-US"/>
    </w:rPr>
  </w:style>
  <w:style w:type="character" w:customStyle="1" w:styleId="Heading4Char">
    <w:name w:val="Heading 4 Char"/>
    <w:aliases w:val="4 Char,h4 Char"/>
    <w:link w:val="Heading4"/>
    <w:uiPriority w:val="9"/>
    <w:rsid w:val="009132F0"/>
    <w:rPr>
      <w:rFonts w:ascii="Times New Roman" w:eastAsia="Times New Roman" w:hAnsi="Times New Roman"/>
      <w:bCs/>
      <w:i/>
      <w:iCs/>
      <w:sz w:val="24"/>
      <w:szCs w:val="22"/>
    </w:rPr>
  </w:style>
  <w:style w:type="character" w:customStyle="1" w:styleId="Heading5Char">
    <w:name w:val="Heading 5 Char"/>
    <w:aliases w:val="5 Char"/>
    <w:link w:val="Heading5"/>
    <w:uiPriority w:val="9"/>
    <w:rsid w:val="008E3032"/>
    <w:rPr>
      <w:rFonts w:ascii="Times New Roman" w:eastAsia="Times New Roman" w:hAnsi="Times New Roman"/>
      <w:sz w:val="24"/>
      <w:szCs w:val="22"/>
      <w:lang w:eastAsia="en-US"/>
    </w:rPr>
  </w:style>
  <w:style w:type="character" w:customStyle="1" w:styleId="Heading6Char">
    <w:name w:val="Heading 6 Char"/>
    <w:link w:val="Heading6"/>
    <w:uiPriority w:val="9"/>
    <w:rsid w:val="008E3032"/>
    <w:rPr>
      <w:rFonts w:ascii="Times New Roman" w:eastAsia="Times New Roman" w:hAnsi="Times New Roman"/>
      <w:i/>
      <w:iCs/>
      <w:sz w:val="24"/>
      <w:szCs w:val="22"/>
      <w:lang w:eastAsia="en-US"/>
    </w:rPr>
  </w:style>
  <w:style w:type="character" w:customStyle="1" w:styleId="Heading7Char">
    <w:name w:val="Heading 7 Char"/>
    <w:link w:val="Heading7"/>
    <w:uiPriority w:val="9"/>
    <w:rsid w:val="008E3032"/>
    <w:rPr>
      <w:rFonts w:ascii="Times New Roman" w:eastAsia="Times New Roman" w:hAnsi="Times New Roman"/>
      <w:i/>
      <w:iCs/>
      <w:sz w:val="24"/>
      <w:szCs w:val="22"/>
      <w:lang w:eastAsia="en-US"/>
    </w:rPr>
  </w:style>
  <w:style w:type="paragraph" w:customStyle="1" w:styleId="Appendix">
    <w:name w:val="Appendix"/>
    <w:basedOn w:val="Normal"/>
    <w:next w:val="Normal"/>
    <w:qFormat/>
    <w:rsid w:val="00415BFB"/>
    <w:pPr>
      <w:tabs>
        <w:tab w:val="left" w:pos="1134"/>
      </w:tabs>
      <w:spacing w:before="240" w:after="120"/>
      <w:ind w:right="431"/>
      <w:outlineLvl w:val="0"/>
    </w:pPr>
    <w:rPr>
      <w:b/>
      <w:sz w:val="32"/>
    </w:rPr>
  </w:style>
  <w:style w:type="character" w:customStyle="1" w:styleId="Heading8Char">
    <w:name w:val="Heading 8 Char"/>
    <w:aliases w:val="8 Char"/>
    <w:link w:val="Heading8"/>
    <w:uiPriority w:val="9"/>
    <w:rsid w:val="008B5B11"/>
    <w:rPr>
      <w:rFonts w:ascii="Cambria" w:eastAsia="Times New Roman" w:hAnsi="Cambria"/>
      <w:color w:val="404040"/>
      <w:lang w:eastAsia="en-US"/>
    </w:rPr>
  </w:style>
  <w:style w:type="character" w:customStyle="1" w:styleId="Heading9Char">
    <w:name w:val="Heading 9 Char"/>
    <w:link w:val="Heading9"/>
    <w:uiPriority w:val="9"/>
    <w:rsid w:val="008B5B11"/>
    <w:rPr>
      <w:rFonts w:ascii="Cambria" w:eastAsia="Times New Roman" w:hAnsi="Cambria"/>
      <w:i/>
      <w:iCs/>
      <w:color w:val="404040"/>
      <w:lang w:eastAsia="en-US"/>
    </w:rPr>
  </w:style>
  <w:style w:type="paragraph" w:styleId="TOCHeading">
    <w:name w:val="TOC Heading"/>
    <w:basedOn w:val="Heading1"/>
    <w:next w:val="Normal"/>
    <w:uiPriority w:val="39"/>
    <w:unhideWhenUsed/>
    <w:qFormat/>
    <w:rsid w:val="00D61C3D"/>
    <w:pPr>
      <w:numPr>
        <w:numId w:val="0"/>
      </w:numPr>
      <w:tabs>
        <w:tab w:val="clear" w:pos="1134"/>
      </w:tabs>
      <w:spacing w:before="480" w:after="0" w:line="276" w:lineRule="auto"/>
      <w:ind w:right="0"/>
      <w:jc w:val="center"/>
      <w:outlineLvl w:val="9"/>
    </w:pPr>
    <w:rPr>
      <w:lang w:val="en-US" w:eastAsia="ja-JP"/>
    </w:rPr>
  </w:style>
  <w:style w:type="paragraph" w:styleId="TOC1">
    <w:name w:val="toc 1"/>
    <w:basedOn w:val="Normal"/>
    <w:next w:val="Normal"/>
    <w:autoRedefine/>
    <w:uiPriority w:val="39"/>
    <w:unhideWhenUsed/>
    <w:rsid w:val="003B2228"/>
    <w:pPr>
      <w:tabs>
        <w:tab w:val="left" w:pos="480"/>
        <w:tab w:val="right" w:leader="dot" w:pos="9186"/>
      </w:tabs>
      <w:spacing w:before="120" w:after="120"/>
      <w:jc w:val="left"/>
    </w:pPr>
    <w:rPr>
      <w:b/>
      <w:bCs/>
      <w:caps/>
      <w:noProof/>
      <w:szCs w:val="24"/>
    </w:rPr>
  </w:style>
  <w:style w:type="paragraph" w:styleId="TOC2">
    <w:name w:val="toc 2"/>
    <w:basedOn w:val="Normal"/>
    <w:next w:val="Normal"/>
    <w:autoRedefine/>
    <w:uiPriority w:val="39"/>
    <w:unhideWhenUsed/>
    <w:rsid w:val="003B2228"/>
    <w:pPr>
      <w:tabs>
        <w:tab w:val="left" w:pos="720"/>
        <w:tab w:val="right" w:leader="dot" w:pos="9186"/>
      </w:tabs>
      <w:ind w:left="240"/>
      <w:jc w:val="left"/>
    </w:pPr>
    <w:rPr>
      <w:smallCaps/>
      <w:noProof/>
      <w:szCs w:val="24"/>
    </w:rPr>
  </w:style>
  <w:style w:type="paragraph" w:styleId="TOC3">
    <w:name w:val="toc 3"/>
    <w:basedOn w:val="Normal"/>
    <w:next w:val="Normal"/>
    <w:autoRedefine/>
    <w:uiPriority w:val="39"/>
    <w:unhideWhenUsed/>
    <w:rsid w:val="003B2228"/>
    <w:pPr>
      <w:tabs>
        <w:tab w:val="left" w:pos="1200"/>
        <w:tab w:val="right" w:leader="dot" w:pos="9186"/>
      </w:tabs>
      <w:ind w:left="480"/>
      <w:jc w:val="left"/>
    </w:pPr>
    <w:rPr>
      <w:i/>
      <w:iCs/>
      <w:noProof/>
      <w:szCs w:val="24"/>
    </w:rPr>
  </w:style>
  <w:style w:type="character" w:styleId="Hyperlink">
    <w:name w:val="Hyperlink"/>
    <w:uiPriority w:val="99"/>
    <w:unhideWhenUsed/>
    <w:rsid w:val="00835740"/>
    <w:rPr>
      <w:color w:val="0000FF"/>
      <w:u w:val="single"/>
    </w:rPr>
  </w:style>
  <w:style w:type="paragraph" w:styleId="BalloonText">
    <w:name w:val="Balloon Text"/>
    <w:basedOn w:val="Normal"/>
    <w:link w:val="BalloonTextChar"/>
    <w:uiPriority w:val="99"/>
    <w:semiHidden/>
    <w:unhideWhenUsed/>
    <w:rsid w:val="00835740"/>
    <w:rPr>
      <w:rFonts w:ascii="Tahoma" w:hAnsi="Tahoma" w:cs="Tahoma"/>
      <w:sz w:val="16"/>
      <w:szCs w:val="16"/>
    </w:rPr>
  </w:style>
  <w:style w:type="character" w:customStyle="1" w:styleId="BalloonTextChar">
    <w:name w:val="Balloon Text Char"/>
    <w:link w:val="BalloonText"/>
    <w:uiPriority w:val="99"/>
    <w:semiHidden/>
    <w:rsid w:val="00835740"/>
    <w:rPr>
      <w:rFonts w:ascii="Tahoma" w:hAnsi="Tahoma" w:cs="Tahoma"/>
      <w:sz w:val="16"/>
      <w:szCs w:val="16"/>
    </w:rPr>
  </w:style>
  <w:style w:type="paragraph" w:styleId="TOC4">
    <w:name w:val="toc 4"/>
    <w:basedOn w:val="Normal"/>
    <w:next w:val="Normal"/>
    <w:autoRedefine/>
    <w:uiPriority w:val="39"/>
    <w:unhideWhenUsed/>
    <w:rsid w:val="003B2228"/>
    <w:pPr>
      <w:tabs>
        <w:tab w:val="left" w:pos="1680"/>
        <w:tab w:val="right" w:leader="dot" w:pos="9186"/>
      </w:tabs>
      <w:ind w:left="720"/>
      <w:jc w:val="left"/>
    </w:pPr>
    <w:rPr>
      <w:noProof/>
      <w:szCs w:val="24"/>
    </w:rPr>
  </w:style>
  <w:style w:type="paragraph" w:styleId="TOC5">
    <w:name w:val="toc 5"/>
    <w:basedOn w:val="Normal"/>
    <w:next w:val="Normal"/>
    <w:autoRedefine/>
    <w:uiPriority w:val="39"/>
    <w:unhideWhenUsed/>
    <w:rsid w:val="00835740"/>
    <w:pPr>
      <w:ind w:left="960"/>
      <w:jc w:val="left"/>
    </w:pPr>
    <w:rPr>
      <w:rFonts w:ascii="Calibri" w:hAnsi="Calibri" w:cs="Calibri"/>
      <w:sz w:val="18"/>
      <w:szCs w:val="18"/>
    </w:rPr>
  </w:style>
  <w:style w:type="paragraph" w:styleId="TOC6">
    <w:name w:val="toc 6"/>
    <w:basedOn w:val="Normal"/>
    <w:next w:val="Normal"/>
    <w:autoRedefine/>
    <w:uiPriority w:val="39"/>
    <w:unhideWhenUsed/>
    <w:rsid w:val="00835740"/>
    <w:pPr>
      <w:ind w:left="1200"/>
      <w:jc w:val="left"/>
    </w:pPr>
    <w:rPr>
      <w:rFonts w:ascii="Calibri" w:hAnsi="Calibri" w:cs="Calibri"/>
      <w:sz w:val="18"/>
      <w:szCs w:val="18"/>
    </w:rPr>
  </w:style>
  <w:style w:type="paragraph" w:styleId="TOC7">
    <w:name w:val="toc 7"/>
    <w:basedOn w:val="Normal"/>
    <w:next w:val="Normal"/>
    <w:autoRedefine/>
    <w:uiPriority w:val="39"/>
    <w:unhideWhenUsed/>
    <w:rsid w:val="00835740"/>
    <w:pPr>
      <w:ind w:left="1440"/>
      <w:jc w:val="left"/>
    </w:pPr>
    <w:rPr>
      <w:rFonts w:ascii="Calibri" w:hAnsi="Calibri" w:cs="Calibri"/>
      <w:sz w:val="18"/>
      <w:szCs w:val="18"/>
    </w:rPr>
  </w:style>
  <w:style w:type="paragraph" w:styleId="TOC8">
    <w:name w:val="toc 8"/>
    <w:basedOn w:val="Normal"/>
    <w:next w:val="Normal"/>
    <w:autoRedefine/>
    <w:uiPriority w:val="39"/>
    <w:unhideWhenUsed/>
    <w:rsid w:val="00835740"/>
    <w:pPr>
      <w:ind w:left="1680"/>
      <w:jc w:val="left"/>
    </w:pPr>
    <w:rPr>
      <w:rFonts w:ascii="Calibri" w:hAnsi="Calibri" w:cs="Calibri"/>
      <w:sz w:val="18"/>
      <w:szCs w:val="18"/>
    </w:rPr>
  </w:style>
  <w:style w:type="paragraph" w:styleId="TOC9">
    <w:name w:val="toc 9"/>
    <w:basedOn w:val="Normal"/>
    <w:next w:val="Normal"/>
    <w:autoRedefine/>
    <w:uiPriority w:val="39"/>
    <w:unhideWhenUsed/>
    <w:rsid w:val="00835740"/>
    <w:pPr>
      <w:ind w:left="1920"/>
      <w:jc w:val="left"/>
    </w:pPr>
    <w:rPr>
      <w:rFonts w:ascii="Calibri" w:hAnsi="Calibri" w:cs="Calibri"/>
      <w:sz w:val="18"/>
      <w:szCs w:val="18"/>
    </w:rPr>
  </w:style>
  <w:style w:type="paragraph" w:styleId="Header">
    <w:name w:val="header"/>
    <w:basedOn w:val="Normal"/>
    <w:link w:val="HeaderChar"/>
    <w:uiPriority w:val="99"/>
    <w:unhideWhenUsed/>
    <w:rsid w:val="009410EC"/>
    <w:pPr>
      <w:tabs>
        <w:tab w:val="center" w:pos="4513"/>
        <w:tab w:val="right" w:pos="9026"/>
      </w:tabs>
    </w:pPr>
  </w:style>
  <w:style w:type="character" w:customStyle="1" w:styleId="HeaderChar">
    <w:name w:val="Header Char"/>
    <w:link w:val="Header"/>
    <w:uiPriority w:val="99"/>
    <w:rsid w:val="009410EC"/>
    <w:rPr>
      <w:rFonts w:ascii="Times New Roman" w:hAnsi="Times New Roman"/>
      <w:sz w:val="24"/>
    </w:rPr>
  </w:style>
  <w:style w:type="paragraph" w:styleId="Footer">
    <w:name w:val="footer"/>
    <w:basedOn w:val="Normal"/>
    <w:link w:val="FooterChar"/>
    <w:unhideWhenUsed/>
    <w:rsid w:val="009410EC"/>
    <w:pPr>
      <w:tabs>
        <w:tab w:val="center" w:pos="4513"/>
        <w:tab w:val="right" w:pos="9026"/>
      </w:tabs>
    </w:pPr>
  </w:style>
  <w:style w:type="character" w:customStyle="1" w:styleId="FooterChar">
    <w:name w:val="Footer Char"/>
    <w:link w:val="Footer"/>
    <w:rsid w:val="009410EC"/>
    <w:rPr>
      <w:rFonts w:ascii="Times New Roman" w:hAnsi="Times New Roman"/>
      <w:sz w:val="24"/>
    </w:rPr>
  </w:style>
  <w:style w:type="paragraph" w:styleId="Quote">
    <w:name w:val="Quote"/>
    <w:basedOn w:val="Normal"/>
    <w:next w:val="Normal"/>
    <w:link w:val="QuoteChar"/>
    <w:uiPriority w:val="29"/>
    <w:rsid w:val="00D61C3D"/>
    <w:rPr>
      <w:i/>
      <w:iCs/>
      <w:color w:val="000000"/>
    </w:rPr>
  </w:style>
  <w:style w:type="character" w:customStyle="1" w:styleId="QuoteChar">
    <w:name w:val="Quote Char"/>
    <w:link w:val="Quote"/>
    <w:uiPriority w:val="29"/>
    <w:rsid w:val="00D61C3D"/>
    <w:rPr>
      <w:rFonts w:ascii="Times New Roman" w:hAnsi="Times New Roman"/>
      <w:i/>
      <w:iCs/>
      <w:color w:val="000000"/>
      <w:sz w:val="24"/>
    </w:rPr>
  </w:style>
  <w:style w:type="character" w:styleId="Emphasis">
    <w:name w:val="Emphasis"/>
    <w:uiPriority w:val="20"/>
    <w:qFormat/>
    <w:rsid w:val="006D7BF4"/>
    <w:rPr>
      <w:i/>
      <w:iCs/>
    </w:rPr>
  </w:style>
  <w:style w:type="paragraph" w:styleId="ListParagraph">
    <w:name w:val="List Paragraph"/>
    <w:aliases w:val="Paragraph Text"/>
    <w:basedOn w:val="Normal"/>
    <w:link w:val="ListParagraphChar"/>
    <w:uiPriority w:val="34"/>
    <w:qFormat/>
    <w:rsid w:val="007C186B"/>
    <w:pPr>
      <w:spacing w:before="160" w:after="160"/>
      <w:ind w:left="720"/>
      <w:contextualSpacing/>
      <w:jc w:val="left"/>
    </w:pPr>
    <w:rPr>
      <w:rFonts w:ascii="Arial" w:eastAsiaTheme="minorHAnsi" w:hAnsi="Arial" w:cstheme="minorBidi"/>
      <w:lang w:val="en-US"/>
    </w:rPr>
  </w:style>
  <w:style w:type="paragraph" w:customStyle="1" w:styleId="APARTADO1">
    <w:name w:val="APARTADO 1"/>
    <w:basedOn w:val="Normal"/>
    <w:link w:val="APARTADO1Car"/>
    <w:autoRedefine/>
    <w:qFormat/>
    <w:rsid w:val="005B102C"/>
    <w:pPr>
      <w:numPr>
        <w:numId w:val="3"/>
      </w:numPr>
      <w:spacing w:before="160" w:after="160"/>
    </w:pPr>
    <w:rPr>
      <w:rFonts w:ascii="Arial" w:eastAsia="Times New Roman" w:hAnsi="Arial" w:cs="Arial"/>
      <w:b/>
      <w:iCs/>
      <w:szCs w:val="24"/>
      <w:lang w:val="en-US"/>
    </w:rPr>
  </w:style>
  <w:style w:type="numbering" w:customStyle="1" w:styleId="Estilo1">
    <w:name w:val="Estilo1"/>
    <w:uiPriority w:val="99"/>
    <w:rsid w:val="007C186B"/>
    <w:pPr>
      <w:numPr>
        <w:numId w:val="2"/>
      </w:numPr>
    </w:pPr>
  </w:style>
  <w:style w:type="character" w:styleId="FollowedHyperlink">
    <w:name w:val="FollowedHyperlink"/>
    <w:basedOn w:val="DefaultParagraphFont"/>
    <w:uiPriority w:val="99"/>
    <w:semiHidden/>
    <w:unhideWhenUsed/>
    <w:rsid w:val="007C186B"/>
    <w:rPr>
      <w:color w:val="800080" w:themeColor="followedHyperlink"/>
      <w:u w:val="single"/>
    </w:rPr>
  </w:style>
  <w:style w:type="paragraph" w:styleId="Caption">
    <w:name w:val="caption"/>
    <w:basedOn w:val="Normal"/>
    <w:next w:val="Normal"/>
    <w:link w:val="CaptionChar"/>
    <w:unhideWhenUsed/>
    <w:qFormat/>
    <w:rsid w:val="007C186B"/>
    <w:pPr>
      <w:spacing w:before="0" w:after="200"/>
      <w:jc w:val="left"/>
    </w:pPr>
    <w:rPr>
      <w:rFonts w:ascii="Arial" w:eastAsiaTheme="minorHAnsi" w:hAnsi="Arial" w:cstheme="minorBidi"/>
      <w:b/>
      <w:bCs/>
      <w:color w:val="4F81BD" w:themeColor="accent1"/>
      <w:sz w:val="18"/>
      <w:szCs w:val="18"/>
      <w:lang w:val="en-US"/>
    </w:rPr>
  </w:style>
  <w:style w:type="character" w:styleId="SubtleEmphasis">
    <w:name w:val="Subtle Emphasis"/>
    <w:basedOn w:val="DefaultParagraphFont"/>
    <w:uiPriority w:val="19"/>
    <w:qFormat/>
    <w:rsid w:val="007C186B"/>
    <w:rPr>
      <w:i/>
      <w:iCs/>
      <w:color w:val="808080" w:themeColor="text1" w:themeTint="7F"/>
    </w:rPr>
  </w:style>
  <w:style w:type="paragraph" w:styleId="Subtitle">
    <w:name w:val="Subtitle"/>
    <w:basedOn w:val="Normal"/>
    <w:next w:val="Normal"/>
    <w:link w:val="SubtitleChar"/>
    <w:uiPriority w:val="11"/>
    <w:qFormat/>
    <w:rsid w:val="007C186B"/>
    <w:pPr>
      <w:numPr>
        <w:ilvl w:val="1"/>
      </w:numPr>
      <w:spacing w:before="160" w:after="160"/>
      <w:jc w:val="left"/>
    </w:pPr>
    <w:rPr>
      <w:rFonts w:asciiTheme="majorHAnsi" w:eastAsiaTheme="majorEastAsia" w:hAnsiTheme="majorHAnsi" w:cstheme="majorBidi"/>
      <w:i/>
      <w:iCs/>
      <w:color w:val="4F81BD" w:themeColor="accent1"/>
      <w:spacing w:val="15"/>
      <w:szCs w:val="24"/>
      <w:lang w:val="en-US"/>
    </w:rPr>
  </w:style>
  <w:style w:type="character" w:customStyle="1" w:styleId="SubtitleChar">
    <w:name w:val="Subtitle Char"/>
    <w:basedOn w:val="DefaultParagraphFont"/>
    <w:link w:val="Subtitle"/>
    <w:uiPriority w:val="11"/>
    <w:rsid w:val="007C186B"/>
    <w:rPr>
      <w:rFonts w:asciiTheme="majorHAnsi" w:eastAsiaTheme="majorEastAsia" w:hAnsiTheme="majorHAnsi" w:cstheme="majorBidi"/>
      <w:i/>
      <w:iCs/>
      <w:color w:val="4F81BD" w:themeColor="accent1"/>
      <w:spacing w:val="15"/>
      <w:sz w:val="24"/>
      <w:szCs w:val="24"/>
      <w:lang w:val="en-US" w:eastAsia="en-US"/>
    </w:rPr>
  </w:style>
  <w:style w:type="paragraph" w:styleId="Title">
    <w:name w:val="Title"/>
    <w:basedOn w:val="APARTADO1"/>
    <w:next w:val="Normal"/>
    <w:link w:val="TitleChar"/>
    <w:uiPriority w:val="10"/>
    <w:qFormat/>
    <w:rsid w:val="007C186B"/>
  </w:style>
  <w:style w:type="character" w:customStyle="1" w:styleId="TitleChar">
    <w:name w:val="Title Char"/>
    <w:basedOn w:val="DefaultParagraphFont"/>
    <w:link w:val="Title"/>
    <w:uiPriority w:val="10"/>
    <w:rsid w:val="007C186B"/>
    <w:rPr>
      <w:rFonts w:ascii="Arial" w:eastAsia="Times New Roman" w:hAnsi="Arial" w:cs="Arial"/>
      <w:b/>
      <w:iCs/>
      <w:sz w:val="24"/>
      <w:szCs w:val="24"/>
      <w:lang w:val="en-US" w:eastAsia="en-US"/>
    </w:rPr>
  </w:style>
  <w:style w:type="paragraph" w:styleId="NormalWeb">
    <w:name w:val="Normal (Web)"/>
    <w:basedOn w:val="Normal"/>
    <w:link w:val="NormalWebChar"/>
    <w:uiPriority w:val="99"/>
    <w:unhideWhenUsed/>
    <w:rsid w:val="007C186B"/>
    <w:pPr>
      <w:spacing w:before="100" w:beforeAutospacing="1" w:after="100" w:afterAutospacing="1"/>
      <w:jc w:val="left"/>
    </w:pPr>
    <w:rPr>
      <w:rFonts w:eastAsia="Times New Roman"/>
      <w:szCs w:val="24"/>
      <w:lang w:val="en-US"/>
    </w:rPr>
  </w:style>
  <w:style w:type="character" w:styleId="Strong">
    <w:name w:val="Strong"/>
    <w:basedOn w:val="DefaultParagraphFont"/>
    <w:uiPriority w:val="22"/>
    <w:qFormat/>
    <w:rsid w:val="007C186B"/>
    <w:rPr>
      <w:b/>
      <w:bCs/>
    </w:rPr>
  </w:style>
  <w:style w:type="paragraph" w:customStyle="1" w:styleId="Default">
    <w:name w:val="Default"/>
    <w:rsid w:val="007C186B"/>
    <w:pPr>
      <w:autoSpaceDE w:val="0"/>
      <w:autoSpaceDN w:val="0"/>
      <w:adjustRightInd w:val="0"/>
    </w:pPr>
    <w:rPr>
      <w:rFonts w:ascii="BOGMAI+ArialNarrow" w:eastAsiaTheme="minorHAnsi" w:hAnsi="BOGMAI+ArialNarrow" w:cs="BOGMAI+ArialNarrow"/>
      <w:color w:val="000000"/>
      <w:sz w:val="24"/>
      <w:szCs w:val="24"/>
      <w:lang w:eastAsia="en-US"/>
    </w:rPr>
  </w:style>
  <w:style w:type="paragraph" w:customStyle="1" w:styleId="Titre7">
    <w:name w:val="Titre 7"/>
    <w:basedOn w:val="Default"/>
    <w:next w:val="Default"/>
    <w:uiPriority w:val="99"/>
    <w:rsid w:val="007C186B"/>
    <w:rPr>
      <w:rFonts w:cstheme="minorBidi"/>
      <w:color w:val="auto"/>
    </w:rPr>
  </w:style>
  <w:style w:type="table" w:styleId="TableGrid">
    <w:name w:val="Table Grid"/>
    <w:basedOn w:val="TableNormal"/>
    <w:uiPriority w:val="59"/>
    <w:rsid w:val="007C186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7C186B"/>
    <w:pPr>
      <w:spacing w:before="0"/>
      <w:ind w:left="240" w:hanging="240"/>
      <w:jc w:val="left"/>
    </w:pPr>
    <w:rPr>
      <w:rFonts w:ascii="Arial" w:eastAsiaTheme="minorHAnsi" w:hAnsi="Arial" w:cstheme="minorBidi"/>
      <w:lang w:val="en-US"/>
    </w:rPr>
  </w:style>
  <w:style w:type="paragraph" w:customStyle="1" w:styleId="APARTADO2">
    <w:name w:val="APARTADO 2"/>
    <w:basedOn w:val="APARTADO1"/>
    <w:link w:val="APARTADO2Car"/>
    <w:autoRedefine/>
    <w:rsid w:val="007C186B"/>
    <w:pPr>
      <w:numPr>
        <w:ilvl w:val="1"/>
      </w:numPr>
    </w:pPr>
    <w:rPr>
      <w:iCs w:val="0"/>
    </w:rPr>
  </w:style>
  <w:style w:type="paragraph" w:customStyle="1" w:styleId="APARTADO3">
    <w:name w:val="APARTADO 3"/>
    <w:basedOn w:val="APARTADO1"/>
    <w:autoRedefine/>
    <w:rsid w:val="007C186B"/>
    <w:pPr>
      <w:numPr>
        <w:ilvl w:val="2"/>
      </w:numPr>
      <w:ind w:left="720" w:hanging="720"/>
    </w:pPr>
  </w:style>
  <w:style w:type="character" w:customStyle="1" w:styleId="APARTADO1Car">
    <w:name w:val="APARTADO 1 Car"/>
    <w:basedOn w:val="DefaultParagraphFont"/>
    <w:link w:val="APARTADO1"/>
    <w:rsid w:val="005B102C"/>
    <w:rPr>
      <w:rFonts w:ascii="Arial" w:eastAsia="Times New Roman" w:hAnsi="Arial" w:cs="Arial"/>
      <w:b/>
      <w:iCs/>
      <w:sz w:val="24"/>
      <w:szCs w:val="24"/>
      <w:lang w:val="en-US" w:eastAsia="en-US"/>
    </w:rPr>
  </w:style>
  <w:style w:type="character" w:customStyle="1" w:styleId="APARTADO2Car">
    <w:name w:val="APARTADO 2 Car"/>
    <w:basedOn w:val="APARTADO1Car"/>
    <w:link w:val="APARTADO2"/>
    <w:rsid w:val="007C186B"/>
    <w:rPr>
      <w:rFonts w:ascii="Arial" w:eastAsia="Times New Roman" w:hAnsi="Arial" w:cs="Arial"/>
      <w:b/>
      <w:iCs w:val="0"/>
      <w:sz w:val="24"/>
      <w:szCs w:val="24"/>
      <w:lang w:val="en-US" w:eastAsia="en-US"/>
    </w:rPr>
  </w:style>
  <w:style w:type="paragraph" w:customStyle="1" w:styleId="Fig-">
    <w:name w:val="Fig.-"/>
    <w:basedOn w:val="Caption"/>
    <w:link w:val="Fig-Car"/>
    <w:autoRedefine/>
    <w:qFormat/>
    <w:rsid w:val="007759C3"/>
    <w:pPr>
      <w:spacing w:before="60" w:after="240"/>
      <w:jc w:val="center"/>
    </w:pPr>
    <w:rPr>
      <w:rFonts w:ascii="Times New Roman" w:hAnsi="Times New Roman"/>
      <w:color w:val="auto"/>
      <w:sz w:val="20"/>
    </w:rPr>
  </w:style>
  <w:style w:type="paragraph" w:styleId="TableofFigures">
    <w:name w:val="table of figures"/>
    <w:basedOn w:val="Normal"/>
    <w:next w:val="Normal"/>
    <w:uiPriority w:val="99"/>
    <w:unhideWhenUsed/>
    <w:rsid w:val="007C186B"/>
    <w:pPr>
      <w:spacing w:before="160"/>
      <w:jc w:val="left"/>
    </w:pPr>
    <w:rPr>
      <w:rFonts w:ascii="Arial" w:eastAsiaTheme="minorHAnsi" w:hAnsi="Arial" w:cstheme="minorBidi"/>
      <w:lang w:val="en-US"/>
    </w:rPr>
  </w:style>
  <w:style w:type="character" w:customStyle="1" w:styleId="CaptionChar">
    <w:name w:val="Caption Char"/>
    <w:basedOn w:val="DefaultParagraphFont"/>
    <w:link w:val="Caption"/>
    <w:uiPriority w:val="35"/>
    <w:rsid w:val="007C186B"/>
    <w:rPr>
      <w:rFonts w:ascii="Arial" w:eastAsiaTheme="minorHAnsi" w:hAnsi="Arial" w:cstheme="minorBidi"/>
      <w:b/>
      <w:bCs/>
      <w:color w:val="4F81BD" w:themeColor="accent1"/>
      <w:sz w:val="18"/>
      <w:szCs w:val="18"/>
      <w:lang w:val="en-US" w:eastAsia="en-US"/>
    </w:rPr>
  </w:style>
  <w:style w:type="character" w:customStyle="1" w:styleId="Fig-Car">
    <w:name w:val="Fig.- Car"/>
    <w:basedOn w:val="CaptionChar"/>
    <w:link w:val="Fig-"/>
    <w:rsid w:val="007759C3"/>
    <w:rPr>
      <w:rFonts w:ascii="Times New Roman" w:eastAsiaTheme="minorHAnsi" w:hAnsi="Times New Roman" w:cstheme="minorBidi"/>
      <w:b/>
      <w:bCs/>
      <w:color w:val="4F81BD" w:themeColor="accent1"/>
      <w:sz w:val="18"/>
      <w:szCs w:val="18"/>
      <w:lang w:val="en-US" w:eastAsia="en-US"/>
    </w:rPr>
  </w:style>
  <w:style w:type="paragraph" w:styleId="BodyText">
    <w:name w:val="Body Text"/>
    <w:basedOn w:val="Normal"/>
    <w:link w:val="BodyTextChar"/>
    <w:rsid w:val="007C186B"/>
    <w:pPr>
      <w:spacing w:before="0"/>
    </w:pPr>
    <w:rPr>
      <w:rFonts w:eastAsia="Times New Roman"/>
      <w:szCs w:val="20"/>
      <w:lang w:val="en-US"/>
    </w:rPr>
  </w:style>
  <w:style w:type="character" w:customStyle="1" w:styleId="BodyTextChar">
    <w:name w:val="Body Text Char"/>
    <w:basedOn w:val="DefaultParagraphFont"/>
    <w:link w:val="BodyText"/>
    <w:rsid w:val="007C186B"/>
    <w:rPr>
      <w:rFonts w:ascii="Times New Roman" w:eastAsia="Times New Roman" w:hAnsi="Times New Roman"/>
      <w:sz w:val="24"/>
      <w:lang w:val="en-US" w:eastAsia="en-US"/>
    </w:rPr>
  </w:style>
  <w:style w:type="character" w:customStyle="1" w:styleId="text12grey1">
    <w:name w:val="text12grey1"/>
    <w:basedOn w:val="DefaultParagraphFont"/>
    <w:rsid w:val="007C186B"/>
    <w:rPr>
      <w:color w:val="333333"/>
      <w:sz w:val="18"/>
      <w:szCs w:val="18"/>
    </w:rPr>
  </w:style>
  <w:style w:type="character" w:styleId="CommentReference">
    <w:name w:val="annotation reference"/>
    <w:basedOn w:val="DefaultParagraphFont"/>
    <w:semiHidden/>
    <w:unhideWhenUsed/>
    <w:rsid w:val="007C186B"/>
    <w:rPr>
      <w:sz w:val="16"/>
      <w:szCs w:val="16"/>
    </w:rPr>
  </w:style>
  <w:style w:type="paragraph" w:styleId="CommentText">
    <w:name w:val="annotation text"/>
    <w:basedOn w:val="Normal"/>
    <w:link w:val="CommentTextChar"/>
    <w:uiPriority w:val="99"/>
    <w:semiHidden/>
    <w:unhideWhenUsed/>
    <w:rsid w:val="007C186B"/>
    <w:pPr>
      <w:spacing w:before="160" w:after="160"/>
      <w:jc w:val="left"/>
    </w:pPr>
    <w:rPr>
      <w:rFonts w:ascii="Arial" w:eastAsiaTheme="minorHAnsi" w:hAnsi="Arial" w:cstheme="minorBidi"/>
      <w:sz w:val="20"/>
      <w:szCs w:val="20"/>
      <w:lang w:val="en-US"/>
    </w:rPr>
  </w:style>
  <w:style w:type="character" w:customStyle="1" w:styleId="CommentTextChar">
    <w:name w:val="Comment Text Char"/>
    <w:basedOn w:val="DefaultParagraphFont"/>
    <w:link w:val="CommentText"/>
    <w:uiPriority w:val="99"/>
    <w:semiHidden/>
    <w:rsid w:val="007C186B"/>
    <w:rPr>
      <w:rFonts w:ascii="Arial" w:eastAsiaTheme="minorHAnsi" w:hAnsi="Arial" w:cstheme="minorBidi"/>
      <w:lang w:val="en-US" w:eastAsia="en-US"/>
    </w:rPr>
  </w:style>
  <w:style w:type="paragraph" w:styleId="ListBullet">
    <w:name w:val="List Bullet"/>
    <w:basedOn w:val="Normal"/>
    <w:uiPriority w:val="99"/>
    <w:unhideWhenUsed/>
    <w:rsid w:val="007C186B"/>
    <w:pPr>
      <w:numPr>
        <w:numId w:val="4"/>
      </w:numPr>
      <w:spacing w:before="160" w:after="160"/>
      <w:contextualSpacing/>
      <w:jc w:val="left"/>
    </w:pPr>
    <w:rPr>
      <w:rFonts w:ascii="Arial" w:eastAsiaTheme="minorHAnsi" w:hAnsi="Arial" w:cstheme="minorBidi"/>
      <w:lang w:val="en-US"/>
    </w:rPr>
  </w:style>
  <w:style w:type="paragraph" w:styleId="BodyText2">
    <w:name w:val="Body Text 2"/>
    <w:basedOn w:val="Normal"/>
    <w:link w:val="BodyText2Char"/>
    <w:uiPriority w:val="99"/>
    <w:semiHidden/>
    <w:unhideWhenUsed/>
    <w:rsid w:val="007C186B"/>
    <w:pPr>
      <w:spacing w:before="160" w:after="120" w:line="480" w:lineRule="auto"/>
      <w:jc w:val="left"/>
    </w:pPr>
    <w:rPr>
      <w:rFonts w:ascii="Arial" w:eastAsiaTheme="minorHAnsi" w:hAnsi="Arial" w:cstheme="minorBidi"/>
      <w:lang w:val="en-US"/>
    </w:rPr>
  </w:style>
  <w:style w:type="character" w:customStyle="1" w:styleId="BodyText2Char">
    <w:name w:val="Body Text 2 Char"/>
    <w:basedOn w:val="DefaultParagraphFont"/>
    <w:link w:val="BodyText2"/>
    <w:uiPriority w:val="99"/>
    <w:semiHidden/>
    <w:rsid w:val="007C186B"/>
    <w:rPr>
      <w:rFonts w:ascii="Arial" w:eastAsiaTheme="minorHAnsi" w:hAnsi="Arial" w:cstheme="minorBidi"/>
      <w:sz w:val="24"/>
      <w:szCs w:val="22"/>
      <w:lang w:val="en-US" w:eastAsia="en-US"/>
    </w:rPr>
  </w:style>
  <w:style w:type="paragraph" w:customStyle="1" w:styleId="NormalVieta">
    <w:name w:val="Normal+Viñeta"/>
    <w:basedOn w:val="Normal"/>
    <w:link w:val="NormalVietaCar"/>
    <w:autoRedefine/>
    <w:qFormat/>
    <w:rsid w:val="00C34397"/>
    <w:pPr>
      <w:numPr>
        <w:numId w:val="13"/>
      </w:numPr>
      <w:tabs>
        <w:tab w:val="left" w:pos="1100"/>
      </w:tabs>
      <w:spacing w:before="0"/>
    </w:pPr>
  </w:style>
  <w:style w:type="paragraph" w:customStyle="1" w:styleId="NormalGuin">
    <w:name w:val="Normal+Guión"/>
    <w:basedOn w:val="NormalVieta"/>
    <w:link w:val="NormalGuinCar"/>
    <w:autoRedefine/>
    <w:qFormat/>
    <w:rsid w:val="00C81665"/>
    <w:pPr>
      <w:numPr>
        <w:ilvl w:val="1"/>
      </w:numPr>
      <w:ind w:left="1434" w:hanging="357"/>
    </w:pPr>
  </w:style>
  <w:style w:type="character" w:customStyle="1" w:styleId="NormalWebChar">
    <w:name w:val="Normal (Web) Char"/>
    <w:basedOn w:val="DefaultParagraphFont"/>
    <w:link w:val="NormalWeb"/>
    <w:uiPriority w:val="99"/>
    <w:rsid w:val="007C186B"/>
    <w:rPr>
      <w:rFonts w:ascii="Times New Roman" w:eastAsia="Times New Roman" w:hAnsi="Times New Roman"/>
      <w:sz w:val="24"/>
      <w:szCs w:val="24"/>
      <w:lang w:val="en-US" w:eastAsia="en-US"/>
    </w:rPr>
  </w:style>
  <w:style w:type="character" w:customStyle="1" w:styleId="NormalVietaCar">
    <w:name w:val="Normal+Viñeta Car"/>
    <w:basedOn w:val="NormalWebChar"/>
    <w:link w:val="NormalVieta"/>
    <w:rsid w:val="00C34397"/>
    <w:rPr>
      <w:rFonts w:ascii="Times New Roman" w:eastAsia="Times New Roman" w:hAnsi="Times New Roman"/>
      <w:sz w:val="24"/>
      <w:szCs w:val="22"/>
      <w:lang w:val="en-US" w:eastAsia="en-US"/>
    </w:rPr>
  </w:style>
  <w:style w:type="character" w:customStyle="1" w:styleId="NormalGuinCar">
    <w:name w:val="Normal+Guión Car"/>
    <w:basedOn w:val="NormalVietaCar"/>
    <w:link w:val="NormalGuin"/>
    <w:rsid w:val="00C81665"/>
    <w:rPr>
      <w:rFonts w:ascii="Times New Roman" w:eastAsia="Times New Roman" w:hAnsi="Times New Roman"/>
      <w:sz w:val="24"/>
      <w:szCs w:val="22"/>
      <w:lang w:val="en-US" w:eastAsia="en-US"/>
    </w:rPr>
  </w:style>
  <w:style w:type="table" w:styleId="LightShading-Accent1">
    <w:name w:val="Light Shading Accent 1"/>
    <w:basedOn w:val="TableNormal"/>
    <w:uiPriority w:val="60"/>
    <w:rsid w:val="00C9058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C90581"/>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C9058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bliography">
    <w:name w:val="Bibliography"/>
    <w:basedOn w:val="Normal"/>
    <w:uiPriority w:val="37"/>
    <w:semiHidden/>
    <w:unhideWhenUsed/>
    <w:rsid w:val="00DB4C5C"/>
    <w:pPr>
      <w:spacing w:before="0" w:after="200" w:line="276" w:lineRule="auto"/>
      <w:jc w:val="left"/>
    </w:pPr>
    <w:rPr>
      <w:rFonts w:ascii="Calibri" w:eastAsia="Times New Roman" w:hAnsi="Calibri"/>
      <w:sz w:val="22"/>
      <w:lang w:eastAsia="en-GB"/>
    </w:rPr>
  </w:style>
  <w:style w:type="paragraph" w:customStyle="1" w:styleId="Normal2">
    <w:name w:val="Normal 2"/>
    <w:basedOn w:val="Normal"/>
    <w:rsid w:val="006D3BBC"/>
    <w:pPr>
      <w:keepLines/>
      <w:spacing w:before="0" w:after="80"/>
      <w:ind w:left="550"/>
    </w:pPr>
    <w:rPr>
      <w:rFonts w:ascii="Arial" w:eastAsia="Times New Roman" w:hAnsi="Arial"/>
      <w:sz w:val="20"/>
      <w:szCs w:val="16"/>
      <w:lang w:eastAsia="fr-FR"/>
    </w:rPr>
  </w:style>
  <w:style w:type="character" w:customStyle="1" w:styleId="discreet1">
    <w:name w:val="discreet1"/>
    <w:basedOn w:val="DefaultParagraphFont"/>
    <w:rsid w:val="00CD5618"/>
    <w:rPr>
      <w:i/>
      <w:iCs/>
      <w:color w:val="808080"/>
      <w:sz w:val="18"/>
      <w:szCs w:val="18"/>
    </w:rPr>
  </w:style>
  <w:style w:type="paragraph" w:customStyle="1" w:styleId="paragraph">
    <w:name w:val="paragraph"/>
    <w:basedOn w:val="Normal"/>
    <w:rsid w:val="00C83192"/>
    <w:pPr>
      <w:suppressAutoHyphens/>
      <w:spacing w:before="100"/>
      <w:jc w:val="left"/>
    </w:pPr>
    <w:rPr>
      <w:rFonts w:eastAsia="Times New Roman" w:cs="Times"/>
      <w:szCs w:val="20"/>
      <w:lang w:val="en-US" w:eastAsia="ar-SA"/>
    </w:rPr>
  </w:style>
  <w:style w:type="paragraph" w:customStyle="1" w:styleId="Normal3">
    <w:name w:val="Normal 3"/>
    <w:basedOn w:val="Normal2"/>
    <w:rsid w:val="0043729E"/>
    <w:pPr>
      <w:ind w:left="880"/>
    </w:pPr>
  </w:style>
  <w:style w:type="paragraph" w:styleId="Revision">
    <w:name w:val="Revision"/>
    <w:hidden/>
    <w:uiPriority w:val="99"/>
    <w:semiHidden/>
    <w:rsid w:val="00AE15D2"/>
    <w:rPr>
      <w:rFonts w:ascii="Times New Roman" w:hAnsi="Times New Roman"/>
      <w:sz w:val="24"/>
      <w:szCs w:val="22"/>
      <w:lang w:eastAsia="en-US"/>
    </w:rPr>
  </w:style>
  <w:style w:type="paragraph" w:styleId="ListBullet2">
    <w:name w:val="List Bullet 2"/>
    <w:basedOn w:val="Normal"/>
    <w:autoRedefine/>
    <w:uiPriority w:val="99"/>
    <w:rsid w:val="00A228B6"/>
    <w:pPr>
      <w:numPr>
        <w:numId w:val="6"/>
      </w:numPr>
      <w:tabs>
        <w:tab w:val="num" w:pos="643"/>
        <w:tab w:val="left" w:pos="1440"/>
        <w:tab w:val="left" w:pos="2160"/>
        <w:tab w:val="left" w:pos="2880"/>
        <w:tab w:val="left" w:pos="3600"/>
        <w:tab w:val="left" w:pos="4320"/>
        <w:tab w:val="left" w:pos="5040"/>
        <w:tab w:val="left" w:pos="5760"/>
        <w:tab w:val="left" w:pos="6480"/>
        <w:tab w:val="left" w:pos="7200"/>
        <w:tab w:val="left" w:pos="7920"/>
        <w:tab w:val="right" w:pos="9000"/>
      </w:tabs>
      <w:spacing w:before="0"/>
      <w:ind w:left="643"/>
    </w:pPr>
    <w:rPr>
      <w:rFonts w:eastAsia="Times New Roman"/>
      <w:szCs w:val="20"/>
      <w:lang w:val="en-US"/>
    </w:rPr>
  </w:style>
  <w:style w:type="paragraph" w:customStyle="1" w:styleId="F4ET2">
    <w:name w:val="F4E T2"/>
    <w:basedOn w:val="Normal"/>
    <w:next w:val="Normal"/>
    <w:rsid w:val="00EA2E61"/>
    <w:pPr>
      <w:keepNext/>
      <w:keepLines/>
      <w:numPr>
        <w:ilvl w:val="1"/>
        <w:numId w:val="7"/>
      </w:numPr>
      <w:tabs>
        <w:tab w:val="clear" w:pos="794"/>
        <w:tab w:val="num" w:pos="1100"/>
      </w:tabs>
      <w:spacing w:before="120" w:after="80"/>
    </w:pPr>
    <w:rPr>
      <w:rFonts w:ascii="Arial" w:eastAsia="Times New Roman" w:hAnsi="Arial"/>
      <w:b/>
      <w:sz w:val="22"/>
      <w:szCs w:val="16"/>
      <w:lang w:eastAsia="fr-FR"/>
    </w:rPr>
  </w:style>
  <w:style w:type="paragraph" w:customStyle="1" w:styleId="F4ET1">
    <w:name w:val="F4E T1"/>
    <w:basedOn w:val="Normal"/>
    <w:next w:val="Normal"/>
    <w:rsid w:val="00EA2E61"/>
    <w:pPr>
      <w:keepLines/>
      <w:pageBreakBefore/>
      <w:numPr>
        <w:numId w:val="7"/>
      </w:numPr>
      <w:tabs>
        <w:tab w:val="left" w:pos="330"/>
      </w:tabs>
      <w:spacing w:before="0" w:after="80"/>
    </w:pPr>
    <w:rPr>
      <w:rFonts w:ascii="Arial Bold" w:eastAsia="Times New Roman" w:hAnsi="Arial Bold"/>
      <w:b/>
      <w:szCs w:val="24"/>
      <w:lang w:eastAsia="fr-FR"/>
    </w:rPr>
  </w:style>
  <w:style w:type="paragraph" w:customStyle="1" w:styleId="F4ET3">
    <w:name w:val="F4E T3"/>
    <w:basedOn w:val="Normal"/>
    <w:rsid w:val="00EA2E61"/>
    <w:pPr>
      <w:keepNext/>
      <w:keepLines/>
      <w:numPr>
        <w:ilvl w:val="2"/>
        <w:numId w:val="7"/>
      </w:numPr>
      <w:spacing w:before="120" w:after="80"/>
    </w:pPr>
    <w:rPr>
      <w:rFonts w:ascii="Arial" w:eastAsia="Times New Roman" w:hAnsi="Arial"/>
      <w:b/>
      <w:sz w:val="20"/>
      <w:szCs w:val="16"/>
      <w:lang w:eastAsia="fr-FR"/>
    </w:rPr>
  </w:style>
  <w:style w:type="paragraph" w:customStyle="1" w:styleId="Table">
    <w:name w:val="Table"/>
    <w:basedOn w:val="Normal"/>
    <w:semiHidden/>
    <w:rsid w:val="00EA2E61"/>
    <w:pPr>
      <w:keepLines/>
      <w:spacing w:before="0"/>
      <w:jc w:val="left"/>
    </w:pPr>
    <w:rPr>
      <w:rFonts w:ascii="Arial" w:eastAsia="Times New Roman" w:hAnsi="Arial"/>
      <w:sz w:val="16"/>
      <w:szCs w:val="16"/>
      <w:lang w:eastAsia="fr-FR"/>
    </w:rPr>
  </w:style>
  <w:style w:type="paragraph" w:customStyle="1" w:styleId="ID1">
    <w:name w:val="ID1"/>
    <w:basedOn w:val="Normal"/>
    <w:next w:val="Normal"/>
    <w:semiHidden/>
    <w:rsid w:val="00EA2E61"/>
    <w:pPr>
      <w:keepNext/>
      <w:keepLines/>
      <w:numPr>
        <w:numId w:val="8"/>
      </w:numPr>
      <w:tabs>
        <w:tab w:val="left" w:pos="1761"/>
        <w:tab w:val="left" w:pos="5010"/>
        <w:tab w:val="left" w:pos="6606"/>
        <w:tab w:val="left" w:pos="7860"/>
        <w:tab w:val="left" w:pos="8658"/>
        <w:tab w:val="left" w:pos="9171"/>
        <w:tab w:val="left" w:pos="9627"/>
      </w:tabs>
      <w:spacing w:before="240" w:after="80" w:line="360" w:lineRule="auto"/>
      <w:ind w:left="397" w:hanging="340"/>
    </w:pPr>
    <w:rPr>
      <w:rFonts w:ascii="Arial" w:eastAsia="Times New Roman" w:hAnsi="Arial"/>
      <w:b/>
      <w:caps/>
      <w:sz w:val="28"/>
      <w:szCs w:val="24"/>
      <w:lang w:eastAsia="fr-FR"/>
    </w:rPr>
  </w:style>
  <w:style w:type="paragraph" w:customStyle="1" w:styleId="ID3">
    <w:name w:val="ID3"/>
    <w:basedOn w:val="Normal"/>
    <w:next w:val="Normal"/>
    <w:semiHidden/>
    <w:rsid w:val="00EA2E61"/>
    <w:pPr>
      <w:keepNext/>
      <w:keepLines/>
      <w:numPr>
        <w:ilvl w:val="1"/>
        <w:numId w:val="8"/>
      </w:numPr>
      <w:tabs>
        <w:tab w:val="left" w:pos="1140"/>
        <w:tab w:val="left" w:pos="1761"/>
        <w:tab w:val="left" w:pos="5010"/>
        <w:tab w:val="left" w:pos="6606"/>
        <w:tab w:val="left" w:pos="7860"/>
        <w:tab w:val="left" w:pos="8658"/>
        <w:tab w:val="left" w:pos="9171"/>
        <w:tab w:val="left" w:pos="9627"/>
      </w:tabs>
      <w:spacing w:before="80" w:after="80"/>
    </w:pPr>
    <w:rPr>
      <w:rFonts w:ascii="Arial" w:eastAsia="Times New Roman" w:hAnsi="Arial"/>
      <w:b/>
      <w:caps/>
      <w:sz w:val="22"/>
      <w:szCs w:val="20"/>
      <w:lang w:eastAsia="fr-FR"/>
    </w:rPr>
  </w:style>
  <w:style w:type="paragraph" w:styleId="BlockText">
    <w:name w:val="Block Text"/>
    <w:basedOn w:val="Normal"/>
    <w:semiHidden/>
    <w:rsid w:val="00EA2E61"/>
    <w:pPr>
      <w:keepLines/>
      <w:spacing w:before="0" w:after="80"/>
      <w:contextualSpacing/>
    </w:pPr>
    <w:rPr>
      <w:rFonts w:ascii="Arial" w:eastAsia="Times New Roman" w:hAnsi="Arial"/>
      <w:sz w:val="20"/>
      <w:szCs w:val="16"/>
      <w:lang w:eastAsia="fr-FR"/>
    </w:rPr>
  </w:style>
  <w:style w:type="character" w:customStyle="1" w:styleId="CodeStyle">
    <w:name w:val="CodeStyle"/>
    <w:uiPriority w:val="1"/>
    <w:rsid w:val="004D0F47"/>
    <w:rPr>
      <w:rFonts w:ascii="Courier New" w:hAnsi="Courier New"/>
      <w:color w:val="000000"/>
      <w:sz w:val="20"/>
    </w:rPr>
  </w:style>
  <w:style w:type="paragraph" w:styleId="CommentSubject">
    <w:name w:val="annotation subject"/>
    <w:basedOn w:val="CommentText"/>
    <w:next w:val="CommentText"/>
    <w:link w:val="CommentSubjectChar"/>
    <w:uiPriority w:val="99"/>
    <w:semiHidden/>
    <w:unhideWhenUsed/>
    <w:rsid w:val="00824EF5"/>
    <w:pPr>
      <w:spacing w:before="60" w:after="0"/>
      <w:jc w:val="both"/>
    </w:pPr>
    <w:rPr>
      <w:rFonts w:ascii="Times New Roman" w:eastAsia="Calibri" w:hAnsi="Times New Roman" w:cs="Times New Roman"/>
      <w:b/>
      <w:bCs/>
      <w:lang w:val="en-GB"/>
    </w:rPr>
  </w:style>
  <w:style w:type="character" w:customStyle="1" w:styleId="CommentSubjectChar">
    <w:name w:val="Comment Subject Char"/>
    <w:basedOn w:val="CommentTextChar"/>
    <w:link w:val="CommentSubject"/>
    <w:uiPriority w:val="99"/>
    <w:semiHidden/>
    <w:rsid w:val="00824EF5"/>
    <w:rPr>
      <w:rFonts w:ascii="Times New Roman" w:eastAsiaTheme="minorHAnsi" w:hAnsi="Times New Roman" w:cstheme="minorBidi"/>
      <w:b/>
      <w:bCs/>
      <w:lang w:val="en-US" w:eastAsia="en-US"/>
    </w:rPr>
  </w:style>
  <w:style w:type="numbering" w:customStyle="1" w:styleId="Estilo12">
    <w:name w:val="Estilo12"/>
    <w:uiPriority w:val="99"/>
    <w:rsid w:val="00123FCB"/>
  </w:style>
  <w:style w:type="numbering" w:customStyle="1" w:styleId="Estilo121">
    <w:name w:val="Estilo121"/>
    <w:uiPriority w:val="99"/>
    <w:rsid w:val="001F7761"/>
  </w:style>
  <w:style w:type="table" w:customStyle="1" w:styleId="TableGrid1">
    <w:name w:val="Table Grid1"/>
    <w:basedOn w:val="TableNormal"/>
    <w:next w:val="TableGrid"/>
    <w:uiPriority w:val="59"/>
    <w:rsid w:val="003036F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uiPriority w:val="99"/>
    <w:rsid w:val="003036F8"/>
  </w:style>
  <w:style w:type="numbering" w:customStyle="1" w:styleId="Estilo122">
    <w:name w:val="Estilo122"/>
    <w:uiPriority w:val="99"/>
    <w:rsid w:val="003036F8"/>
  </w:style>
  <w:style w:type="numbering" w:customStyle="1" w:styleId="Estilo123">
    <w:name w:val="Estilo123"/>
    <w:uiPriority w:val="99"/>
    <w:rsid w:val="00FE2A82"/>
  </w:style>
  <w:style w:type="numbering" w:customStyle="1" w:styleId="Estilo13">
    <w:name w:val="Estilo13"/>
    <w:uiPriority w:val="99"/>
    <w:rsid w:val="00F36BE1"/>
  </w:style>
  <w:style w:type="numbering" w:customStyle="1" w:styleId="Estilo14">
    <w:name w:val="Estilo14"/>
    <w:uiPriority w:val="99"/>
    <w:rsid w:val="0036472F"/>
  </w:style>
  <w:style w:type="numbering" w:customStyle="1" w:styleId="Estilo15">
    <w:name w:val="Estilo15"/>
    <w:uiPriority w:val="99"/>
    <w:rsid w:val="007C7D06"/>
  </w:style>
  <w:style w:type="numbering" w:customStyle="1" w:styleId="Estilo16">
    <w:name w:val="Estilo16"/>
    <w:uiPriority w:val="99"/>
    <w:rsid w:val="00B26D6B"/>
  </w:style>
  <w:style w:type="numbering" w:customStyle="1" w:styleId="Estilo17">
    <w:name w:val="Estilo17"/>
    <w:uiPriority w:val="99"/>
    <w:rsid w:val="00C902BE"/>
  </w:style>
  <w:style w:type="numbering" w:customStyle="1" w:styleId="Estilo18">
    <w:name w:val="Estilo18"/>
    <w:uiPriority w:val="99"/>
    <w:rsid w:val="00FB3BDC"/>
  </w:style>
  <w:style w:type="character" w:customStyle="1" w:styleId="ListParagraphChar">
    <w:name w:val="List Paragraph Char"/>
    <w:aliases w:val="Paragraph Text Char"/>
    <w:link w:val="ListParagraph"/>
    <w:uiPriority w:val="34"/>
    <w:locked/>
    <w:rsid w:val="004538DE"/>
    <w:rPr>
      <w:rFonts w:ascii="Arial" w:eastAsiaTheme="minorHAnsi" w:hAnsi="Arial" w:cstheme="minorBidi"/>
      <w:sz w:val="24"/>
      <w:szCs w:val="22"/>
      <w:lang w:val="en-US" w:eastAsia="en-US"/>
    </w:rPr>
  </w:style>
  <w:style w:type="paragraph" w:styleId="EndnoteText">
    <w:name w:val="endnote text"/>
    <w:basedOn w:val="Normal"/>
    <w:link w:val="EndnoteTextChar"/>
    <w:uiPriority w:val="99"/>
    <w:semiHidden/>
    <w:unhideWhenUsed/>
    <w:rsid w:val="00564103"/>
    <w:pPr>
      <w:spacing w:before="0"/>
    </w:pPr>
    <w:rPr>
      <w:sz w:val="20"/>
      <w:szCs w:val="20"/>
    </w:rPr>
  </w:style>
  <w:style w:type="character" w:customStyle="1" w:styleId="EndnoteTextChar">
    <w:name w:val="Endnote Text Char"/>
    <w:basedOn w:val="DefaultParagraphFont"/>
    <w:link w:val="EndnoteText"/>
    <w:uiPriority w:val="99"/>
    <w:semiHidden/>
    <w:rsid w:val="00564103"/>
    <w:rPr>
      <w:rFonts w:ascii="Times New Roman" w:hAnsi="Times New Roman"/>
      <w:lang w:eastAsia="en-US"/>
    </w:rPr>
  </w:style>
  <w:style w:type="character" w:styleId="EndnoteReference">
    <w:name w:val="endnote reference"/>
    <w:basedOn w:val="DefaultParagraphFont"/>
    <w:uiPriority w:val="99"/>
    <w:semiHidden/>
    <w:unhideWhenUsed/>
    <w:rsid w:val="00564103"/>
    <w:rPr>
      <w:vertAlign w:val="superscript"/>
    </w:rPr>
  </w:style>
  <w:style w:type="table" w:styleId="ListTable3-Accent1">
    <w:name w:val="List Table 3 Accent 1"/>
    <w:basedOn w:val="TableNormal"/>
    <w:uiPriority w:val="48"/>
    <w:rsid w:val="008C7C2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70350">
      <w:bodyDiv w:val="1"/>
      <w:marLeft w:val="0"/>
      <w:marRight w:val="0"/>
      <w:marTop w:val="0"/>
      <w:marBottom w:val="0"/>
      <w:divBdr>
        <w:top w:val="none" w:sz="0" w:space="0" w:color="auto"/>
        <w:left w:val="none" w:sz="0" w:space="0" w:color="auto"/>
        <w:bottom w:val="none" w:sz="0" w:space="0" w:color="auto"/>
        <w:right w:val="none" w:sz="0" w:space="0" w:color="auto"/>
      </w:divBdr>
      <w:divsChild>
        <w:div w:id="930627385">
          <w:marLeft w:val="0"/>
          <w:marRight w:val="0"/>
          <w:marTop w:val="0"/>
          <w:marBottom w:val="0"/>
          <w:divBdr>
            <w:top w:val="none" w:sz="0" w:space="0" w:color="auto"/>
            <w:left w:val="none" w:sz="0" w:space="0" w:color="auto"/>
            <w:bottom w:val="none" w:sz="0" w:space="0" w:color="auto"/>
            <w:right w:val="none" w:sz="0" w:space="0" w:color="auto"/>
          </w:divBdr>
          <w:divsChild>
            <w:div w:id="1206984080">
              <w:marLeft w:val="0"/>
              <w:marRight w:val="0"/>
              <w:marTop w:val="0"/>
              <w:marBottom w:val="0"/>
              <w:divBdr>
                <w:top w:val="none" w:sz="0" w:space="0" w:color="auto"/>
                <w:left w:val="none" w:sz="0" w:space="0" w:color="auto"/>
                <w:bottom w:val="none" w:sz="0" w:space="0" w:color="auto"/>
                <w:right w:val="none" w:sz="0" w:space="0" w:color="auto"/>
              </w:divBdr>
              <w:divsChild>
                <w:div w:id="944775596">
                  <w:marLeft w:val="0"/>
                  <w:marRight w:val="0"/>
                  <w:marTop w:val="0"/>
                  <w:marBottom w:val="0"/>
                  <w:divBdr>
                    <w:top w:val="none" w:sz="0" w:space="0" w:color="auto"/>
                    <w:left w:val="none" w:sz="0" w:space="0" w:color="auto"/>
                    <w:bottom w:val="none" w:sz="0" w:space="0" w:color="auto"/>
                    <w:right w:val="none" w:sz="0" w:space="0" w:color="auto"/>
                  </w:divBdr>
                  <w:divsChild>
                    <w:div w:id="1232085479">
                      <w:marLeft w:val="0"/>
                      <w:marRight w:val="0"/>
                      <w:marTop w:val="0"/>
                      <w:marBottom w:val="0"/>
                      <w:divBdr>
                        <w:top w:val="none" w:sz="0" w:space="0" w:color="auto"/>
                        <w:left w:val="none" w:sz="0" w:space="0" w:color="auto"/>
                        <w:bottom w:val="none" w:sz="0" w:space="0" w:color="auto"/>
                        <w:right w:val="none" w:sz="0" w:space="0" w:color="auto"/>
                      </w:divBdr>
                      <w:divsChild>
                        <w:div w:id="1007095220">
                          <w:marLeft w:val="0"/>
                          <w:marRight w:val="0"/>
                          <w:marTop w:val="0"/>
                          <w:marBottom w:val="0"/>
                          <w:divBdr>
                            <w:top w:val="none" w:sz="0" w:space="0" w:color="auto"/>
                            <w:left w:val="none" w:sz="0" w:space="0" w:color="auto"/>
                            <w:bottom w:val="none" w:sz="0" w:space="0" w:color="auto"/>
                            <w:right w:val="none" w:sz="0" w:space="0" w:color="auto"/>
                          </w:divBdr>
                          <w:divsChild>
                            <w:div w:id="1532106725">
                              <w:marLeft w:val="0"/>
                              <w:marRight w:val="0"/>
                              <w:marTop w:val="0"/>
                              <w:marBottom w:val="0"/>
                              <w:divBdr>
                                <w:top w:val="none" w:sz="0" w:space="0" w:color="auto"/>
                                <w:left w:val="none" w:sz="0" w:space="0" w:color="auto"/>
                                <w:bottom w:val="none" w:sz="0" w:space="0" w:color="auto"/>
                                <w:right w:val="none" w:sz="0" w:space="0" w:color="auto"/>
                              </w:divBdr>
                              <w:divsChild>
                                <w:div w:id="418871106">
                                  <w:marLeft w:val="75"/>
                                  <w:marRight w:val="15"/>
                                  <w:marTop w:val="0"/>
                                  <w:marBottom w:val="0"/>
                                  <w:divBdr>
                                    <w:top w:val="none" w:sz="0" w:space="0" w:color="auto"/>
                                    <w:left w:val="none" w:sz="0" w:space="0" w:color="auto"/>
                                    <w:bottom w:val="none" w:sz="0" w:space="0" w:color="auto"/>
                                    <w:right w:val="none" w:sz="0" w:space="0" w:color="auto"/>
                                  </w:divBdr>
                                  <w:divsChild>
                                    <w:div w:id="1690646299">
                                      <w:marLeft w:val="0"/>
                                      <w:marRight w:val="-240"/>
                                      <w:marTop w:val="0"/>
                                      <w:marBottom w:val="0"/>
                                      <w:divBdr>
                                        <w:top w:val="none" w:sz="0" w:space="0" w:color="auto"/>
                                        <w:left w:val="none" w:sz="0" w:space="0" w:color="auto"/>
                                        <w:bottom w:val="none" w:sz="0" w:space="0" w:color="auto"/>
                                        <w:right w:val="none" w:sz="0" w:space="0" w:color="auto"/>
                                      </w:divBdr>
                                      <w:divsChild>
                                        <w:div w:id="1823883644">
                                          <w:marLeft w:val="0"/>
                                          <w:marRight w:val="0"/>
                                          <w:marTop w:val="0"/>
                                          <w:marBottom w:val="0"/>
                                          <w:divBdr>
                                            <w:top w:val="none" w:sz="0" w:space="0" w:color="auto"/>
                                            <w:left w:val="single" w:sz="6" w:space="0" w:color="CCCCCC"/>
                                            <w:bottom w:val="none" w:sz="0" w:space="0" w:color="auto"/>
                                            <w:right w:val="none" w:sz="0" w:space="0" w:color="auto"/>
                                          </w:divBdr>
                                          <w:divsChild>
                                            <w:div w:id="1398750355">
                                              <w:marLeft w:val="0"/>
                                              <w:marRight w:val="0"/>
                                              <w:marTop w:val="0"/>
                                              <w:marBottom w:val="0"/>
                                              <w:divBdr>
                                                <w:top w:val="none" w:sz="0" w:space="0" w:color="auto"/>
                                                <w:left w:val="none" w:sz="0" w:space="0" w:color="auto"/>
                                                <w:bottom w:val="none" w:sz="0" w:space="0" w:color="auto"/>
                                                <w:right w:val="none" w:sz="0" w:space="0" w:color="auto"/>
                                              </w:divBdr>
                                              <w:divsChild>
                                                <w:div w:id="975598727">
                                                  <w:marLeft w:val="0"/>
                                                  <w:marRight w:val="0"/>
                                                  <w:marTop w:val="0"/>
                                                  <w:marBottom w:val="0"/>
                                                  <w:divBdr>
                                                    <w:top w:val="none" w:sz="0" w:space="0" w:color="auto"/>
                                                    <w:left w:val="none" w:sz="0" w:space="0" w:color="auto"/>
                                                    <w:bottom w:val="none" w:sz="0" w:space="0" w:color="auto"/>
                                                    <w:right w:val="none" w:sz="0" w:space="0" w:color="auto"/>
                                                  </w:divBdr>
                                                  <w:divsChild>
                                                    <w:div w:id="8192292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305020">
      <w:bodyDiv w:val="1"/>
      <w:marLeft w:val="0"/>
      <w:marRight w:val="0"/>
      <w:marTop w:val="0"/>
      <w:marBottom w:val="0"/>
      <w:divBdr>
        <w:top w:val="none" w:sz="0" w:space="0" w:color="auto"/>
        <w:left w:val="none" w:sz="0" w:space="0" w:color="auto"/>
        <w:bottom w:val="none" w:sz="0" w:space="0" w:color="auto"/>
        <w:right w:val="none" w:sz="0" w:space="0" w:color="auto"/>
      </w:divBdr>
    </w:div>
    <w:div w:id="270743867">
      <w:bodyDiv w:val="1"/>
      <w:marLeft w:val="0"/>
      <w:marRight w:val="0"/>
      <w:marTop w:val="0"/>
      <w:marBottom w:val="0"/>
      <w:divBdr>
        <w:top w:val="none" w:sz="0" w:space="0" w:color="auto"/>
        <w:left w:val="none" w:sz="0" w:space="0" w:color="auto"/>
        <w:bottom w:val="none" w:sz="0" w:space="0" w:color="auto"/>
        <w:right w:val="none" w:sz="0" w:space="0" w:color="auto"/>
      </w:divBdr>
    </w:div>
    <w:div w:id="315647297">
      <w:bodyDiv w:val="1"/>
      <w:marLeft w:val="0"/>
      <w:marRight w:val="0"/>
      <w:marTop w:val="0"/>
      <w:marBottom w:val="0"/>
      <w:divBdr>
        <w:top w:val="none" w:sz="0" w:space="0" w:color="auto"/>
        <w:left w:val="none" w:sz="0" w:space="0" w:color="auto"/>
        <w:bottom w:val="none" w:sz="0" w:space="0" w:color="auto"/>
        <w:right w:val="none" w:sz="0" w:space="0" w:color="auto"/>
      </w:divBdr>
    </w:div>
    <w:div w:id="400103529">
      <w:bodyDiv w:val="1"/>
      <w:marLeft w:val="0"/>
      <w:marRight w:val="0"/>
      <w:marTop w:val="0"/>
      <w:marBottom w:val="0"/>
      <w:divBdr>
        <w:top w:val="none" w:sz="0" w:space="0" w:color="auto"/>
        <w:left w:val="none" w:sz="0" w:space="0" w:color="auto"/>
        <w:bottom w:val="none" w:sz="0" w:space="0" w:color="auto"/>
        <w:right w:val="none" w:sz="0" w:space="0" w:color="auto"/>
      </w:divBdr>
    </w:div>
    <w:div w:id="414280661">
      <w:bodyDiv w:val="1"/>
      <w:marLeft w:val="0"/>
      <w:marRight w:val="0"/>
      <w:marTop w:val="0"/>
      <w:marBottom w:val="0"/>
      <w:divBdr>
        <w:top w:val="none" w:sz="0" w:space="0" w:color="auto"/>
        <w:left w:val="none" w:sz="0" w:space="0" w:color="auto"/>
        <w:bottom w:val="none" w:sz="0" w:space="0" w:color="auto"/>
        <w:right w:val="none" w:sz="0" w:space="0" w:color="auto"/>
      </w:divBdr>
    </w:div>
    <w:div w:id="457915453">
      <w:bodyDiv w:val="1"/>
      <w:marLeft w:val="0"/>
      <w:marRight w:val="0"/>
      <w:marTop w:val="0"/>
      <w:marBottom w:val="0"/>
      <w:divBdr>
        <w:top w:val="none" w:sz="0" w:space="0" w:color="auto"/>
        <w:left w:val="none" w:sz="0" w:space="0" w:color="auto"/>
        <w:bottom w:val="none" w:sz="0" w:space="0" w:color="auto"/>
        <w:right w:val="none" w:sz="0" w:space="0" w:color="auto"/>
      </w:divBdr>
    </w:div>
    <w:div w:id="483131944">
      <w:bodyDiv w:val="1"/>
      <w:marLeft w:val="0"/>
      <w:marRight w:val="0"/>
      <w:marTop w:val="0"/>
      <w:marBottom w:val="0"/>
      <w:divBdr>
        <w:top w:val="none" w:sz="0" w:space="0" w:color="auto"/>
        <w:left w:val="none" w:sz="0" w:space="0" w:color="auto"/>
        <w:bottom w:val="none" w:sz="0" w:space="0" w:color="auto"/>
        <w:right w:val="none" w:sz="0" w:space="0" w:color="auto"/>
      </w:divBdr>
      <w:divsChild>
        <w:div w:id="878469547">
          <w:marLeft w:val="446"/>
          <w:marRight w:val="0"/>
          <w:marTop w:val="115"/>
          <w:marBottom w:val="0"/>
          <w:divBdr>
            <w:top w:val="none" w:sz="0" w:space="0" w:color="auto"/>
            <w:left w:val="none" w:sz="0" w:space="0" w:color="auto"/>
            <w:bottom w:val="none" w:sz="0" w:space="0" w:color="auto"/>
            <w:right w:val="none" w:sz="0" w:space="0" w:color="auto"/>
          </w:divBdr>
        </w:div>
        <w:div w:id="1391804747">
          <w:marLeft w:val="1195"/>
          <w:marRight w:val="0"/>
          <w:marTop w:val="96"/>
          <w:marBottom w:val="0"/>
          <w:divBdr>
            <w:top w:val="none" w:sz="0" w:space="0" w:color="auto"/>
            <w:left w:val="none" w:sz="0" w:space="0" w:color="auto"/>
            <w:bottom w:val="none" w:sz="0" w:space="0" w:color="auto"/>
            <w:right w:val="none" w:sz="0" w:space="0" w:color="auto"/>
          </w:divBdr>
        </w:div>
        <w:div w:id="978923022">
          <w:marLeft w:val="1786"/>
          <w:marRight w:val="0"/>
          <w:marTop w:val="86"/>
          <w:marBottom w:val="0"/>
          <w:divBdr>
            <w:top w:val="none" w:sz="0" w:space="0" w:color="auto"/>
            <w:left w:val="none" w:sz="0" w:space="0" w:color="auto"/>
            <w:bottom w:val="none" w:sz="0" w:space="0" w:color="auto"/>
            <w:right w:val="none" w:sz="0" w:space="0" w:color="auto"/>
          </w:divBdr>
        </w:div>
        <w:div w:id="1550805318">
          <w:marLeft w:val="1195"/>
          <w:marRight w:val="0"/>
          <w:marTop w:val="96"/>
          <w:marBottom w:val="0"/>
          <w:divBdr>
            <w:top w:val="none" w:sz="0" w:space="0" w:color="auto"/>
            <w:left w:val="none" w:sz="0" w:space="0" w:color="auto"/>
            <w:bottom w:val="none" w:sz="0" w:space="0" w:color="auto"/>
            <w:right w:val="none" w:sz="0" w:space="0" w:color="auto"/>
          </w:divBdr>
        </w:div>
        <w:div w:id="917447381">
          <w:marLeft w:val="1195"/>
          <w:marRight w:val="0"/>
          <w:marTop w:val="96"/>
          <w:marBottom w:val="0"/>
          <w:divBdr>
            <w:top w:val="none" w:sz="0" w:space="0" w:color="auto"/>
            <w:left w:val="none" w:sz="0" w:space="0" w:color="auto"/>
            <w:bottom w:val="none" w:sz="0" w:space="0" w:color="auto"/>
            <w:right w:val="none" w:sz="0" w:space="0" w:color="auto"/>
          </w:divBdr>
        </w:div>
        <w:div w:id="89929558">
          <w:marLeft w:val="1195"/>
          <w:marRight w:val="0"/>
          <w:marTop w:val="96"/>
          <w:marBottom w:val="0"/>
          <w:divBdr>
            <w:top w:val="none" w:sz="0" w:space="0" w:color="auto"/>
            <w:left w:val="none" w:sz="0" w:space="0" w:color="auto"/>
            <w:bottom w:val="none" w:sz="0" w:space="0" w:color="auto"/>
            <w:right w:val="none" w:sz="0" w:space="0" w:color="auto"/>
          </w:divBdr>
        </w:div>
        <w:div w:id="1895311157">
          <w:marLeft w:val="446"/>
          <w:marRight w:val="0"/>
          <w:marTop w:val="115"/>
          <w:marBottom w:val="0"/>
          <w:divBdr>
            <w:top w:val="none" w:sz="0" w:space="0" w:color="auto"/>
            <w:left w:val="none" w:sz="0" w:space="0" w:color="auto"/>
            <w:bottom w:val="none" w:sz="0" w:space="0" w:color="auto"/>
            <w:right w:val="none" w:sz="0" w:space="0" w:color="auto"/>
          </w:divBdr>
        </w:div>
        <w:div w:id="1408843331">
          <w:marLeft w:val="1195"/>
          <w:marRight w:val="0"/>
          <w:marTop w:val="96"/>
          <w:marBottom w:val="0"/>
          <w:divBdr>
            <w:top w:val="none" w:sz="0" w:space="0" w:color="auto"/>
            <w:left w:val="none" w:sz="0" w:space="0" w:color="auto"/>
            <w:bottom w:val="none" w:sz="0" w:space="0" w:color="auto"/>
            <w:right w:val="none" w:sz="0" w:space="0" w:color="auto"/>
          </w:divBdr>
        </w:div>
        <w:div w:id="359161389">
          <w:marLeft w:val="1786"/>
          <w:marRight w:val="0"/>
          <w:marTop w:val="86"/>
          <w:marBottom w:val="0"/>
          <w:divBdr>
            <w:top w:val="none" w:sz="0" w:space="0" w:color="auto"/>
            <w:left w:val="none" w:sz="0" w:space="0" w:color="auto"/>
            <w:bottom w:val="none" w:sz="0" w:space="0" w:color="auto"/>
            <w:right w:val="none" w:sz="0" w:space="0" w:color="auto"/>
          </w:divBdr>
        </w:div>
        <w:div w:id="113721355">
          <w:marLeft w:val="1195"/>
          <w:marRight w:val="0"/>
          <w:marTop w:val="96"/>
          <w:marBottom w:val="0"/>
          <w:divBdr>
            <w:top w:val="none" w:sz="0" w:space="0" w:color="auto"/>
            <w:left w:val="none" w:sz="0" w:space="0" w:color="auto"/>
            <w:bottom w:val="none" w:sz="0" w:space="0" w:color="auto"/>
            <w:right w:val="none" w:sz="0" w:space="0" w:color="auto"/>
          </w:divBdr>
        </w:div>
        <w:div w:id="1109668424">
          <w:marLeft w:val="1195"/>
          <w:marRight w:val="0"/>
          <w:marTop w:val="96"/>
          <w:marBottom w:val="0"/>
          <w:divBdr>
            <w:top w:val="none" w:sz="0" w:space="0" w:color="auto"/>
            <w:left w:val="none" w:sz="0" w:space="0" w:color="auto"/>
            <w:bottom w:val="none" w:sz="0" w:space="0" w:color="auto"/>
            <w:right w:val="none" w:sz="0" w:space="0" w:color="auto"/>
          </w:divBdr>
        </w:div>
      </w:divsChild>
    </w:div>
    <w:div w:id="495537251">
      <w:bodyDiv w:val="1"/>
      <w:marLeft w:val="0"/>
      <w:marRight w:val="0"/>
      <w:marTop w:val="0"/>
      <w:marBottom w:val="0"/>
      <w:divBdr>
        <w:top w:val="none" w:sz="0" w:space="0" w:color="auto"/>
        <w:left w:val="none" w:sz="0" w:space="0" w:color="auto"/>
        <w:bottom w:val="none" w:sz="0" w:space="0" w:color="auto"/>
        <w:right w:val="none" w:sz="0" w:space="0" w:color="auto"/>
      </w:divBdr>
    </w:div>
    <w:div w:id="532426257">
      <w:bodyDiv w:val="1"/>
      <w:marLeft w:val="0"/>
      <w:marRight w:val="0"/>
      <w:marTop w:val="0"/>
      <w:marBottom w:val="0"/>
      <w:divBdr>
        <w:top w:val="none" w:sz="0" w:space="0" w:color="auto"/>
        <w:left w:val="none" w:sz="0" w:space="0" w:color="auto"/>
        <w:bottom w:val="none" w:sz="0" w:space="0" w:color="auto"/>
        <w:right w:val="none" w:sz="0" w:space="0" w:color="auto"/>
      </w:divBdr>
    </w:div>
    <w:div w:id="603684215">
      <w:bodyDiv w:val="1"/>
      <w:marLeft w:val="0"/>
      <w:marRight w:val="0"/>
      <w:marTop w:val="0"/>
      <w:marBottom w:val="0"/>
      <w:divBdr>
        <w:top w:val="none" w:sz="0" w:space="0" w:color="auto"/>
        <w:left w:val="none" w:sz="0" w:space="0" w:color="auto"/>
        <w:bottom w:val="none" w:sz="0" w:space="0" w:color="auto"/>
        <w:right w:val="none" w:sz="0" w:space="0" w:color="auto"/>
      </w:divBdr>
    </w:div>
    <w:div w:id="760301272">
      <w:bodyDiv w:val="1"/>
      <w:marLeft w:val="0"/>
      <w:marRight w:val="0"/>
      <w:marTop w:val="0"/>
      <w:marBottom w:val="0"/>
      <w:divBdr>
        <w:top w:val="none" w:sz="0" w:space="0" w:color="auto"/>
        <w:left w:val="none" w:sz="0" w:space="0" w:color="auto"/>
        <w:bottom w:val="none" w:sz="0" w:space="0" w:color="auto"/>
        <w:right w:val="none" w:sz="0" w:space="0" w:color="auto"/>
      </w:divBdr>
    </w:div>
    <w:div w:id="763302850">
      <w:bodyDiv w:val="1"/>
      <w:marLeft w:val="0"/>
      <w:marRight w:val="0"/>
      <w:marTop w:val="0"/>
      <w:marBottom w:val="0"/>
      <w:divBdr>
        <w:top w:val="none" w:sz="0" w:space="0" w:color="auto"/>
        <w:left w:val="none" w:sz="0" w:space="0" w:color="auto"/>
        <w:bottom w:val="none" w:sz="0" w:space="0" w:color="auto"/>
        <w:right w:val="none" w:sz="0" w:space="0" w:color="auto"/>
      </w:divBdr>
    </w:div>
    <w:div w:id="805011209">
      <w:bodyDiv w:val="1"/>
      <w:marLeft w:val="0"/>
      <w:marRight w:val="0"/>
      <w:marTop w:val="0"/>
      <w:marBottom w:val="0"/>
      <w:divBdr>
        <w:top w:val="none" w:sz="0" w:space="0" w:color="auto"/>
        <w:left w:val="none" w:sz="0" w:space="0" w:color="auto"/>
        <w:bottom w:val="none" w:sz="0" w:space="0" w:color="auto"/>
        <w:right w:val="none" w:sz="0" w:space="0" w:color="auto"/>
      </w:divBdr>
    </w:div>
    <w:div w:id="816383853">
      <w:bodyDiv w:val="1"/>
      <w:marLeft w:val="0"/>
      <w:marRight w:val="0"/>
      <w:marTop w:val="0"/>
      <w:marBottom w:val="0"/>
      <w:divBdr>
        <w:top w:val="none" w:sz="0" w:space="0" w:color="auto"/>
        <w:left w:val="none" w:sz="0" w:space="0" w:color="auto"/>
        <w:bottom w:val="none" w:sz="0" w:space="0" w:color="auto"/>
        <w:right w:val="none" w:sz="0" w:space="0" w:color="auto"/>
      </w:divBdr>
    </w:div>
    <w:div w:id="885988805">
      <w:bodyDiv w:val="1"/>
      <w:marLeft w:val="0"/>
      <w:marRight w:val="0"/>
      <w:marTop w:val="0"/>
      <w:marBottom w:val="0"/>
      <w:divBdr>
        <w:top w:val="none" w:sz="0" w:space="0" w:color="auto"/>
        <w:left w:val="none" w:sz="0" w:space="0" w:color="auto"/>
        <w:bottom w:val="none" w:sz="0" w:space="0" w:color="auto"/>
        <w:right w:val="none" w:sz="0" w:space="0" w:color="auto"/>
      </w:divBdr>
    </w:div>
    <w:div w:id="928779101">
      <w:bodyDiv w:val="1"/>
      <w:marLeft w:val="225"/>
      <w:marRight w:val="225"/>
      <w:marTop w:val="225"/>
      <w:marBottom w:val="225"/>
      <w:divBdr>
        <w:top w:val="none" w:sz="0" w:space="0" w:color="auto"/>
        <w:left w:val="none" w:sz="0" w:space="0" w:color="auto"/>
        <w:bottom w:val="none" w:sz="0" w:space="0" w:color="auto"/>
        <w:right w:val="none" w:sz="0" w:space="0" w:color="auto"/>
      </w:divBdr>
    </w:div>
    <w:div w:id="947355046">
      <w:bodyDiv w:val="1"/>
      <w:marLeft w:val="0"/>
      <w:marRight w:val="0"/>
      <w:marTop w:val="0"/>
      <w:marBottom w:val="0"/>
      <w:divBdr>
        <w:top w:val="none" w:sz="0" w:space="0" w:color="auto"/>
        <w:left w:val="none" w:sz="0" w:space="0" w:color="auto"/>
        <w:bottom w:val="none" w:sz="0" w:space="0" w:color="auto"/>
        <w:right w:val="none" w:sz="0" w:space="0" w:color="auto"/>
      </w:divBdr>
      <w:divsChild>
        <w:div w:id="1216962982">
          <w:marLeft w:val="1195"/>
          <w:marRight w:val="0"/>
          <w:marTop w:val="91"/>
          <w:marBottom w:val="0"/>
          <w:divBdr>
            <w:top w:val="none" w:sz="0" w:space="0" w:color="auto"/>
            <w:left w:val="none" w:sz="0" w:space="0" w:color="auto"/>
            <w:bottom w:val="none" w:sz="0" w:space="0" w:color="auto"/>
            <w:right w:val="none" w:sz="0" w:space="0" w:color="auto"/>
          </w:divBdr>
        </w:div>
      </w:divsChild>
    </w:div>
    <w:div w:id="1059593026">
      <w:bodyDiv w:val="1"/>
      <w:marLeft w:val="0"/>
      <w:marRight w:val="0"/>
      <w:marTop w:val="0"/>
      <w:marBottom w:val="0"/>
      <w:divBdr>
        <w:top w:val="none" w:sz="0" w:space="0" w:color="auto"/>
        <w:left w:val="none" w:sz="0" w:space="0" w:color="auto"/>
        <w:bottom w:val="none" w:sz="0" w:space="0" w:color="auto"/>
        <w:right w:val="none" w:sz="0" w:space="0" w:color="auto"/>
      </w:divBdr>
    </w:div>
    <w:div w:id="1086533887">
      <w:bodyDiv w:val="1"/>
      <w:marLeft w:val="0"/>
      <w:marRight w:val="0"/>
      <w:marTop w:val="0"/>
      <w:marBottom w:val="0"/>
      <w:divBdr>
        <w:top w:val="none" w:sz="0" w:space="0" w:color="auto"/>
        <w:left w:val="none" w:sz="0" w:space="0" w:color="auto"/>
        <w:bottom w:val="none" w:sz="0" w:space="0" w:color="auto"/>
        <w:right w:val="none" w:sz="0" w:space="0" w:color="auto"/>
      </w:divBdr>
    </w:div>
    <w:div w:id="1124497166">
      <w:bodyDiv w:val="1"/>
      <w:marLeft w:val="0"/>
      <w:marRight w:val="0"/>
      <w:marTop w:val="0"/>
      <w:marBottom w:val="0"/>
      <w:divBdr>
        <w:top w:val="none" w:sz="0" w:space="0" w:color="auto"/>
        <w:left w:val="none" w:sz="0" w:space="0" w:color="auto"/>
        <w:bottom w:val="none" w:sz="0" w:space="0" w:color="auto"/>
        <w:right w:val="none" w:sz="0" w:space="0" w:color="auto"/>
      </w:divBdr>
    </w:div>
    <w:div w:id="1146703084">
      <w:bodyDiv w:val="1"/>
      <w:marLeft w:val="0"/>
      <w:marRight w:val="0"/>
      <w:marTop w:val="0"/>
      <w:marBottom w:val="0"/>
      <w:divBdr>
        <w:top w:val="none" w:sz="0" w:space="0" w:color="auto"/>
        <w:left w:val="none" w:sz="0" w:space="0" w:color="auto"/>
        <w:bottom w:val="none" w:sz="0" w:space="0" w:color="auto"/>
        <w:right w:val="none" w:sz="0" w:space="0" w:color="auto"/>
      </w:divBdr>
    </w:div>
    <w:div w:id="1175345501">
      <w:bodyDiv w:val="1"/>
      <w:marLeft w:val="0"/>
      <w:marRight w:val="0"/>
      <w:marTop w:val="0"/>
      <w:marBottom w:val="0"/>
      <w:divBdr>
        <w:top w:val="none" w:sz="0" w:space="0" w:color="auto"/>
        <w:left w:val="none" w:sz="0" w:space="0" w:color="auto"/>
        <w:bottom w:val="none" w:sz="0" w:space="0" w:color="auto"/>
        <w:right w:val="none" w:sz="0" w:space="0" w:color="auto"/>
      </w:divBdr>
    </w:div>
    <w:div w:id="1180776785">
      <w:bodyDiv w:val="1"/>
      <w:marLeft w:val="0"/>
      <w:marRight w:val="0"/>
      <w:marTop w:val="0"/>
      <w:marBottom w:val="0"/>
      <w:divBdr>
        <w:top w:val="none" w:sz="0" w:space="0" w:color="auto"/>
        <w:left w:val="none" w:sz="0" w:space="0" w:color="auto"/>
        <w:bottom w:val="none" w:sz="0" w:space="0" w:color="auto"/>
        <w:right w:val="none" w:sz="0" w:space="0" w:color="auto"/>
      </w:divBdr>
    </w:div>
    <w:div w:id="1316716060">
      <w:bodyDiv w:val="1"/>
      <w:marLeft w:val="0"/>
      <w:marRight w:val="0"/>
      <w:marTop w:val="0"/>
      <w:marBottom w:val="0"/>
      <w:divBdr>
        <w:top w:val="none" w:sz="0" w:space="0" w:color="auto"/>
        <w:left w:val="none" w:sz="0" w:space="0" w:color="auto"/>
        <w:bottom w:val="none" w:sz="0" w:space="0" w:color="auto"/>
        <w:right w:val="none" w:sz="0" w:space="0" w:color="auto"/>
      </w:divBdr>
    </w:div>
    <w:div w:id="1422725026">
      <w:bodyDiv w:val="1"/>
      <w:marLeft w:val="0"/>
      <w:marRight w:val="0"/>
      <w:marTop w:val="0"/>
      <w:marBottom w:val="0"/>
      <w:divBdr>
        <w:top w:val="none" w:sz="0" w:space="0" w:color="auto"/>
        <w:left w:val="none" w:sz="0" w:space="0" w:color="auto"/>
        <w:bottom w:val="none" w:sz="0" w:space="0" w:color="auto"/>
        <w:right w:val="none" w:sz="0" w:space="0" w:color="auto"/>
      </w:divBdr>
    </w:div>
    <w:div w:id="1480921696">
      <w:bodyDiv w:val="1"/>
      <w:marLeft w:val="0"/>
      <w:marRight w:val="0"/>
      <w:marTop w:val="0"/>
      <w:marBottom w:val="0"/>
      <w:divBdr>
        <w:top w:val="none" w:sz="0" w:space="0" w:color="auto"/>
        <w:left w:val="none" w:sz="0" w:space="0" w:color="auto"/>
        <w:bottom w:val="none" w:sz="0" w:space="0" w:color="auto"/>
        <w:right w:val="none" w:sz="0" w:space="0" w:color="auto"/>
      </w:divBdr>
    </w:div>
    <w:div w:id="1547715114">
      <w:bodyDiv w:val="1"/>
      <w:marLeft w:val="0"/>
      <w:marRight w:val="0"/>
      <w:marTop w:val="0"/>
      <w:marBottom w:val="0"/>
      <w:divBdr>
        <w:top w:val="none" w:sz="0" w:space="0" w:color="auto"/>
        <w:left w:val="none" w:sz="0" w:space="0" w:color="auto"/>
        <w:bottom w:val="none" w:sz="0" w:space="0" w:color="auto"/>
        <w:right w:val="none" w:sz="0" w:space="0" w:color="auto"/>
      </w:divBdr>
    </w:div>
    <w:div w:id="1565026420">
      <w:bodyDiv w:val="1"/>
      <w:marLeft w:val="0"/>
      <w:marRight w:val="0"/>
      <w:marTop w:val="0"/>
      <w:marBottom w:val="0"/>
      <w:divBdr>
        <w:top w:val="none" w:sz="0" w:space="0" w:color="auto"/>
        <w:left w:val="none" w:sz="0" w:space="0" w:color="auto"/>
        <w:bottom w:val="none" w:sz="0" w:space="0" w:color="auto"/>
        <w:right w:val="none" w:sz="0" w:space="0" w:color="auto"/>
      </w:divBdr>
    </w:div>
    <w:div w:id="1574511371">
      <w:bodyDiv w:val="1"/>
      <w:marLeft w:val="0"/>
      <w:marRight w:val="0"/>
      <w:marTop w:val="0"/>
      <w:marBottom w:val="0"/>
      <w:divBdr>
        <w:top w:val="none" w:sz="0" w:space="0" w:color="auto"/>
        <w:left w:val="none" w:sz="0" w:space="0" w:color="auto"/>
        <w:bottom w:val="none" w:sz="0" w:space="0" w:color="auto"/>
        <w:right w:val="none" w:sz="0" w:space="0" w:color="auto"/>
      </w:divBdr>
    </w:div>
    <w:div w:id="1580285708">
      <w:bodyDiv w:val="1"/>
      <w:marLeft w:val="0"/>
      <w:marRight w:val="0"/>
      <w:marTop w:val="0"/>
      <w:marBottom w:val="0"/>
      <w:divBdr>
        <w:top w:val="none" w:sz="0" w:space="0" w:color="auto"/>
        <w:left w:val="none" w:sz="0" w:space="0" w:color="auto"/>
        <w:bottom w:val="none" w:sz="0" w:space="0" w:color="auto"/>
        <w:right w:val="none" w:sz="0" w:space="0" w:color="auto"/>
      </w:divBdr>
    </w:div>
    <w:div w:id="1638955691">
      <w:bodyDiv w:val="1"/>
      <w:marLeft w:val="0"/>
      <w:marRight w:val="0"/>
      <w:marTop w:val="0"/>
      <w:marBottom w:val="0"/>
      <w:divBdr>
        <w:top w:val="none" w:sz="0" w:space="0" w:color="auto"/>
        <w:left w:val="none" w:sz="0" w:space="0" w:color="auto"/>
        <w:bottom w:val="none" w:sz="0" w:space="0" w:color="auto"/>
        <w:right w:val="none" w:sz="0" w:space="0" w:color="auto"/>
      </w:divBdr>
      <w:divsChild>
        <w:div w:id="1609040635">
          <w:marLeft w:val="446"/>
          <w:marRight w:val="0"/>
          <w:marTop w:val="0"/>
          <w:marBottom w:val="0"/>
          <w:divBdr>
            <w:top w:val="none" w:sz="0" w:space="0" w:color="auto"/>
            <w:left w:val="none" w:sz="0" w:space="0" w:color="auto"/>
            <w:bottom w:val="none" w:sz="0" w:space="0" w:color="auto"/>
            <w:right w:val="none" w:sz="0" w:space="0" w:color="auto"/>
          </w:divBdr>
        </w:div>
      </w:divsChild>
    </w:div>
    <w:div w:id="1652444069">
      <w:bodyDiv w:val="1"/>
      <w:marLeft w:val="0"/>
      <w:marRight w:val="0"/>
      <w:marTop w:val="0"/>
      <w:marBottom w:val="0"/>
      <w:divBdr>
        <w:top w:val="none" w:sz="0" w:space="0" w:color="auto"/>
        <w:left w:val="none" w:sz="0" w:space="0" w:color="auto"/>
        <w:bottom w:val="none" w:sz="0" w:space="0" w:color="auto"/>
        <w:right w:val="none" w:sz="0" w:space="0" w:color="auto"/>
      </w:divBdr>
    </w:div>
    <w:div w:id="1670644469">
      <w:bodyDiv w:val="1"/>
      <w:marLeft w:val="0"/>
      <w:marRight w:val="0"/>
      <w:marTop w:val="0"/>
      <w:marBottom w:val="0"/>
      <w:divBdr>
        <w:top w:val="none" w:sz="0" w:space="0" w:color="auto"/>
        <w:left w:val="none" w:sz="0" w:space="0" w:color="auto"/>
        <w:bottom w:val="none" w:sz="0" w:space="0" w:color="auto"/>
        <w:right w:val="none" w:sz="0" w:space="0" w:color="auto"/>
      </w:divBdr>
    </w:div>
    <w:div w:id="1736660688">
      <w:bodyDiv w:val="1"/>
      <w:marLeft w:val="0"/>
      <w:marRight w:val="0"/>
      <w:marTop w:val="0"/>
      <w:marBottom w:val="0"/>
      <w:divBdr>
        <w:top w:val="none" w:sz="0" w:space="0" w:color="auto"/>
        <w:left w:val="none" w:sz="0" w:space="0" w:color="auto"/>
        <w:bottom w:val="none" w:sz="0" w:space="0" w:color="auto"/>
        <w:right w:val="none" w:sz="0" w:space="0" w:color="auto"/>
      </w:divBdr>
    </w:div>
    <w:div w:id="1748918018">
      <w:bodyDiv w:val="1"/>
      <w:marLeft w:val="0"/>
      <w:marRight w:val="0"/>
      <w:marTop w:val="0"/>
      <w:marBottom w:val="0"/>
      <w:divBdr>
        <w:top w:val="none" w:sz="0" w:space="0" w:color="auto"/>
        <w:left w:val="none" w:sz="0" w:space="0" w:color="auto"/>
        <w:bottom w:val="none" w:sz="0" w:space="0" w:color="auto"/>
        <w:right w:val="none" w:sz="0" w:space="0" w:color="auto"/>
      </w:divBdr>
    </w:div>
    <w:div w:id="1811632489">
      <w:bodyDiv w:val="1"/>
      <w:marLeft w:val="0"/>
      <w:marRight w:val="0"/>
      <w:marTop w:val="0"/>
      <w:marBottom w:val="0"/>
      <w:divBdr>
        <w:top w:val="none" w:sz="0" w:space="0" w:color="auto"/>
        <w:left w:val="none" w:sz="0" w:space="0" w:color="auto"/>
        <w:bottom w:val="none" w:sz="0" w:space="0" w:color="auto"/>
        <w:right w:val="none" w:sz="0" w:space="0" w:color="auto"/>
      </w:divBdr>
    </w:div>
    <w:div w:id="1814980342">
      <w:bodyDiv w:val="1"/>
      <w:marLeft w:val="0"/>
      <w:marRight w:val="0"/>
      <w:marTop w:val="0"/>
      <w:marBottom w:val="0"/>
      <w:divBdr>
        <w:top w:val="none" w:sz="0" w:space="0" w:color="auto"/>
        <w:left w:val="none" w:sz="0" w:space="0" w:color="auto"/>
        <w:bottom w:val="none" w:sz="0" w:space="0" w:color="auto"/>
        <w:right w:val="none" w:sz="0" w:space="0" w:color="auto"/>
      </w:divBdr>
    </w:div>
    <w:div w:id="1815445414">
      <w:bodyDiv w:val="1"/>
      <w:marLeft w:val="0"/>
      <w:marRight w:val="0"/>
      <w:marTop w:val="0"/>
      <w:marBottom w:val="0"/>
      <w:divBdr>
        <w:top w:val="none" w:sz="0" w:space="0" w:color="auto"/>
        <w:left w:val="none" w:sz="0" w:space="0" w:color="auto"/>
        <w:bottom w:val="none" w:sz="0" w:space="0" w:color="auto"/>
        <w:right w:val="none" w:sz="0" w:space="0" w:color="auto"/>
      </w:divBdr>
    </w:div>
    <w:div w:id="1846629369">
      <w:bodyDiv w:val="1"/>
      <w:marLeft w:val="0"/>
      <w:marRight w:val="0"/>
      <w:marTop w:val="0"/>
      <w:marBottom w:val="0"/>
      <w:divBdr>
        <w:top w:val="none" w:sz="0" w:space="0" w:color="auto"/>
        <w:left w:val="none" w:sz="0" w:space="0" w:color="auto"/>
        <w:bottom w:val="none" w:sz="0" w:space="0" w:color="auto"/>
        <w:right w:val="none" w:sz="0" w:space="0" w:color="auto"/>
      </w:divBdr>
    </w:div>
    <w:div w:id="1867210064">
      <w:bodyDiv w:val="1"/>
      <w:marLeft w:val="0"/>
      <w:marRight w:val="0"/>
      <w:marTop w:val="0"/>
      <w:marBottom w:val="0"/>
      <w:divBdr>
        <w:top w:val="none" w:sz="0" w:space="0" w:color="auto"/>
        <w:left w:val="none" w:sz="0" w:space="0" w:color="auto"/>
        <w:bottom w:val="none" w:sz="0" w:space="0" w:color="auto"/>
        <w:right w:val="none" w:sz="0" w:space="0" w:color="auto"/>
      </w:divBdr>
    </w:div>
    <w:div w:id="1869834302">
      <w:bodyDiv w:val="1"/>
      <w:marLeft w:val="0"/>
      <w:marRight w:val="0"/>
      <w:marTop w:val="0"/>
      <w:marBottom w:val="0"/>
      <w:divBdr>
        <w:top w:val="none" w:sz="0" w:space="0" w:color="auto"/>
        <w:left w:val="none" w:sz="0" w:space="0" w:color="auto"/>
        <w:bottom w:val="none" w:sz="0" w:space="0" w:color="auto"/>
        <w:right w:val="none" w:sz="0" w:space="0" w:color="auto"/>
      </w:divBdr>
    </w:div>
    <w:div w:id="1977177858">
      <w:bodyDiv w:val="1"/>
      <w:marLeft w:val="0"/>
      <w:marRight w:val="0"/>
      <w:marTop w:val="0"/>
      <w:marBottom w:val="0"/>
      <w:divBdr>
        <w:top w:val="none" w:sz="0" w:space="0" w:color="auto"/>
        <w:left w:val="none" w:sz="0" w:space="0" w:color="auto"/>
        <w:bottom w:val="none" w:sz="0" w:space="0" w:color="auto"/>
        <w:right w:val="none" w:sz="0" w:space="0" w:color="auto"/>
      </w:divBdr>
    </w:div>
    <w:div w:id="1986930744">
      <w:bodyDiv w:val="1"/>
      <w:marLeft w:val="0"/>
      <w:marRight w:val="0"/>
      <w:marTop w:val="0"/>
      <w:marBottom w:val="0"/>
      <w:divBdr>
        <w:top w:val="none" w:sz="0" w:space="0" w:color="auto"/>
        <w:left w:val="none" w:sz="0" w:space="0" w:color="auto"/>
        <w:bottom w:val="none" w:sz="0" w:space="0" w:color="auto"/>
        <w:right w:val="none" w:sz="0" w:space="0" w:color="auto"/>
      </w:divBdr>
    </w:div>
    <w:div w:id="2018341014">
      <w:bodyDiv w:val="1"/>
      <w:marLeft w:val="0"/>
      <w:marRight w:val="0"/>
      <w:marTop w:val="0"/>
      <w:marBottom w:val="0"/>
      <w:divBdr>
        <w:top w:val="none" w:sz="0" w:space="0" w:color="auto"/>
        <w:left w:val="none" w:sz="0" w:space="0" w:color="auto"/>
        <w:bottom w:val="none" w:sz="0" w:space="0" w:color="auto"/>
        <w:right w:val="none" w:sz="0" w:space="0" w:color="auto"/>
      </w:divBdr>
      <w:divsChild>
        <w:div w:id="1966304770">
          <w:marLeft w:val="0"/>
          <w:marRight w:val="0"/>
          <w:marTop w:val="0"/>
          <w:marBottom w:val="0"/>
          <w:divBdr>
            <w:top w:val="none" w:sz="0" w:space="0" w:color="auto"/>
            <w:left w:val="none" w:sz="0" w:space="0" w:color="auto"/>
            <w:bottom w:val="none" w:sz="0" w:space="0" w:color="auto"/>
            <w:right w:val="none" w:sz="0" w:space="0" w:color="auto"/>
          </w:divBdr>
          <w:divsChild>
            <w:div w:id="818808641">
              <w:marLeft w:val="0"/>
              <w:marRight w:val="0"/>
              <w:marTop w:val="0"/>
              <w:marBottom w:val="0"/>
              <w:divBdr>
                <w:top w:val="none" w:sz="0" w:space="0" w:color="auto"/>
                <w:left w:val="none" w:sz="0" w:space="0" w:color="auto"/>
                <w:bottom w:val="none" w:sz="0" w:space="0" w:color="auto"/>
                <w:right w:val="none" w:sz="0" w:space="0" w:color="auto"/>
              </w:divBdr>
              <w:divsChild>
                <w:div w:id="1498614886">
                  <w:marLeft w:val="75"/>
                  <w:marRight w:val="0"/>
                  <w:marTop w:val="75"/>
                  <w:marBottom w:val="0"/>
                  <w:divBdr>
                    <w:top w:val="none" w:sz="0" w:space="0" w:color="auto"/>
                    <w:left w:val="none" w:sz="0" w:space="0" w:color="auto"/>
                    <w:bottom w:val="none" w:sz="0" w:space="0" w:color="auto"/>
                    <w:right w:val="none" w:sz="0" w:space="0" w:color="auto"/>
                  </w:divBdr>
                  <w:divsChild>
                    <w:div w:id="1075780099">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2114544719">
      <w:bodyDiv w:val="1"/>
      <w:marLeft w:val="0"/>
      <w:marRight w:val="0"/>
      <w:marTop w:val="0"/>
      <w:marBottom w:val="0"/>
      <w:divBdr>
        <w:top w:val="none" w:sz="0" w:space="0" w:color="auto"/>
        <w:left w:val="none" w:sz="0" w:space="0" w:color="auto"/>
        <w:bottom w:val="none" w:sz="0" w:space="0" w:color="auto"/>
        <w:right w:val="none" w:sz="0" w:space="0" w:color="auto"/>
      </w:divBdr>
    </w:div>
    <w:div w:id="212226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er.iter.org/?uid=2MU6W5" TargetMode="External"/><Relationship Id="rId13" Type="http://schemas.openxmlformats.org/officeDocument/2006/relationships/hyperlink" Target="https://user.iter.org/default.aspx?uid=7M2YKE"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user.iter.org/default.aspx?uid=7M2YKE"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er.iter.org/?uid=46FN9B&amp;version=v2.1"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s://user.iter.org/?uid=2EZ9UM&amp;version=v2.5"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user.iter.org/?uid=25EW4K&amp;version=v4.0"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B46C8-810C-4BA6-B0D7-699512892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49</Pages>
  <Words>19027</Words>
  <Characters>108456</Characters>
  <Application>Microsoft Office Word</Application>
  <DocSecurity>0</DocSecurity>
  <Lines>903</Lines>
  <Paragraphs>254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ITER</Company>
  <LinksUpToDate>false</LinksUpToDate>
  <CharactersWithSpaces>127229</CharactersWithSpaces>
  <SharedDoc>false</SharedDoc>
  <HLinks>
    <vt:vector size="66" baseType="variant">
      <vt:variant>
        <vt:i4>4718680</vt:i4>
      </vt:variant>
      <vt:variant>
        <vt:i4>63</vt:i4>
      </vt:variant>
      <vt:variant>
        <vt:i4>0</vt:i4>
      </vt:variant>
      <vt:variant>
        <vt:i4>5</vt:i4>
      </vt:variant>
      <vt:variant>
        <vt:lpwstr>https://user.iter.org/?uid=33BPGE</vt:lpwstr>
      </vt:variant>
      <vt:variant>
        <vt:lpwstr/>
      </vt:variant>
      <vt:variant>
        <vt:i4>1769521</vt:i4>
      </vt:variant>
      <vt:variant>
        <vt:i4>56</vt:i4>
      </vt:variant>
      <vt:variant>
        <vt:i4>0</vt:i4>
      </vt:variant>
      <vt:variant>
        <vt:i4>5</vt:i4>
      </vt:variant>
      <vt:variant>
        <vt:lpwstr/>
      </vt:variant>
      <vt:variant>
        <vt:lpwstr>_Toc303758430</vt:lpwstr>
      </vt:variant>
      <vt:variant>
        <vt:i4>1703985</vt:i4>
      </vt:variant>
      <vt:variant>
        <vt:i4>50</vt:i4>
      </vt:variant>
      <vt:variant>
        <vt:i4>0</vt:i4>
      </vt:variant>
      <vt:variant>
        <vt:i4>5</vt:i4>
      </vt:variant>
      <vt:variant>
        <vt:lpwstr/>
      </vt:variant>
      <vt:variant>
        <vt:lpwstr>_Toc303758429</vt:lpwstr>
      </vt:variant>
      <vt:variant>
        <vt:i4>1703985</vt:i4>
      </vt:variant>
      <vt:variant>
        <vt:i4>44</vt:i4>
      </vt:variant>
      <vt:variant>
        <vt:i4>0</vt:i4>
      </vt:variant>
      <vt:variant>
        <vt:i4>5</vt:i4>
      </vt:variant>
      <vt:variant>
        <vt:lpwstr/>
      </vt:variant>
      <vt:variant>
        <vt:lpwstr>_Toc303758428</vt:lpwstr>
      </vt:variant>
      <vt:variant>
        <vt:i4>1703985</vt:i4>
      </vt:variant>
      <vt:variant>
        <vt:i4>38</vt:i4>
      </vt:variant>
      <vt:variant>
        <vt:i4>0</vt:i4>
      </vt:variant>
      <vt:variant>
        <vt:i4>5</vt:i4>
      </vt:variant>
      <vt:variant>
        <vt:lpwstr/>
      </vt:variant>
      <vt:variant>
        <vt:lpwstr>_Toc303758427</vt:lpwstr>
      </vt:variant>
      <vt:variant>
        <vt:i4>1703985</vt:i4>
      </vt:variant>
      <vt:variant>
        <vt:i4>32</vt:i4>
      </vt:variant>
      <vt:variant>
        <vt:i4>0</vt:i4>
      </vt:variant>
      <vt:variant>
        <vt:i4>5</vt:i4>
      </vt:variant>
      <vt:variant>
        <vt:lpwstr/>
      </vt:variant>
      <vt:variant>
        <vt:lpwstr>_Toc303758426</vt:lpwstr>
      </vt:variant>
      <vt:variant>
        <vt:i4>1703985</vt:i4>
      </vt:variant>
      <vt:variant>
        <vt:i4>26</vt:i4>
      </vt:variant>
      <vt:variant>
        <vt:i4>0</vt:i4>
      </vt:variant>
      <vt:variant>
        <vt:i4>5</vt:i4>
      </vt:variant>
      <vt:variant>
        <vt:lpwstr/>
      </vt:variant>
      <vt:variant>
        <vt:lpwstr>_Toc303758425</vt:lpwstr>
      </vt:variant>
      <vt:variant>
        <vt:i4>1703985</vt:i4>
      </vt:variant>
      <vt:variant>
        <vt:i4>20</vt:i4>
      </vt:variant>
      <vt:variant>
        <vt:i4>0</vt:i4>
      </vt:variant>
      <vt:variant>
        <vt:i4>5</vt:i4>
      </vt:variant>
      <vt:variant>
        <vt:lpwstr/>
      </vt:variant>
      <vt:variant>
        <vt:lpwstr>_Toc303758424</vt:lpwstr>
      </vt:variant>
      <vt:variant>
        <vt:i4>1703985</vt:i4>
      </vt:variant>
      <vt:variant>
        <vt:i4>14</vt:i4>
      </vt:variant>
      <vt:variant>
        <vt:i4>0</vt:i4>
      </vt:variant>
      <vt:variant>
        <vt:i4>5</vt:i4>
      </vt:variant>
      <vt:variant>
        <vt:lpwstr/>
      </vt:variant>
      <vt:variant>
        <vt:lpwstr>_Toc303758423</vt:lpwstr>
      </vt:variant>
      <vt:variant>
        <vt:i4>1703985</vt:i4>
      </vt:variant>
      <vt:variant>
        <vt:i4>8</vt:i4>
      </vt:variant>
      <vt:variant>
        <vt:i4>0</vt:i4>
      </vt:variant>
      <vt:variant>
        <vt:i4>5</vt:i4>
      </vt:variant>
      <vt:variant>
        <vt:lpwstr/>
      </vt:variant>
      <vt:variant>
        <vt:lpwstr>_Toc303758422</vt:lpwstr>
      </vt:variant>
      <vt:variant>
        <vt:i4>1703985</vt:i4>
      </vt:variant>
      <vt:variant>
        <vt:i4>2</vt:i4>
      </vt:variant>
      <vt:variant>
        <vt:i4>0</vt:i4>
      </vt:variant>
      <vt:variant>
        <vt:i4>5</vt:i4>
      </vt:variant>
      <vt:variant>
        <vt:lpwstr/>
      </vt:variant>
      <vt:variant>
        <vt:lpwstr>_Toc303758421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Viswanathan Ramamoorthy</dc:creator>
  <cp:lastModifiedBy>Joshi Aman Kumar</cp:lastModifiedBy>
  <cp:revision>3</cp:revision>
  <cp:lastPrinted>2023-09-26T09:57:00Z</cp:lastPrinted>
  <dcterms:created xsi:type="dcterms:W3CDTF">2023-12-21T15:38:00Z</dcterms:created>
  <dcterms:modified xsi:type="dcterms:W3CDTF">2023-12-21T16:11:00Z</dcterms:modified>
</cp:coreProperties>
</file>