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C3FB1" w14:textId="4BCE21AA" w:rsidR="003234E0" w:rsidRDefault="00F012D1" w:rsidP="005B20F0">
      <w:pPr>
        <w:pStyle w:val="BodyText"/>
        <w:spacing w:before="137"/>
        <w:ind w:firstLine="1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48C4044" wp14:editId="748C4045">
                <wp:extent cx="5453380" cy="2379345"/>
                <wp:effectExtent l="9525" t="0" r="0" b="1143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53380" cy="2379345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8C405E" w14:textId="77777777" w:rsidR="003234E0" w:rsidRDefault="003234E0" w:rsidP="005F243D">
                            <w:pPr>
                              <w:pStyle w:val="BodyText"/>
                              <w:rPr>
                                <w:rFonts w:ascii="Times New Roman"/>
                                <w:sz w:val="44"/>
                              </w:rPr>
                            </w:pPr>
                          </w:p>
                          <w:p w14:paraId="748C405F" w14:textId="745E42C4" w:rsidR="003234E0" w:rsidRDefault="00F012D1" w:rsidP="005F243D">
                            <w:pPr>
                              <w:spacing w:line="360" w:lineRule="auto"/>
                              <w:ind w:left="595" w:right="597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Technical</w:t>
                            </w:r>
                            <w:r>
                              <w:rPr>
                                <w:b/>
                                <w:spacing w:val="-9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4"/>
                              </w:rPr>
                              <w:t>Note</w:t>
                            </w:r>
                            <w:r>
                              <w:rPr>
                                <w:b/>
                                <w:spacing w:val="-10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4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7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4"/>
                              </w:rPr>
                              <w:t>Market</w:t>
                            </w:r>
                            <w:r>
                              <w:rPr>
                                <w:b/>
                                <w:spacing w:val="-8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4"/>
                              </w:rPr>
                              <w:t>Survey</w:t>
                            </w:r>
                            <w:r>
                              <w:rPr>
                                <w:b/>
                                <w:spacing w:val="-6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4"/>
                              </w:rPr>
                              <w:t xml:space="preserve">on </w:t>
                            </w:r>
                            <w:r w:rsidR="00AA7FC9">
                              <w:rPr>
                                <w:b/>
                                <w:sz w:val="44"/>
                              </w:rPr>
                              <w:t>IFMIF-</w:t>
                            </w:r>
                            <w:r w:rsidR="00BD6907">
                              <w:rPr>
                                <w:b/>
                                <w:sz w:val="44"/>
                              </w:rPr>
                              <w:t>DONES</w:t>
                            </w:r>
                            <w:r w:rsidR="00462825">
                              <w:rPr>
                                <w:b/>
                                <w:sz w:val="44"/>
                              </w:rPr>
                              <w:t xml:space="preserve"> </w:t>
                            </w:r>
                            <w:r w:rsidR="00813F0A">
                              <w:rPr>
                                <w:b/>
                                <w:sz w:val="44"/>
                              </w:rPr>
                              <w:t>S</w:t>
                            </w:r>
                            <w:r w:rsidR="00AA7FC9">
                              <w:rPr>
                                <w:b/>
                                <w:sz w:val="44"/>
                              </w:rPr>
                              <w:t xml:space="preserve">uperconducting </w:t>
                            </w:r>
                            <w:r w:rsidR="00067EA9">
                              <w:rPr>
                                <w:b/>
                                <w:sz w:val="44"/>
                              </w:rPr>
                              <w:br/>
                            </w:r>
                            <w:r w:rsidR="00AA7FC9">
                              <w:rPr>
                                <w:b/>
                                <w:sz w:val="44"/>
                              </w:rPr>
                              <w:t>RF Linac</w:t>
                            </w:r>
                            <w:r w:rsidR="00067EA9">
                              <w:rPr>
                                <w:b/>
                                <w:sz w:val="44"/>
                              </w:rPr>
                              <w:t xml:space="preserve"> </w:t>
                            </w:r>
                            <w:r w:rsidR="00813F0A">
                              <w:rPr>
                                <w:b/>
                                <w:sz w:val="44"/>
                              </w:rPr>
                              <w:t>C</w:t>
                            </w:r>
                            <w:r w:rsidR="00067EA9">
                              <w:rPr>
                                <w:b/>
                                <w:sz w:val="44"/>
                              </w:rPr>
                              <w:t>ryomodules</w:t>
                            </w:r>
                            <w:r w:rsidR="000C4FB1">
                              <w:rPr>
                                <w:b/>
                                <w:sz w:val="44"/>
                              </w:rPr>
                              <w:t xml:space="preserve"> </w:t>
                            </w:r>
                          </w:p>
                          <w:p w14:paraId="748C4060" w14:textId="5F3456A2" w:rsidR="003234E0" w:rsidRDefault="00F012D1">
                            <w:pPr>
                              <w:spacing w:before="1"/>
                              <w:ind w:left="598" w:right="597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preparation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 xml:space="preserve"> </w:t>
                            </w:r>
                            <w:r w:rsidR="00813F0A">
                              <w:rPr>
                                <w:b/>
                                <w:sz w:val="36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Call</w:t>
                            </w:r>
                            <w:r>
                              <w:rPr>
                                <w:b/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 xml:space="preserve"> Tender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48C4044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429.4pt;height:18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" filled="f" strokeweight=".16967mm">
                <v:path arrowok="t"/>
                <v:textbox inset="0,0,0,0">
                  <w:txbxContent>
                    <w:p w14:paraId="748C405E" w14:textId="77777777" w:rsidR="003234E0" w:rsidRDefault="003234E0" w:rsidP="005F243D">
                      <w:pPr>
                        <w:pStyle w:val="BodyText"/>
                        <w:rPr>
                          <w:rFonts w:ascii="Times New Roman"/>
                          <w:sz w:val="44"/>
                        </w:rPr>
                      </w:pPr>
                    </w:p>
                    <w:p w14:paraId="748C405F" w14:textId="745E42C4" w:rsidR="003234E0" w:rsidRDefault="00F012D1" w:rsidP="005F243D">
                      <w:pPr>
                        <w:spacing w:line="360" w:lineRule="auto"/>
                        <w:ind w:left="595" w:right="597"/>
                        <w:jc w:val="center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Technical</w:t>
                      </w:r>
                      <w:r>
                        <w:rPr>
                          <w:b/>
                          <w:spacing w:val="-9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sz w:val="44"/>
                        </w:rPr>
                        <w:t>Note</w:t>
                      </w:r>
                      <w:r>
                        <w:rPr>
                          <w:b/>
                          <w:spacing w:val="-10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sz w:val="44"/>
                        </w:rPr>
                        <w:t>for</w:t>
                      </w:r>
                      <w:r>
                        <w:rPr>
                          <w:b/>
                          <w:spacing w:val="-7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sz w:val="44"/>
                        </w:rPr>
                        <w:t>Market</w:t>
                      </w:r>
                      <w:r>
                        <w:rPr>
                          <w:b/>
                          <w:spacing w:val="-8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sz w:val="44"/>
                        </w:rPr>
                        <w:t>Survey</w:t>
                      </w:r>
                      <w:r>
                        <w:rPr>
                          <w:b/>
                          <w:spacing w:val="-6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sz w:val="44"/>
                        </w:rPr>
                        <w:t xml:space="preserve">on </w:t>
                      </w:r>
                      <w:r w:rsidR="00AA7FC9">
                        <w:rPr>
                          <w:b/>
                          <w:sz w:val="44"/>
                        </w:rPr>
                        <w:t>IFMIF-</w:t>
                      </w:r>
                      <w:r w:rsidR="00BD6907">
                        <w:rPr>
                          <w:b/>
                          <w:sz w:val="44"/>
                        </w:rPr>
                        <w:t>DONES</w:t>
                      </w:r>
                      <w:r w:rsidR="00462825">
                        <w:rPr>
                          <w:b/>
                          <w:sz w:val="44"/>
                        </w:rPr>
                        <w:t xml:space="preserve"> </w:t>
                      </w:r>
                      <w:r w:rsidR="00813F0A">
                        <w:rPr>
                          <w:b/>
                          <w:sz w:val="44"/>
                        </w:rPr>
                        <w:t>S</w:t>
                      </w:r>
                      <w:r w:rsidR="00AA7FC9">
                        <w:rPr>
                          <w:b/>
                          <w:sz w:val="44"/>
                        </w:rPr>
                        <w:t xml:space="preserve">uperconducting </w:t>
                      </w:r>
                      <w:r w:rsidR="00067EA9">
                        <w:rPr>
                          <w:b/>
                          <w:sz w:val="44"/>
                        </w:rPr>
                        <w:br/>
                      </w:r>
                      <w:r w:rsidR="00AA7FC9">
                        <w:rPr>
                          <w:b/>
                          <w:sz w:val="44"/>
                        </w:rPr>
                        <w:t>RF Linac</w:t>
                      </w:r>
                      <w:r w:rsidR="00067EA9">
                        <w:rPr>
                          <w:b/>
                          <w:sz w:val="44"/>
                        </w:rPr>
                        <w:t xml:space="preserve"> </w:t>
                      </w:r>
                      <w:r w:rsidR="00813F0A">
                        <w:rPr>
                          <w:b/>
                          <w:sz w:val="44"/>
                        </w:rPr>
                        <w:t>C</w:t>
                      </w:r>
                      <w:r w:rsidR="00067EA9">
                        <w:rPr>
                          <w:b/>
                          <w:sz w:val="44"/>
                        </w:rPr>
                        <w:t>ryomodules</w:t>
                      </w:r>
                      <w:r w:rsidR="000C4FB1">
                        <w:rPr>
                          <w:b/>
                          <w:sz w:val="44"/>
                        </w:rPr>
                        <w:t xml:space="preserve"> </w:t>
                      </w:r>
                    </w:p>
                    <w:p w14:paraId="748C4060" w14:textId="5F3456A2" w:rsidR="003234E0" w:rsidRDefault="00F012D1">
                      <w:pPr>
                        <w:spacing w:before="1"/>
                        <w:ind w:left="598" w:right="597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In</w:t>
                      </w:r>
                      <w:r>
                        <w:rPr>
                          <w:b/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preparation</w:t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 xml:space="preserve"> </w:t>
                      </w:r>
                      <w:r w:rsidR="00813F0A">
                        <w:rPr>
                          <w:b/>
                          <w:sz w:val="36"/>
                        </w:rPr>
                        <w:t>for</w:t>
                      </w:r>
                      <w:r>
                        <w:rPr>
                          <w:b/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Call</w:t>
                      </w:r>
                      <w:r>
                        <w:rPr>
                          <w:b/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for</w:t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 xml:space="preserve"> Tender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469732" w14:textId="77777777" w:rsidR="0074735D" w:rsidRDefault="0074735D">
      <w:pPr>
        <w:pStyle w:val="BodyText"/>
        <w:ind w:left="454"/>
        <w:rPr>
          <w:rFonts w:ascii="Times New Roman"/>
          <w:sz w:val="20"/>
        </w:rPr>
      </w:pPr>
    </w:p>
    <w:p w14:paraId="0B465316" w14:textId="77777777" w:rsidR="0074735D" w:rsidRDefault="0074735D">
      <w:pPr>
        <w:pStyle w:val="BodyText"/>
        <w:ind w:left="454"/>
        <w:rPr>
          <w:rFonts w:ascii="Times New Roman"/>
          <w:sz w:val="20"/>
        </w:rPr>
      </w:pPr>
    </w:p>
    <w:p w14:paraId="160617EF" w14:textId="77777777" w:rsidR="0074735D" w:rsidRDefault="0074735D">
      <w:pPr>
        <w:pStyle w:val="BodyText"/>
        <w:ind w:left="454"/>
        <w:rPr>
          <w:rFonts w:ascii="Times New Roman"/>
          <w:sz w:val="20"/>
        </w:rPr>
      </w:pPr>
    </w:p>
    <w:p w14:paraId="748C3FB2" w14:textId="2629B95C" w:rsidR="003234E0" w:rsidRPr="00556D03" w:rsidRDefault="003234E0">
      <w:pPr>
        <w:pStyle w:val="BodyText"/>
        <w:rPr>
          <w:rFonts w:asciiTheme="minorHAnsi" w:hAnsiTheme="minorHAnsi" w:cstheme="minorHAnsi"/>
          <w:b/>
          <w:bCs/>
          <w:sz w:val="24"/>
          <w:szCs w:val="24"/>
        </w:rPr>
      </w:pPr>
    </w:p>
    <w:sdt>
      <w:sdtPr>
        <w:rPr>
          <w:b/>
          <w:bCs/>
          <w:sz w:val="24"/>
          <w:szCs w:val="24"/>
        </w:rPr>
        <w:id w:val="126288161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 w:val="0"/>
          <w:bCs w:val="0"/>
          <w:caps/>
          <w:sz w:val="22"/>
          <w:szCs w:val="22"/>
          <w:u w:val="single"/>
        </w:rPr>
      </w:sdtEndPr>
      <w:sdtContent>
        <w:sdt>
          <w:sdtPr>
            <w:rPr>
              <w:b/>
              <w:bCs/>
              <w:sz w:val="24"/>
              <w:szCs w:val="24"/>
            </w:rPr>
            <w:alias w:val="TOC"/>
            <w:tag w:val="TOC"/>
            <w:id w:val="-1765688527"/>
            <w:lock w:val="sdtLocked"/>
            <w:placeholder>
              <w:docPart w:val="D3D1AD403EBA4DA18575B88E611DD8E4"/>
            </w:placeholder>
          </w:sdtPr>
          <w:sdtEndPr>
            <w:rPr>
              <w:rFonts w:asciiTheme="minorHAnsi" w:hAnsiTheme="minorHAnsi" w:cstheme="minorBidi"/>
              <w:b w:val="0"/>
              <w:bCs w:val="0"/>
              <w:caps/>
              <w:sz w:val="22"/>
              <w:szCs w:val="22"/>
              <w:u w:val="single"/>
            </w:rPr>
          </w:sdtEndPr>
          <w:sdtContent>
            <w:p w14:paraId="06834A9D" w14:textId="705BAAD2" w:rsidR="00807659" w:rsidRPr="00820E3B" w:rsidRDefault="00807659" w:rsidP="00C22D8D">
              <w:pPr>
                <w:ind w:left="118"/>
                <w:rPr>
                  <w:b/>
                  <w:sz w:val="24"/>
                  <w:szCs w:val="24"/>
                </w:rPr>
              </w:pPr>
              <w:r w:rsidRPr="00820E3B">
                <w:rPr>
                  <w:b/>
                  <w:sz w:val="24"/>
                  <w:szCs w:val="24"/>
                </w:rPr>
                <w:t>Contents</w:t>
              </w:r>
            </w:p>
            <w:p w14:paraId="172D9627" w14:textId="08C66EB6" w:rsidR="00DD7C7A" w:rsidRPr="00DD7C7A" w:rsidRDefault="00807659">
              <w:pPr>
                <w:pStyle w:val="TOC1"/>
                <w:tabs>
                  <w:tab w:val="right" w:leader="dot" w:pos="9920"/>
                </w:tabs>
                <w:rPr>
                  <w:rFonts w:asciiTheme="minorHAnsi" w:eastAsiaTheme="minorEastAsia" w:hAnsiTheme="minorHAnsi" w:cstheme="minorHAnsi"/>
                  <w:noProof/>
                  <w:kern w:val="2"/>
                  <w:lang w:val="en-IE" w:eastAsia="en-IE"/>
                  <w14:ligatures w14:val="standardContextual"/>
                </w:rPr>
              </w:pPr>
              <w:r w:rsidRPr="00C22D8D">
                <w:rPr>
                  <w:rFonts w:asciiTheme="minorHAnsi" w:hAnsiTheme="minorHAnsi" w:cstheme="minorHAnsi"/>
                  <w:sz w:val="22"/>
                  <w:szCs w:val="22"/>
                  <w:lang w:val="en-GB" w:eastAsia="en-GB"/>
                </w:rPr>
                <w:fldChar w:fldCharType="begin"/>
              </w:r>
              <w:r w:rsidRPr="00C22D8D">
                <w:rPr>
                  <w:rFonts w:asciiTheme="minorHAnsi" w:hAnsiTheme="minorHAnsi" w:cstheme="minorHAnsi"/>
                  <w:sz w:val="22"/>
                  <w:szCs w:val="22"/>
                </w:rPr>
                <w:instrText xml:space="preserve"> TOC \o "1-3" \t "F4E T2,2,F4E T3,3" </w:instrText>
              </w:r>
              <w:r w:rsidRPr="00C22D8D">
                <w:rPr>
                  <w:rFonts w:asciiTheme="minorHAnsi" w:hAnsiTheme="minorHAnsi" w:cstheme="minorHAnsi"/>
                  <w:sz w:val="22"/>
                  <w:szCs w:val="22"/>
                  <w:lang w:val="en-GB" w:eastAsia="en-GB"/>
                </w:rPr>
                <w:fldChar w:fldCharType="separate"/>
              </w:r>
              <w:r w:rsidR="00DD7C7A" w:rsidRPr="002A3E1B">
                <w:rPr>
                  <w:noProof/>
                </w:rPr>
                <w:t>1</w:t>
              </w:r>
              <w:r w:rsidR="00DD7C7A">
                <w:rPr>
                  <w:rFonts w:asciiTheme="minorHAnsi" w:eastAsiaTheme="minorEastAsia" w:hAnsiTheme="minorHAnsi" w:cstheme="minorBidi"/>
                  <w:noProof/>
                  <w:kern w:val="2"/>
                  <w:lang w:val="en-IE" w:eastAsia="en-IE"/>
                  <w14:ligatures w14:val="standardContextual"/>
                </w:rPr>
                <w:tab/>
              </w:r>
              <w:r w:rsidR="00DD7C7A" w:rsidRPr="00DD7C7A">
                <w:rPr>
                  <w:rFonts w:asciiTheme="minorHAnsi" w:hAnsiTheme="minorHAnsi" w:cstheme="minorHAnsi"/>
                  <w:noProof/>
                </w:rPr>
                <w:t>INTRODUCTION TO IFMIF-DONES AND DEMO</w:t>
              </w:r>
              <w:r w:rsidR="00DD7C7A" w:rsidRPr="00DD7C7A">
                <w:rPr>
                  <w:rFonts w:asciiTheme="minorHAnsi" w:hAnsiTheme="minorHAnsi" w:cstheme="minorHAnsi"/>
                  <w:noProof/>
                </w:rPr>
                <w:tab/>
              </w:r>
              <w:r w:rsidR="00DD7C7A" w:rsidRPr="00DD7C7A">
                <w:rPr>
                  <w:rFonts w:asciiTheme="minorHAnsi" w:hAnsiTheme="minorHAnsi" w:cstheme="minorHAnsi"/>
                  <w:noProof/>
                </w:rPr>
                <w:fldChar w:fldCharType="begin"/>
              </w:r>
              <w:r w:rsidR="00DD7C7A" w:rsidRPr="00DD7C7A">
                <w:rPr>
                  <w:rFonts w:asciiTheme="minorHAnsi" w:hAnsiTheme="minorHAnsi" w:cstheme="minorHAnsi"/>
                  <w:noProof/>
                </w:rPr>
                <w:instrText xml:space="preserve"> PAGEREF _Toc206592187 \h </w:instrText>
              </w:r>
              <w:r w:rsidR="00DD7C7A" w:rsidRPr="00DD7C7A">
                <w:rPr>
                  <w:rFonts w:asciiTheme="minorHAnsi" w:hAnsiTheme="minorHAnsi" w:cstheme="minorHAnsi"/>
                  <w:noProof/>
                </w:rPr>
              </w:r>
              <w:r w:rsidR="00DD7C7A" w:rsidRPr="00DD7C7A">
                <w:rPr>
                  <w:rFonts w:asciiTheme="minorHAnsi" w:hAnsiTheme="minorHAnsi" w:cstheme="minorHAnsi"/>
                  <w:noProof/>
                </w:rPr>
                <w:fldChar w:fldCharType="separate"/>
              </w:r>
              <w:r w:rsidR="00DD7C7A" w:rsidRPr="00DD7C7A">
                <w:rPr>
                  <w:rFonts w:asciiTheme="minorHAnsi" w:hAnsiTheme="minorHAnsi" w:cstheme="minorHAnsi"/>
                  <w:noProof/>
                </w:rPr>
                <w:t>2</w:t>
              </w:r>
              <w:r w:rsidR="00DD7C7A" w:rsidRPr="00DD7C7A">
                <w:rPr>
                  <w:rFonts w:asciiTheme="minorHAnsi" w:hAnsiTheme="minorHAnsi" w:cstheme="minorHAnsi"/>
                  <w:noProof/>
                </w:rPr>
                <w:fldChar w:fldCharType="end"/>
              </w:r>
            </w:p>
            <w:p w14:paraId="4AE60E70" w14:textId="5FAF48B6" w:rsidR="00DD7C7A" w:rsidRPr="00DD7C7A" w:rsidRDefault="00DD7C7A">
              <w:pPr>
                <w:pStyle w:val="TOC1"/>
                <w:tabs>
                  <w:tab w:val="right" w:leader="dot" w:pos="9920"/>
                </w:tabs>
                <w:rPr>
                  <w:rFonts w:asciiTheme="minorHAnsi" w:eastAsiaTheme="minorEastAsia" w:hAnsiTheme="minorHAnsi" w:cstheme="minorHAnsi"/>
                  <w:noProof/>
                  <w:kern w:val="2"/>
                  <w:lang w:val="en-IE" w:eastAsia="en-IE"/>
                  <w14:ligatures w14:val="standardContextual"/>
                </w:rPr>
              </w:pPr>
              <w:r w:rsidRPr="00DD7C7A">
                <w:rPr>
                  <w:rFonts w:asciiTheme="minorHAnsi" w:hAnsiTheme="minorHAnsi" w:cstheme="minorHAnsi"/>
                  <w:noProof/>
                </w:rPr>
                <w:t>2</w:t>
              </w:r>
              <w:r w:rsidRPr="00DD7C7A">
                <w:rPr>
                  <w:rFonts w:asciiTheme="minorHAnsi" w:eastAsiaTheme="minorEastAsia" w:hAnsiTheme="minorHAnsi" w:cstheme="minorHAnsi"/>
                  <w:noProof/>
                  <w:kern w:val="2"/>
                  <w:lang w:val="en-IE" w:eastAsia="en-IE"/>
                  <w14:ligatures w14:val="standardContextual"/>
                </w:rPr>
                <w:tab/>
              </w:r>
              <w:r w:rsidRPr="00DD7C7A">
                <w:rPr>
                  <w:rFonts w:asciiTheme="minorHAnsi" w:hAnsiTheme="minorHAnsi" w:cstheme="minorHAnsi"/>
                  <w:noProof/>
                </w:rPr>
                <w:t>DESCRIPTION OF THE IFMIF-DONES SUPERCONDUCTING RF LINAC CRYOMODULES</w:t>
              </w:r>
              <w:r w:rsidRPr="00DD7C7A">
                <w:rPr>
                  <w:rFonts w:asciiTheme="minorHAnsi" w:hAnsiTheme="minorHAnsi" w:cstheme="minorHAnsi"/>
                  <w:noProof/>
                </w:rPr>
                <w:tab/>
              </w:r>
              <w:r w:rsidRPr="00DD7C7A">
                <w:rPr>
                  <w:rFonts w:asciiTheme="minorHAnsi" w:hAnsiTheme="minorHAnsi" w:cstheme="minorHAnsi"/>
                  <w:noProof/>
                </w:rPr>
                <w:fldChar w:fldCharType="begin"/>
              </w:r>
              <w:r w:rsidRPr="00DD7C7A">
                <w:rPr>
                  <w:rFonts w:asciiTheme="minorHAnsi" w:hAnsiTheme="minorHAnsi" w:cstheme="minorHAnsi"/>
                  <w:noProof/>
                </w:rPr>
                <w:instrText xml:space="preserve"> PAGEREF _Toc206592188 \h </w:instrText>
              </w:r>
              <w:r w:rsidRPr="00DD7C7A">
                <w:rPr>
                  <w:rFonts w:asciiTheme="minorHAnsi" w:hAnsiTheme="minorHAnsi" w:cstheme="minorHAnsi"/>
                  <w:noProof/>
                </w:rPr>
              </w:r>
              <w:r w:rsidRPr="00DD7C7A">
                <w:rPr>
                  <w:rFonts w:asciiTheme="minorHAnsi" w:hAnsiTheme="minorHAnsi" w:cstheme="minorHAnsi"/>
                  <w:noProof/>
                </w:rPr>
                <w:fldChar w:fldCharType="separate"/>
              </w:r>
              <w:r w:rsidRPr="00DD7C7A">
                <w:rPr>
                  <w:rFonts w:asciiTheme="minorHAnsi" w:hAnsiTheme="minorHAnsi" w:cstheme="minorHAnsi"/>
                  <w:noProof/>
                </w:rPr>
                <w:t>2</w:t>
              </w:r>
              <w:r w:rsidRPr="00DD7C7A">
                <w:rPr>
                  <w:rFonts w:asciiTheme="minorHAnsi" w:hAnsiTheme="minorHAnsi" w:cstheme="minorHAnsi"/>
                  <w:noProof/>
                </w:rPr>
                <w:fldChar w:fldCharType="end"/>
              </w:r>
            </w:p>
            <w:p w14:paraId="76C4C855" w14:textId="3292E0B9" w:rsidR="00DD7C7A" w:rsidRPr="00DD7C7A" w:rsidRDefault="00DD7C7A">
              <w:pPr>
                <w:pStyle w:val="TOC2"/>
                <w:tabs>
                  <w:tab w:val="left" w:pos="960"/>
                  <w:tab w:val="right" w:leader="dot" w:pos="9920"/>
                </w:tabs>
                <w:rPr>
                  <w:rFonts w:asciiTheme="minorHAnsi" w:eastAsiaTheme="minorEastAsia" w:hAnsiTheme="minorHAnsi" w:cstheme="minorHAnsi"/>
                  <w:noProof/>
                  <w:kern w:val="2"/>
                  <w:sz w:val="24"/>
                  <w:szCs w:val="24"/>
                  <w:lang w:val="en-IE" w:eastAsia="en-IE"/>
                  <w14:ligatures w14:val="standardContextual"/>
                </w:rPr>
              </w:pPr>
              <w:r w:rsidRPr="00DD7C7A">
                <w:rPr>
                  <w:rFonts w:asciiTheme="minorHAnsi" w:hAnsiTheme="minorHAnsi" w:cstheme="minorHAnsi"/>
                  <w:b/>
                  <w:bCs/>
                  <w:noProof/>
                  <w:spacing w:val="-1"/>
                </w:rPr>
                <w:t>2.1</w:t>
              </w:r>
              <w:r w:rsidRPr="00DD7C7A">
                <w:rPr>
                  <w:rFonts w:asciiTheme="minorHAnsi" w:eastAsiaTheme="minorEastAsia" w:hAnsiTheme="minorHAnsi" w:cstheme="minorHAnsi"/>
                  <w:noProof/>
                  <w:kern w:val="2"/>
                  <w:sz w:val="24"/>
                  <w:szCs w:val="24"/>
                  <w:lang w:val="en-IE" w:eastAsia="en-IE"/>
                  <w14:ligatures w14:val="standardContextual"/>
                </w:rPr>
                <w:tab/>
              </w:r>
              <w:r w:rsidRPr="00DD7C7A">
                <w:rPr>
                  <w:rFonts w:asciiTheme="minorHAnsi" w:hAnsiTheme="minorHAnsi" w:cstheme="minorHAnsi"/>
                  <w:b/>
                  <w:bCs/>
                  <w:noProof/>
                </w:rPr>
                <w:t>CRYOMODULES TECHNICAL DESCRIPTION</w:t>
              </w:r>
              <w:r w:rsidRPr="00DD7C7A">
                <w:rPr>
                  <w:rFonts w:asciiTheme="minorHAnsi" w:hAnsiTheme="minorHAnsi" w:cstheme="minorHAnsi"/>
                  <w:noProof/>
                </w:rPr>
                <w:tab/>
              </w:r>
              <w:r w:rsidRPr="00DD7C7A">
                <w:rPr>
                  <w:rFonts w:asciiTheme="minorHAnsi" w:hAnsiTheme="minorHAnsi" w:cstheme="minorHAnsi"/>
                  <w:noProof/>
                </w:rPr>
                <w:fldChar w:fldCharType="begin"/>
              </w:r>
              <w:r w:rsidRPr="00DD7C7A">
                <w:rPr>
                  <w:rFonts w:asciiTheme="minorHAnsi" w:hAnsiTheme="minorHAnsi" w:cstheme="minorHAnsi"/>
                  <w:noProof/>
                </w:rPr>
                <w:instrText xml:space="preserve"> PAGEREF _Toc206592189 \h </w:instrText>
              </w:r>
              <w:r w:rsidRPr="00DD7C7A">
                <w:rPr>
                  <w:rFonts w:asciiTheme="minorHAnsi" w:hAnsiTheme="minorHAnsi" w:cstheme="minorHAnsi"/>
                  <w:noProof/>
                </w:rPr>
              </w:r>
              <w:r w:rsidRPr="00DD7C7A">
                <w:rPr>
                  <w:rFonts w:asciiTheme="minorHAnsi" w:hAnsiTheme="minorHAnsi" w:cstheme="minorHAnsi"/>
                  <w:noProof/>
                </w:rPr>
                <w:fldChar w:fldCharType="separate"/>
              </w:r>
              <w:r w:rsidRPr="00DD7C7A">
                <w:rPr>
                  <w:rFonts w:asciiTheme="minorHAnsi" w:hAnsiTheme="minorHAnsi" w:cstheme="minorHAnsi"/>
                  <w:noProof/>
                </w:rPr>
                <w:t>2</w:t>
              </w:r>
              <w:r w:rsidRPr="00DD7C7A">
                <w:rPr>
                  <w:rFonts w:asciiTheme="minorHAnsi" w:hAnsiTheme="minorHAnsi" w:cstheme="minorHAnsi"/>
                  <w:noProof/>
                </w:rPr>
                <w:fldChar w:fldCharType="end"/>
              </w:r>
            </w:p>
            <w:p w14:paraId="7646696D" w14:textId="41617B47" w:rsidR="00DD7C7A" w:rsidRPr="00DD7C7A" w:rsidRDefault="00DD7C7A">
              <w:pPr>
                <w:pStyle w:val="TOC2"/>
                <w:tabs>
                  <w:tab w:val="left" w:pos="960"/>
                  <w:tab w:val="right" w:leader="dot" w:pos="9920"/>
                </w:tabs>
                <w:rPr>
                  <w:rFonts w:asciiTheme="minorHAnsi" w:eastAsiaTheme="minorEastAsia" w:hAnsiTheme="minorHAnsi" w:cstheme="minorHAnsi"/>
                  <w:noProof/>
                  <w:kern w:val="2"/>
                  <w:sz w:val="24"/>
                  <w:szCs w:val="24"/>
                  <w:lang w:val="en-IE" w:eastAsia="en-IE"/>
                  <w14:ligatures w14:val="standardContextual"/>
                </w:rPr>
              </w:pPr>
              <w:r w:rsidRPr="00DD7C7A">
                <w:rPr>
                  <w:rFonts w:asciiTheme="minorHAnsi" w:hAnsiTheme="minorHAnsi" w:cstheme="minorHAnsi"/>
                  <w:b/>
                  <w:bCs/>
                  <w:noProof/>
                  <w:spacing w:val="-1"/>
                </w:rPr>
                <w:t>2.2</w:t>
              </w:r>
              <w:r w:rsidRPr="00DD7C7A">
                <w:rPr>
                  <w:rFonts w:asciiTheme="minorHAnsi" w:eastAsiaTheme="minorEastAsia" w:hAnsiTheme="minorHAnsi" w:cstheme="minorHAnsi"/>
                  <w:noProof/>
                  <w:kern w:val="2"/>
                  <w:sz w:val="24"/>
                  <w:szCs w:val="24"/>
                  <w:lang w:val="en-IE" w:eastAsia="en-IE"/>
                  <w14:ligatures w14:val="standardContextual"/>
                </w:rPr>
                <w:tab/>
              </w:r>
              <w:r w:rsidRPr="00DD7C7A">
                <w:rPr>
                  <w:rFonts w:asciiTheme="minorHAnsi" w:hAnsiTheme="minorHAnsi" w:cstheme="minorHAnsi"/>
                  <w:b/>
                  <w:bCs/>
                  <w:noProof/>
                </w:rPr>
                <w:t>KEY RF PARAMETERS</w:t>
              </w:r>
              <w:r w:rsidRPr="00DD7C7A">
                <w:rPr>
                  <w:rFonts w:asciiTheme="minorHAnsi" w:hAnsiTheme="minorHAnsi" w:cstheme="minorHAnsi"/>
                  <w:noProof/>
                </w:rPr>
                <w:tab/>
              </w:r>
              <w:r w:rsidRPr="00DD7C7A">
                <w:rPr>
                  <w:rFonts w:asciiTheme="minorHAnsi" w:hAnsiTheme="minorHAnsi" w:cstheme="minorHAnsi"/>
                  <w:noProof/>
                </w:rPr>
                <w:fldChar w:fldCharType="begin"/>
              </w:r>
              <w:r w:rsidRPr="00DD7C7A">
                <w:rPr>
                  <w:rFonts w:asciiTheme="minorHAnsi" w:hAnsiTheme="minorHAnsi" w:cstheme="minorHAnsi"/>
                  <w:noProof/>
                </w:rPr>
                <w:instrText xml:space="preserve"> PAGEREF _Toc206592190 \h </w:instrText>
              </w:r>
              <w:r w:rsidRPr="00DD7C7A">
                <w:rPr>
                  <w:rFonts w:asciiTheme="minorHAnsi" w:hAnsiTheme="minorHAnsi" w:cstheme="minorHAnsi"/>
                  <w:noProof/>
                </w:rPr>
              </w:r>
              <w:r w:rsidRPr="00DD7C7A">
                <w:rPr>
                  <w:rFonts w:asciiTheme="minorHAnsi" w:hAnsiTheme="minorHAnsi" w:cstheme="minorHAnsi"/>
                  <w:noProof/>
                </w:rPr>
                <w:fldChar w:fldCharType="separate"/>
              </w:r>
              <w:r w:rsidRPr="00DD7C7A">
                <w:rPr>
                  <w:rFonts w:asciiTheme="minorHAnsi" w:hAnsiTheme="minorHAnsi" w:cstheme="minorHAnsi"/>
                  <w:noProof/>
                </w:rPr>
                <w:t>4</w:t>
              </w:r>
              <w:r w:rsidRPr="00DD7C7A">
                <w:rPr>
                  <w:rFonts w:asciiTheme="minorHAnsi" w:hAnsiTheme="minorHAnsi" w:cstheme="minorHAnsi"/>
                  <w:noProof/>
                </w:rPr>
                <w:fldChar w:fldCharType="end"/>
              </w:r>
            </w:p>
            <w:p w14:paraId="064760E1" w14:textId="7E8077F5" w:rsidR="00DD7C7A" w:rsidRPr="00DD7C7A" w:rsidRDefault="00DD7C7A">
              <w:pPr>
                <w:pStyle w:val="TOC1"/>
                <w:tabs>
                  <w:tab w:val="right" w:leader="dot" w:pos="9920"/>
                </w:tabs>
                <w:rPr>
                  <w:rFonts w:asciiTheme="minorHAnsi" w:eastAsiaTheme="minorEastAsia" w:hAnsiTheme="minorHAnsi" w:cstheme="minorHAnsi"/>
                  <w:noProof/>
                  <w:kern w:val="2"/>
                  <w:lang w:val="en-IE" w:eastAsia="en-IE"/>
                  <w14:ligatures w14:val="standardContextual"/>
                </w:rPr>
              </w:pPr>
              <w:r w:rsidRPr="00DD7C7A">
                <w:rPr>
                  <w:rFonts w:asciiTheme="minorHAnsi" w:hAnsiTheme="minorHAnsi" w:cstheme="minorHAnsi"/>
                  <w:noProof/>
                </w:rPr>
                <w:t>3</w:t>
              </w:r>
              <w:r w:rsidRPr="00DD7C7A">
                <w:rPr>
                  <w:rFonts w:asciiTheme="minorHAnsi" w:eastAsiaTheme="minorEastAsia" w:hAnsiTheme="minorHAnsi" w:cstheme="minorHAnsi"/>
                  <w:noProof/>
                  <w:kern w:val="2"/>
                  <w:lang w:val="en-IE" w:eastAsia="en-IE"/>
                  <w14:ligatures w14:val="standardContextual"/>
                </w:rPr>
                <w:tab/>
              </w:r>
              <w:r w:rsidRPr="00DD7C7A">
                <w:rPr>
                  <w:rFonts w:asciiTheme="minorHAnsi" w:hAnsiTheme="minorHAnsi" w:cstheme="minorHAnsi"/>
                  <w:noProof/>
                </w:rPr>
                <w:t>SCOPE OF THE FUTURE CALL FOR TENDER</w:t>
              </w:r>
              <w:r w:rsidRPr="00DD7C7A">
                <w:rPr>
                  <w:rFonts w:asciiTheme="minorHAnsi" w:hAnsiTheme="minorHAnsi" w:cstheme="minorHAnsi"/>
                  <w:noProof/>
                </w:rPr>
                <w:tab/>
              </w:r>
              <w:r w:rsidRPr="00DD7C7A">
                <w:rPr>
                  <w:rFonts w:asciiTheme="minorHAnsi" w:hAnsiTheme="minorHAnsi" w:cstheme="minorHAnsi"/>
                  <w:noProof/>
                </w:rPr>
                <w:fldChar w:fldCharType="begin"/>
              </w:r>
              <w:r w:rsidRPr="00DD7C7A">
                <w:rPr>
                  <w:rFonts w:asciiTheme="minorHAnsi" w:hAnsiTheme="minorHAnsi" w:cstheme="minorHAnsi"/>
                  <w:noProof/>
                </w:rPr>
                <w:instrText xml:space="preserve"> PAGEREF _Toc206592191 \h </w:instrText>
              </w:r>
              <w:r w:rsidRPr="00DD7C7A">
                <w:rPr>
                  <w:rFonts w:asciiTheme="minorHAnsi" w:hAnsiTheme="minorHAnsi" w:cstheme="minorHAnsi"/>
                  <w:noProof/>
                </w:rPr>
              </w:r>
              <w:r w:rsidRPr="00DD7C7A">
                <w:rPr>
                  <w:rFonts w:asciiTheme="minorHAnsi" w:hAnsiTheme="minorHAnsi" w:cstheme="minorHAnsi"/>
                  <w:noProof/>
                </w:rPr>
                <w:fldChar w:fldCharType="separate"/>
              </w:r>
              <w:r w:rsidRPr="00DD7C7A">
                <w:rPr>
                  <w:rFonts w:asciiTheme="minorHAnsi" w:hAnsiTheme="minorHAnsi" w:cstheme="minorHAnsi"/>
                  <w:noProof/>
                </w:rPr>
                <w:t>5</w:t>
              </w:r>
              <w:r w:rsidRPr="00DD7C7A">
                <w:rPr>
                  <w:rFonts w:asciiTheme="minorHAnsi" w:hAnsiTheme="minorHAnsi" w:cstheme="minorHAnsi"/>
                  <w:noProof/>
                </w:rPr>
                <w:fldChar w:fldCharType="end"/>
              </w:r>
            </w:p>
            <w:p w14:paraId="7B5C48F6" w14:textId="4DB3D348" w:rsidR="00DD7C7A" w:rsidRPr="00DD7C7A" w:rsidRDefault="00DD7C7A">
              <w:pPr>
                <w:pStyle w:val="TOC1"/>
                <w:tabs>
                  <w:tab w:val="right" w:leader="dot" w:pos="9920"/>
                </w:tabs>
                <w:rPr>
                  <w:rFonts w:asciiTheme="minorHAnsi" w:eastAsiaTheme="minorEastAsia" w:hAnsiTheme="minorHAnsi" w:cstheme="minorHAnsi"/>
                  <w:noProof/>
                  <w:kern w:val="2"/>
                  <w:lang w:val="en-IE" w:eastAsia="en-IE"/>
                  <w14:ligatures w14:val="standardContextual"/>
                </w:rPr>
              </w:pPr>
              <w:r w:rsidRPr="00DD7C7A">
                <w:rPr>
                  <w:rFonts w:asciiTheme="minorHAnsi" w:hAnsiTheme="minorHAnsi" w:cstheme="minorHAnsi"/>
                  <w:noProof/>
                </w:rPr>
                <w:t>4</w:t>
              </w:r>
              <w:r w:rsidRPr="00DD7C7A">
                <w:rPr>
                  <w:rFonts w:asciiTheme="minorHAnsi" w:eastAsiaTheme="minorEastAsia" w:hAnsiTheme="minorHAnsi" w:cstheme="minorHAnsi"/>
                  <w:noProof/>
                  <w:kern w:val="2"/>
                  <w:lang w:val="en-IE" w:eastAsia="en-IE"/>
                  <w14:ligatures w14:val="standardContextual"/>
                </w:rPr>
                <w:tab/>
              </w:r>
              <w:r w:rsidRPr="00DD7C7A">
                <w:rPr>
                  <w:rFonts w:asciiTheme="minorHAnsi" w:hAnsiTheme="minorHAnsi" w:cstheme="minorHAnsi"/>
                  <w:noProof/>
                </w:rPr>
                <w:t>EXPECTED CAPABILITIES AND EXPERIENCE</w:t>
              </w:r>
              <w:r w:rsidRPr="00DD7C7A">
                <w:rPr>
                  <w:rFonts w:asciiTheme="minorHAnsi" w:hAnsiTheme="minorHAnsi" w:cstheme="minorHAnsi"/>
                  <w:noProof/>
                </w:rPr>
                <w:tab/>
              </w:r>
              <w:r w:rsidRPr="00DD7C7A">
                <w:rPr>
                  <w:rFonts w:asciiTheme="minorHAnsi" w:hAnsiTheme="minorHAnsi" w:cstheme="minorHAnsi"/>
                  <w:noProof/>
                </w:rPr>
                <w:fldChar w:fldCharType="begin"/>
              </w:r>
              <w:r w:rsidRPr="00DD7C7A">
                <w:rPr>
                  <w:rFonts w:asciiTheme="minorHAnsi" w:hAnsiTheme="minorHAnsi" w:cstheme="minorHAnsi"/>
                  <w:noProof/>
                </w:rPr>
                <w:instrText xml:space="preserve"> PAGEREF _Toc206592192 \h </w:instrText>
              </w:r>
              <w:r w:rsidRPr="00DD7C7A">
                <w:rPr>
                  <w:rFonts w:asciiTheme="minorHAnsi" w:hAnsiTheme="minorHAnsi" w:cstheme="minorHAnsi"/>
                  <w:noProof/>
                </w:rPr>
              </w:r>
              <w:r w:rsidRPr="00DD7C7A">
                <w:rPr>
                  <w:rFonts w:asciiTheme="minorHAnsi" w:hAnsiTheme="minorHAnsi" w:cstheme="minorHAnsi"/>
                  <w:noProof/>
                </w:rPr>
                <w:fldChar w:fldCharType="separate"/>
              </w:r>
              <w:r w:rsidRPr="00DD7C7A">
                <w:rPr>
                  <w:rFonts w:asciiTheme="minorHAnsi" w:hAnsiTheme="minorHAnsi" w:cstheme="minorHAnsi"/>
                  <w:noProof/>
                </w:rPr>
                <w:t>6</w:t>
              </w:r>
              <w:r w:rsidRPr="00DD7C7A">
                <w:rPr>
                  <w:rFonts w:asciiTheme="minorHAnsi" w:hAnsiTheme="minorHAnsi" w:cstheme="minorHAnsi"/>
                  <w:noProof/>
                </w:rPr>
                <w:fldChar w:fldCharType="end"/>
              </w:r>
            </w:p>
            <w:p w14:paraId="1E681289" w14:textId="26C20C82" w:rsidR="00DD7C7A" w:rsidRDefault="00DD7C7A">
              <w:pPr>
                <w:pStyle w:val="TOC1"/>
                <w:tabs>
                  <w:tab w:val="right" w:leader="dot" w:pos="9920"/>
                </w:tabs>
                <w:rPr>
                  <w:rFonts w:asciiTheme="minorHAnsi" w:eastAsiaTheme="minorEastAsia" w:hAnsiTheme="minorHAnsi" w:cstheme="minorBidi"/>
                  <w:noProof/>
                  <w:kern w:val="2"/>
                  <w:lang w:val="en-IE" w:eastAsia="en-IE"/>
                  <w14:ligatures w14:val="standardContextual"/>
                </w:rPr>
              </w:pPr>
              <w:r w:rsidRPr="00DD7C7A">
                <w:rPr>
                  <w:rFonts w:asciiTheme="minorHAnsi" w:hAnsiTheme="minorHAnsi" w:cstheme="minorHAnsi"/>
                  <w:noProof/>
                </w:rPr>
                <w:t>5</w:t>
              </w:r>
              <w:r w:rsidRPr="00DD7C7A">
                <w:rPr>
                  <w:rFonts w:asciiTheme="minorHAnsi" w:eastAsiaTheme="minorEastAsia" w:hAnsiTheme="minorHAnsi" w:cstheme="minorHAnsi"/>
                  <w:noProof/>
                  <w:kern w:val="2"/>
                  <w:lang w:val="en-IE" w:eastAsia="en-IE"/>
                  <w14:ligatures w14:val="standardContextual"/>
                </w:rPr>
                <w:tab/>
              </w:r>
              <w:r w:rsidRPr="00DD7C7A">
                <w:rPr>
                  <w:rFonts w:asciiTheme="minorHAnsi" w:hAnsiTheme="minorHAnsi" w:cstheme="minorHAnsi"/>
                  <w:noProof/>
                </w:rPr>
                <w:t>MARKET SURVEY</w:t>
              </w:r>
              <w:r>
                <w:rPr>
                  <w:noProof/>
                </w:rPr>
                <w:tab/>
              </w:r>
              <w:r>
                <w:rPr>
                  <w:noProof/>
                </w:rPr>
                <w:fldChar w:fldCharType="begin"/>
              </w:r>
              <w:r>
                <w:rPr>
                  <w:noProof/>
                </w:rPr>
                <w:instrText xml:space="preserve"> PAGEREF _Toc206592193 \h </w:instrText>
              </w:r>
              <w:r>
                <w:rPr>
                  <w:noProof/>
                </w:rPr>
              </w:r>
              <w:r>
                <w:rPr>
                  <w:noProof/>
                </w:rPr>
                <w:fldChar w:fldCharType="separate"/>
              </w:r>
              <w:r>
                <w:rPr>
                  <w:noProof/>
                </w:rPr>
                <w:t>6</w:t>
              </w:r>
              <w:r>
                <w:rPr>
                  <w:noProof/>
                </w:rPr>
                <w:fldChar w:fldCharType="end"/>
              </w:r>
            </w:p>
            <w:p w14:paraId="59012A3E" w14:textId="199BCD57" w:rsidR="00807659" w:rsidRPr="00C22D8D" w:rsidRDefault="00807659" w:rsidP="00C22D8D">
              <w:pPr>
                <w:tabs>
                  <w:tab w:val="left" w:pos="567"/>
                  <w:tab w:val="left" w:pos="1276"/>
                </w:tabs>
                <w:spacing w:after="120" w:line="276" w:lineRule="auto"/>
                <w:rPr>
                  <w:rFonts w:asciiTheme="minorHAnsi" w:hAnsiTheme="minorHAnsi" w:cstheme="minorHAnsi"/>
                  <w:caps/>
                  <w:noProof/>
                  <w:u w:val="single"/>
                </w:rPr>
              </w:pPr>
              <w:r w:rsidRPr="00C22D8D">
                <w:rPr>
                  <w:rFonts w:asciiTheme="minorHAnsi" w:hAnsiTheme="minorHAnsi" w:cstheme="minorHAnsi"/>
                  <w:caps/>
                </w:rPr>
                <w:fldChar w:fldCharType="end"/>
              </w:r>
            </w:p>
          </w:sdtContent>
        </w:sdt>
      </w:sdtContent>
    </w:sdt>
    <w:p w14:paraId="5779F7CB" w14:textId="77777777" w:rsidR="00764F94" w:rsidRPr="00556D03" w:rsidRDefault="00764F94">
      <w:pPr>
        <w:ind w:left="118"/>
        <w:rPr>
          <w:rFonts w:asciiTheme="minorHAnsi" w:hAnsiTheme="minorHAnsi" w:cstheme="minorHAnsi"/>
          <w:b/>
          <w:bCs/>
          <w:sz w:val="24"/>
          <w:szCs w:val="24"/>
        </w:rPr>
      </w:pPr>
    </w:p>
    <w:sdt>
      <w:sdtPr>
        <w:alias w:val="TOC"/>
        <w:tag w:val="TOC"/>
        <w:id w:val="92589347"/>
        <w:lock w:val="sdtLocked"/>
        <w:placeholder>
          <w:docPart w:val="9F49DA3F8DE748C8B1F7ACBC281F38BD"/>
        </w:placeholder>
        <w:showingPlcHdr/>
      </w:sdtPr>
      <w:sdtEndPr>
        <w:rPr>
          <w:caps/>
          <w:sz w:val="18"/>
          <w:szCs w:val="18"/>
          <w:u w:val="single"/>
        </w:rPr>
      </w:sdtEndPr>
      <w:sdtContent>
        <w:p w14:paraId="748C3FBE" w14:textId="7CB0AEA6" w:rsidR="00D37A57" w:rsidRPr="00556D03" w:rsidRDefault="00003A52" w:rsidP="00556D03">
          <w:pPr>
            <w:pStyle w:val="TOC1"/>
            <w:rPr>
              <w:rFonts w:asciiTheme="minorHAnsi" w:hAnsiTheme="minorHAnsi" w:cstheme="minorHAnsi"/>
            </w:rPr>
            <w:sectPr w:rsidR="00D37A57" w:rsidRPr="00556D03">
              <w:headerReference w:type="default" r:id="rId11"/>
              <w:footerReference w:type="default" r:id="rId12"/>
              <w:type w:val="continuous"/>
              <w:pgSz w:w="11910" w:h="16840"/>
              <w:pgMar w:top="1720" w:right="680" w:bottom="1140" w:left="1300" w:header="624" w:footer="951" w:gutter="0"/>
              <w:pgNumType w:start="1"/>
              <w:cols w:space="720"/>
            </w:sectPr>
          </w:pPr>
          <w:r w:rsidRPr="00E6717C">
            <w:rPr>
              <w:rStyle w:val="PlaceholderText"/>
            </w:rPr>
            <w:t>Click here to enter text.</w:t>
          </w:r>
        </w:p>
      </w:sdtContent>
    </w:sdt>
    <w:p w14:paraId="5BCFA93A" w14:textId="6C6412F5" w:rsidR="00F5373D" w:rsidRPr="00556D03" w:rsidRDefault="006465D8" w:rsidP="00556D03">
      <w:pPr>
        <w:pStyle w:val="Heading1"/>
        <w:spacing w:before="240" w:after="120"/>
        <w:ind w:left="477" w:right="748" w:hanging="335"/>
        <w:rPr>
          <w:sz w:val="24"/>
          <w:szCs w:val="24"/>
          <w:u w:val="none"/>
        </w:rPr>
      </w:pPr>
      <w:bookmarkStart w:id="0" w:name="1._Scope_of_the_document"/>
      <w:bookmarkStart w:id="1" w:name="2._Description_of_the_WCS_and_CPS"/>
      <w:bookmarkStart w:id="2" w:name="_Toc204098394"/>
      <w:bookmarkStart w:id="3" w:name="_Toc206592187"/>
      <w:bookmarkEnd w:id="0"/>
      <w:bookmarkEnd w:id="1"/>
      <w:r w:rsidRPr="00556D03">
        <w:rPr>
          <w:sz w:val="24"/>
          <w:szCs w:val="24"/>
          <w:u w:val="none"/>
        </w:rPr>
        <w:lastRenderedPageBreak/>
        <w:t>INTRODUCTION TO IFMIF-DONES AND DEMO</w:t>
      </w:r>
      <w:bookmarkEnd w:id="2"/>
      <w:bookmarkEnd w:id="3"/>
    </w:p>
    <w:p w14:paraId="6CA5DEBD" w14:textId="62DC8425" w:rsidR="00E158F3" w:rsidRPr="00003A52" w:rsidRDefault="00F5373D" w:rsidP="001022F0">
      <w:pPr>
        <w:pStyle w:val="BodyText"/>
        <w:spacing w:before="120" w:after="120" w:line="276" w:lineRule="auto"/>
        <w:ind w:left="142" w:right="748"/>
        <w:jc w:val="both"/>
        <w:rPr>
          <w:sz w:val="24"/>
          <w:szCs w:val="24"/>
        </w:rPr>
      </w:pPr>
      <w:r w:rsidRPr="00003A52">
        <w:rPr>
          <w:sz w:val="24"/>
          <w:szCs w:val="24"/>
        </w:rPr>
        <w:t>The IFMIF-DONES</w:t>
      </w:r>
      <w:r w:rsidRPr="00003A52">
        <w:rPr>
          <w:rStyle w:val="FootnoteReference"/>
          <w:sz w:val="24"/>
          <w:szCs w:val="24"/>
        </w:rPr>
        <w:footnoteReference w:id="1"/>
      </w:r>
      <w:r w:rsidRPr="00003A52">
        <w:rPr>
          <w:sz w:val="24"/>
          <w:szCs w:val="24"/>
        </w:rPr>
        <w:t xml:space="preserve"> is a major international scientific infrastructure project aimed at supporting the development of fusion energy by testing and qualifying materials that will be used in future fusion reactors, particularly the DEMO</w:t>
      </w:r>
      <w:r w:rsidRPr="00003A52">
        <w:rPr>
          <w:rStyle w:val="FootnoteReference"/>
          <w:sz w:val="24"/>
          <w:szCs w:val="24"/>
        </w:rPr>
        <w:footnoteReference w:id="2"/>
      </w:r>
      <w:r w:rsidRPr="00003A52">
        <w:rPr>
          <w:sz w:val="24"/>
          <w:szCs w:val="24"/>
        </w:rPr>
        <w:t> reactor (the demonstration fusion power plant that will follow ITER</w:t>
      </w:r>
      <w:r w:rsidRPr="00003A52">
        <w:rPr>
          <w:rStyle w:val="FootnoteReference"/>
          <w:sz w:val="24"/>
          <w:szCs w:val="24"/>
        </w:rPr>
        <w:footnoteReference w:id="3"/>
      </w:r>
      <w:r w:rsidRPr="00003A52">
        <w:rPr>
          <w:sz w:val="24"/>
          <w:szCs w:val="24"/>
        </w:rPr>
        <w:t>).</w:t>
      </w:r>
      <w:r w:rsidRPr="00003A52">
        <w:rPr>
          <w:spacing w:val="-4"/>
          <w:sz w:val="24"/>
          <w:szCs w:val="24"/>
        </w:rPr>
        <w:t xml:space="preserve"> </w:t>
      </w:r>
      <w:r w:rsidR="001022F0">
        <w:rPr>
          <w:sz w:val="24"/>
          <w:szCs w:val="24"/>
        </w:rPr>
        <w:t xml:space="preserve">As a user facility, during its 30 years lifetime, IFMIF-DONES is expected to achieve a high inherent availability of 75% – which translated to the Accelerator Systems corresponds to an inherent availability of 87%. </w:t>
      </w:r>
      <w:r w:rsidRPr="00003A52">
        <w:rPr>
          <w:spacing w:val="-4"/>
          <w:sz w:val="24"/>
          <w:szCs w:val="24"/>
        </w:rPr>
        <w:t>As of the writing of this document, i</w:t>
      </w:r>
      <w:r w:rsidRPr="00003A52">
        <w:rPr>
          <w:sz w:val="24"/>
          <w:szCs w:val="24"/>
        </w:rPr>
        <w:t>t</w:t>
      </w:r>
      <w:r w:rsidRPr="00003A52">
        <w:rPr>
          <w:spacing w:val="-3"/>
          <w:sz w:val="24"/>
          <w:szCs w:val="24"/>
        </w:rPr>
        <w:t xml:space="preserve"> </w:t>
      </w:r>
      <w:r w:rsidRPr="00003A52">
        <w:rPr>
          <w:sz w:val="24"/>
          <w:szCs w:val="24"/>
        </w:rPr>
        <w:t>is</w:t>
      </w:r>
      <w:r w:rsidRPr="00003A52">
        <w:rPr>
          <w:spacing w:val="-3"/>
          <w:sz w:val="24"/>
          <w:szCs w:val="24"/>
        </w:rPr>
        <w:t xml:space="preserve"> </w:t>
      </w:r>
      <w:r w:rsidRPr="00003A52">
        <w:rPr>
          <w:sz w:val="24"/>
          <w:szCs w:val="24"/>
        </w:rPr>
        <w:t>a</w:t>
      </w:r>
      <w:r w:rsidRPr="00003A52">
        <w:rPr>
          <w:spacing w:val="-4"/>
          <w:sz w:val="24"/>
          <w:szCs w:val="24"/>
        </w:rPr>
        <w:t xml:space="preserve"> </w:t>
      </w:r>
      <w:r w:rsidRPr="00003A52">
        <w:rPr>
          <w:sz w:val="24"/>
          <w:szCs w:val="24"/>
        </w:rPr>
        <w:t>joint project between Spain, the European Union and Croatia. IFMIF-DONES is currently under late-stage planning phase for its construction at Escúzar site in Granda, Spain.</w:t>
      </w:r>
      <w:r w:rsidRPr="00003A52">
        <w:rPr>
          <w:spacing w:val="-1"/>
          <w:sz w:val="24"/>
          <w:szCs w:val="24"/>
        </w:rPr>
        <w:t xml:space="preserve"> </w:t>
      </w:r>
      <w:r w:rsidRPr="00003A52">
        <w:rPr>
          <w:sz w:val="24"/>
          <w:szCs w:val="24"/>
        </w:rPr>
        <w:t>Fusion for Energy is leading the European Union contribution to IFMIF-DONES.</w:t>
      </w:r>
    </w:p>
    <w:p w14:paraId="748C3FC1" w14:textId="2EC44E22" w:rsidR="003234E0" w:rsidRPr="00556D03" w:rsidRDefault="00240B13" w:rsidP="00556D03">
      <w:pPr>
        <w:pStyle w:val="Heading1"/>
        <w:spacing w:before="240" w:after="120"/>
        <w:ind w:left="477" w:right="748" w:hanging="335"/>
        <w:rPr>
          <w:sz w:val="24"/>
          <w:szCs w:val="24"/>
          <w:u w:val="none"/>
        </w:rPr>
      </w:pPr>
      <w:bookmarkStart w:id="4" w:name="_Toc204098395"/>
      <w:bookmarkStart w:id="5" w:name="_Toc206592188"/>
      <w:r w:rsidRPr="00556D03">
        <w:rPr>
          <w:sz w:val="24"/>
          <w:szCs w:val="24"/>
          <w:u w:val="none"/>
        </w:rPr>
        <w:t>DESCRIPTION OF THE IFMIF-DONES SUPERCONDUCTING RF LINAC CRYOMODULES</w:t>
      </w:r>
      <w:bookmarkEnd w:id="4"/>
      <w:bookmarkEnd w:id="5"/>
    </w:p>
    <w:p w14:paraId="424C0F02" w14:textId="448A74FB" w:rsidR="00481169" w:rsidRPr="00556D03" w:rsidRDefault="00003A52" w:rsidP="00556D03">
      <w:pPr>
        <w:pStyle w:val="Heading2"/>
        <w:spacing w:before="120" w:after="120"/>
        <w:ind w:left="708" w:hanging="578"/>
        <w:rPr>
          <w:rFonts w:asciiTheme="minorHAnsi" w:hAnsiTheme="minorHAnsi" w:cstheme="minorHAnsi"/>
          <w:b/>
        </w:rPr>
      </w:pPr>
      <w:bookmarkStart w:id="6" w:name="a._Introduction_to_ITER,_Test_Blanket_Mo"/>
      <w:bookmarkStart w:id="7" w:name="_Toc204097922"/>
      <w:bookmarkStart w:id="8" w:name="_Toc204098217"/>
      <w:bookmarkStart w:id="9" w:name="_Toc204098396"/>
      <w:bookmarkStart w:id="10" w:name="_Toc204098602"/>
      <w:bookmarkStart w:id="11" w:name="_Toc204098783"/>
      <w:bookmarkStart w:id="12" w:name="_Toc204098973"/>
      <w:bookmarkStart w:id="13" w:name="_Toc204102037"/>
      <w:bookmarkStart w:id="14" w:name="_Toc204097923"/>
      <w:bookmarkStart w:id="15" w:name="_Toc204098218"/>
      <w:bookmarkStart w:id="16" w:name="_Toc204098397"/>
      <w:bookmarkStart w:id="17" w:name="_Toc204098603"/>
      <w:bookmarkStart w:id="18" w:name="_Toc204098784"/>
      <w:bookmarkStart w:id="19" w:name="_Toc204098974"/>
      <w:bookmarkStart w:id="20" w:name="_Toc204102038"/>
      <w:bookmarkStart w:id="21" w:name="_Toc204097924"/>
      <w:bookmarkStart w:id="22" w:name="_Toc204098219"/>
      <w:bookmarkStart w:id="23" w:name="_Toc204098398"/>
      <w:bookmarkStart w:id="24" w:name="_Toc204098604"/>
      <w:bookmarkStart w:id="25" w:name="_Toc204098785"/>
      <w:bookmarkStart w:id="26" w:name="_Toc204098975"/>
      <w:bookmarkStart w:id="27" w:name="_Toc204102039"/>
      <w:bookmarkStart w:id="28" w:name="_Toc204098399"/>
      <w:bookmarkStart w:id="29" w:name="_Toc206592189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Pr="00F26D6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CRYOMODULES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T</w:t>
      </w:r>
      <w:r w:rsidRPr="00F26D6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ECHNICAL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D</w:t>
      </w:r>
      <w:r w:rsidRPr="00F26D6D">
        <w:rPr>
          <w:rFonts w:asciiTheme="minorHAnsi" w:hAnsiTheme="minorHAnsi" w:cstheme="minorHAnsi"/>
          <w:b/>
          <w:bCs/>
          <w:color w:val="auto"/>
          <w:sz w:val="22"/>
          <w:szCs w:val="22"/>
        </w:rPr>
        <w:t>ESCRIPTION</w:t>
      </w:r>
      <w:bookmarkEnd w:id="28"/>
      <w:bookmarkEnd w:id="29"/>
    </w:p>
    <w:p w14:paraId="05C132A8" w14:textId="4ACA0793" w:rsidR="00423A5A" w:rsidRPr="00294DC6" w:rsidRDefault="006277A3" w:rsidP="009A528E">
      <w:pPr>
        <w:pStyle w:val="BodyText"/>
        <w:spacing w:before="120" w:after="120" w:line="276" w:lineRule="auto"/>
        <w:ind w:left="142" w:right="748"/>
        <w:jc w:val="both"/>
        <w:rPr>
          <w:sz w:val="24"/>
          <w:szCs w:val="24"/>
        </w:rPr>
      </w:pPr>
      <w:r w:rsidRPr="00003A52">
        <w:rPr>
          <w:sz w:val="24"/>
          <w:szCs w:val="24"/>
        </w:rPr>
        <w:t xml:space="preserve">The IFMIF-DONES superconducting RF Linac is composed of five cryomodules </w:t>
      </w:r>
      <w:r w:rsidR="0066535D">
        <w:rPr>
          <w:sz w:val="24"/>
          <w:szCs w:val="24"/>
        </w:rPr>
        <w:t>that</w:t>
      </w:r>
      <w:r w:rsidR="0066535D" w:rsidRPr="00003A52">
        <w:rPr>
          <w:sz w:val="24"/>
          <w:szCs w:val="24"/>
        </w:rPr>
        <w:t xml:space="preserve"> </w:t>
      </w:r>
      <w:r w:rsidRPr="00003A52">
        <w:rPr>
          <w:sz w:val="24"/>
          <w:szCs w:val="24"/>
        </w:rPr>
        <w:t>accelerate a 125</w:t>
      </w:r>
      <w:r w:rsidR="00197A77" w:rsidRPr="00003A52">
        <w:rPr>
          <w:sz w:val="24"/>
          <w:szCs w:val="24"/>
        </w:rPr>
        <w:t>-</w:t>
      </w:r>
      <w:r w:rsidRPr="00003A52">
        <w:rPr>
          <w:sz w:val="24"/>
          <w:szCs w:val="24"/>
        </w:rPr>
        <w:t>mA 175</w:t>
      </w:r>
      <w:r w:rsidR="00197A77" w:rsidRPr="00003A52">
        <w:rPr>
          <w:sz w:val="24"/>
          <w:szCs w:val="24"/>
        </w:rPr>
        <w:t>-</w:t>
      </w:r>
      <w:r w:rsidRPr="00003A52">
        <w:rPr>
          <w:sz w:val="24"/>
          <w:szCs w:val="24"/>
        </w:rPr>
        <w:t xml:space="preserve">MHz </w:t>
      </w:r>
      <w:r w:rsidR="00197A77" w:rsidRPr="00003A52">
        <w:rPr>
          <w:sz w:val="24"/>
          <w:szCs w:val="24"/>
        </w:rPr>
        <w:t>continuous-w</w:t>
      </w:r>
      <w:r w:rsidR="00E97E07" w:rsidRPr="00003A52">
        <w:rPr>
          <w:sz w:val="24"/>
          <w:szCs w:val="24"/>
        </w:rPr>
        <w:t>ave</w:t>
      </w:r>
      <w:r w:rsidRPr="00003A52">
        <w:rPr>
          <w:sz w:val="24"/>
          <w:szCs w:val="24"/>
        </w:rPr>
        <w:t xml:space="preserve"> deuteron beam from 5 MeV to 40 MeV. </w:t>
      </w:r>
      <w:r w:rsidR="0066535D" w:rsidRPr="00003A52">
        <w:rPr>
          <w:sz w:val="24"/>
          <w:szCs w:val="24"/>
        </w:rPr>
        <w:t xml:space="preserve">The SRF </w:t>
      </w:r>
      <w:r w:rsidR="0066535D">
        <w:rPr>
          <w:sz w:val="24"/>
          <w:szCs w:val="24"/>
        </w:rPr>
        <w:t>L</w:t>
      </w:r>
      <w:r w:rsidR="0066535D" w:rsidRPr="00003A52">
        <w:rPr>
          <w:sz w:val="24"/>
          <w:szCs w:val="24"/>
        </w:rPr>
        <w:t>inac receives deuterons at 5</w:t>
      </w:r>
      <w:r w:rsidR="0066535D">
        <w:rPr>
          <w:sz w:val="24"/>
          <w:szCs w:val="24"/>
        </w:rPr>
        <w:t xml:space="preserve"> </w:t>
      </w:r>
      <w:r w:rsidR="0066535D" w:rsidRPr="00003A52">
        <w:rPr>
          <w:sz w:val="24"/>
          <w:szCs w:val="24"/>
        </w:rPr>
        <w:t xml:space="preserve">MeV from the </w:t>
      </w:r>
      <w:r w:rsidR="0066535D">
        <w:rPr>
          <w:sz w:val="24"/>
          <w:szCs w:val="24"/>
        </w:rPr>
        <w:t xml:space="preserve">accelerator front end, which </w:t>
      </w:r>
      <w:r w:rsidR="00C438C2">
        <w:rPr>
          <w:sz w:val="24"/>
          <w:szCs w:val="24"/>
        </w:rPr>
        <w:t>includes</w:t>
      </w:r>
      <w:r w:rsidR="0066535D">
        <w:rPr>
          <w:sz w:val="24"/>
          <w:szCs w:val="24"/>
        </w:rPr>
        <w:t xml:space="preserve"> an </w:t>
      </w:r>
      <w:r w:rsidR="0066535D" w:rsidRPr="00003A52">
        <w:rPr>
          <w:sz w:val="24"/>
          <w:szCs w:val="24"/>
        </w:rPr>
        <w:t xml:space="preserve">injector, </w:t>
      </w:r>
      <w:r w:rsidR="0066535D">
        <w:rPr>
          <w:sz w:val="24"/>
          <w:szCs w:val="24"/>
        </w:rPr>
        <w:t>a</w:t>
      </w:r>
      <w:r w:rsidR="0066535D" w:rsidRPr="00003A52">
        <w:rPr>
          <w:sz w:val="24"/>
          <w:szCs w:val="24"/>
        </w:rPr>
        <w:t xml:space="preserve"> </w:t>
      </w:r>
      <w:r w:rsidR="00052D53">
        <w:rPr>
          <w:sz w:val="24"/>
          <w:szCs w:val="24"/>
        </w:rPr>
        <w:t>R</w:t>
      </w:r>
      <w:r w:rsidR="0066535D" w:rsidRPr="00003A52">
        <w:rPr>
          <w:sz w:val="24"/>
          <w:szCs w:val="24"/>
        </w:rPr>
        <w:t>adio</w:t>
      </w:r>
      <w:r w:rsidR="003E7475">
        <w:rPr>
          <w:sz w:val="24"/>
          <w:szCs w:val="24"/>
        </w:rPr>
        <w:t xml:space="preserve"> F</w:t>
      </w:r>
      <w:r w:rsidR="0066535D" w:rsidRPr="00003A52">
        <w:rPr>
          <w:sz w:val="24"/>
          <w:szCs w:val="24"/>
        </w:rPr>
        <w:t xml:space="preserve">requency </w:t>
      </w:r>
      <w:r w:rsidR="00052D53">
        <w:rPr>
          <w:sz w:val="24"/>
          <w:szCs w:val="24"/>
        </w:rPr>
        <w:t>Q</w:t>
      </w:r>
      <w:r w:rsidR="0066535D" w:rsidRPr="00003A52">
        <w:rPr>
          <w:sz w:val="24"/>
          <w:szCs w:val="24"/>
        </w:rPr>
        <w:t xml:space="preserve">uadrupole (RFQ), and </w:t>
      </w:r>
      <w:r w:rsidR="0066535D">
        <w:rPr>
          <w:sz w:val="24"/>
          <w:szCs w:val="24"/>
        </w:rPr>
        <w:t>a</w:t>
      </w:r>
      <w:r w:rsidR="007D1638">
        <w:rPr>
          <w:sz w:val="24"/>
          <w:szCs w:val="24"/>
        </w:rPr>
        <w:t xml:space="preserve"> M</w:t>
      </w:r>
      <w:r w:rsidR="0066535D" w:rsidRPr="00003A52">
        <w:rPr>
          <w:sz w:val="24"/>
          <w:szCs w:val="24"/>
        </w:rPr>
        <w:t>edium-</w:t>
      </w:r>
      <w:r w:rsidR="00B93CF5">
        <w:rPr>
          <w:sz w:val="24"/>
          <w:szCs w:val="24"/>
        </w:rPr>
        <w:t>E</w:t>
      </w:r>
      <w:r w:rsidR="0066535D" w:rsidRPr="00003A52">
        <w:rPr>
          <w:sz w:val="24"/>
          <w:szCs w:val="24"/>
        </w:rPr>
        <w:t xml:space="preserve">nergy </w:t>
      </w:r>
      <w:r w:rsidR="00B93CF5">
        <w:rPr>
          <w:sz w:val="24"/>
          <w:szCs w:val="24"/>
        </w:rPr>
        <w:t>B</w:t>
      </w:r>
      <w:r w:rsidR="0066535D" w:rsidRPr="00003A52">
        <w:rPr>
          <w:sz w:val="24"/>
          <w:szCs w:val="24"/>
        </w:rPr>
        <w:t xml:space="preserve">eam </w:t>
      </w:r>
      <w:r w:rsidR="00B93CF5">
        <w:rPr>
          <w:sz w:val="24"/>
          <w:szCs w:val="24"/>
        </w:rPr>
        <w:t>T</w:t>
      </w:r>
      <w:r w:rsidR="0066535D" w:rsidRPr="00003A52">
        <w:rPr>
          <w:sz w:val="24"/>
          <w:szCs w:val="24"/>
        </w:rPr>
        <w:t xml:space="preserve">ransport (MEBT) section. </w:t>
      </w:r>
      <w:r w:rsidR="0066535D">
        <w:rPr>
          <w:sz w:val="24"/>
          <w:szCs w:val="24"/>
        </w:rPr>
        <w:t>After accelerat</w:t>
      </w:r>
      <w:r w:rsidR="00423A5A">
        <w:rPr>
          <w:sz w:val="24"/>
          <w:szCs w:val="24"/>
        </w:rPr>
        <w:t>ion</w:t>
      </w:r>
      <w:r w:rsidR="0066535D">
        <w:rPr>
          <w:sz w:val="24"/>
          <w:szCs w:val="24"/>
        </w:rPr>
        <w:t xml:space="preserve"> up to 40 MeV in the </w:t>
      </w:r>
      <w:r w:rsidR="0066535D" w:rsidRPr="00003A52">
        <w:rPr>
          <w:sz w:val="24"/>
          <w:szCs w:val="24"/>
        </w:rPr>
        <w:t>cryomodules</w:t>
      </w:r>
      <w:r w:rsidR="0066535D">
        <w:rPr>
          <w:sz w:val="24"/>
          <w:szCs w:val="24"/>
        </w:rPr>
        <w:t>, the deuterons</w:t>
      </w:r>
      <w:r w:rsidR="0066535D" w:rsidRPr="00003A52">
        <w:rPr>
          <w:sz w:val="24"/>
          <w:szCs w:val="24"/>
        </w:rPr>
        <w:t xml:space="preserve"> </w:t>
      </w:r>
      <w:r w:rsidR="0066535D">
        <w:rPr>
          <w:sz w:val="24"/>
          <w:szCs w:val="24"/>
        </w:rPr>
        <w:t xml:space="preserve">are </w:t>
      </w:r>
      <w:r w:rsidR="0066535D" w:rsidRPr="00003A52">
        <w:rPr>
          <w:sz w:val="24"/>
          <w:szCs w:val="24"/>
        </w:rPr>
        <w:t>sen</w:t>
      </w:r>
      <w:r w:rsidR="0066535D">
        <w:rPr>
          <w:sz w:val="24"/>
          <w:szCs w:val="24"/>
        </w:rPr>
        <w:t>t</w:t>
      </w:r>
      <w:r w:rsidR="0066535D" w:rsidRPr="00003A52">
        <w:rPr>
          <w:sz w:val="24"/>
          <w:szCs w:val="24"/>
        </w:rPr>
        <w:t xml:space="preserve"> to the </w:t>
      </w:r>
      <w:r w:rsidR="00733E80">
        <w:rPr>
          <w:sz w:val="24"/>
          <w:szCs w:val="24"/>
        </w:rPr>
        <w:t>H</w:t>
      </w:r>
      <w:r w:rsidR="0066535D" w:rsidRPr="00003A52">
        <w:rPr>
          <w:sz w:val="24"/>
          <w:szCs w:val="24"/>
        </w:rPr>
        <w:t>igh-</w:t>
      </w:r>
      <w:r w:rsidR="00733E80">
        <w:rPr>
          <w:sz w:val="24"/>
          <w:szCs w:val="24"/>
        </w:rPr>
        <w:t>E</w:t>
      </w:r>
      <w:r w:rsidR="0066535D" w:rsidRPr="00003A52">
        <w:rPr>
          <w:sz w:val="24"/>
          <w:szCs w:val="24"/>
        </w:rPr>
        <w:t xml:space="preserve">nergy </w:t>
      </w:r>
      <w:r w:rsidR="00733E80">
        <w:rPr>
          <w:sz w:val="24"/>
          <w:szCs w:val="24"/>
        </w:rPr>
        <w:t>B</w:t>
      </w:r>
      <w:r w:rsidR="0066535D" w:rsidRPr="00003A52">
        <w:rPr>
          <w:sz w:val="24"/>
          <w:szCs w:val="24"/>
        </w:rPr>
        <w:t xml:space="preserve">eam </w:t>
      </w:r>
      <w:r w:rsidR="00733E80">
        <w:rPr>
          <w:sz w:val="24"/>
          <w:szCs w:val="24"/>
        </w:rPr>
        <w:t>T</w:t>
      </w:r>
      <w:r w:rsidR="0066535D" w:rsidRPr="00003A52">
        <w:rPr>
          <w:sz w:val="24"/>
          <w:szCs w:val="24"/>
        </w:rPr>
        <w:t xml:space="preserve">ransport (HEBT) section, which transports and shapes the beam to </w:t>
      </w:r>
      <w:r w:rsidR="0066535D">
        <w:rPr>
          <w:sz w:val="24"/>
          <w:szCs w:val="24"/>
        </w:rPr>
        <w:t xml:space="preserve">either </w:t>
      </w:r>
      <w:r w:rsidR="00423A5A">
        <w:rPr>
          <w:sz w:val="24"/>
          <w:szCs w:val="24"/>
        </w:rPr>
        <w:t xml:space="preserve">a </w:t>
      </w:r>
      <w:r w:rsidR="00890629">
        <w:rPr>
          <w:sz w:val="24"/>
          <w:szCs w:val="24"/>
        </w:rPr>
        <w:t xml:space="preserve">Beam Dump </w:t>
      </w:r>
      <w:r w:rsidR="00096690">
        <w:rPr>
          <w:sz w:val="24"/>
          <w:szCs w:val="24"/>
        </w:rPr>
        <w:t>(</w:t>
      </w:r>
      <w:r w:rsidR="0066535D">
        <w:rPr>
          <w:sz w:val="24"/>
          <w:szCs w:val="24"/>
        </w:rPr>
        <w:t>for machine setup and fine tuning</w:t>
      </w:r>
      <w:r w:rsidR="00096690">
        <w:rPr>
          <w:sz w:val="24"/>
          <w:szCs w:val="24"/>
        </w:rPr>
        <w:t>)</w:t>
      </w:r>
      <w:r w:rsidR="0066535D">
        <w:rPr>
          <w:sz w:val="24"/>
          <w:szCs w:val="24"/>
        </w:rPr>
        <w:t xml:space="preserve"> or </w:t>
      </w:r>
      <w:r w:rsidR="00423A5A">
        <w:rPr>
          <w:sz w:val="24"/>
          <w:szCs w:val="24"/>
        </w:rPr>
        <w:t xml:space="preserve">to </w:t>
      </w:r>
      <w:r w:rsidRPr="00003A52">
        <w:rPr>
          <w:sz w:val="24"/>
          <w:szCs w:val="24"/>
        </w:rPr>
        <w:t xml:space="preserve">a </w:t>
      </w:r>
      <w:r w:rsidR="00890629">
        <w:rPr>
          <w:sz w:val="24"/>
          <w:szCs w:val="24"/>
        </w:rPr>
        <w:t>L</w:t>
      </w:r>
      <w:r w:rsidRPr="00003A52">
        <w:rPr>
          <w:sz w:val="24"/>
          <w:szCs w:val="24"/>
        </w:rPr>
        <w:t xml:space="preserve">ithium </w:t>
      </w:r>
      <w:r w:rsidR="00890629">
        <w:rPr>
          <w:sz w:val="24"/>
          <w:szCs w:val="24"/>
        </w:rPr>
        <w:t>T</w:t>
      </w:r>
      <w:r w:rsidRPr="00003A52">
        <w:rPr>
          <w:sz w:val="24"/>
          <w:szCs w:val="24"/>
        </w:rPr>
        <w:t xml:space="preserve">arget </w:t>
      </w:r>
      <w:r w:rsidR="00096690">
        <w:rPr>
          <w:sz w:val="24"/>
          <w:szCs w:val="24"/>
        </w:rPr>
        <w:t>(</w:t>
      </w:r>
      <w:r w:rsidR="00400231">
        <w:rPr>
          <w:sz w:val="24"/>
          <w:szCs w:val="24"/>
        </w:rPr>
        <w:t>for the</w:t>
      </w:r>
      <w:r w:rsidR="00400231" w:rsidRPr="00003A52">
        <w:rPr>
          <w:sz w:val="24"/>
          <w:szCs w:val="24"/>
        </w:rPr>
        <w:t xml:space="preserve"> </w:t>
      </w:r>
      <w:r w:rsidRPr="00003A52">
        <w:rPr>
          <w:sz w:val="24"/>
          <w:szCs w:val="24"/>
        </w:rPr>
        <w:t>produc</w:t>
      </w:r>
      <w:r w:rsidR="00400231">
        <w:rPr>
          <w:sz w:val="24"/>
          <w:szCs w:val="24"/>
        </w:rPr>
        <w:t>tion of</w:t>
      </w:r>
      <w:r w:rsidRPr="00003A52">
        <w:rPr>
          <w:sz w:val="24"/>
          <w:szCs w:val="24"/>
        </w:rPr>
        <w:t xml:space="preserve"> a </w:t>
      </w:r>
      <w:r w:rsidR="00775F16" w:rsidRPr="00003A52">
        <w:rPr>
          <w:sz w:val="24"/>
          <w:szCs w:val="24"/>
        </w:rPr>
        <w:t xml:space="preserve">high </w:t>
      </w:r>
      <w:r w:rsidRPr="00003A52">
        <w:rPr>
          <w:sz w:val="24"/>
          <w:szCs w:val="24"/>
        </w:rPr>
        <w:t>neutron flux</w:t>
      </w:r>
      <w:r w:rsidR="003F7016" w:rsidRPr="00003A52">
        <w:rPr>
          <w:sz w:val="24"/>
          <w:szCs w:val="24"/>
        </w:rPr>
        <w:t xml:space="preserve"> capable of irradiating</w:t>
      </w:r>
      <w:r w:rsidR="009A0629" w:rsidRPr="00003A52">
        <w:rPr>
          <w:sz w:val="24"/>
          <w:szCs w:val="24"/>
        </w:rPr>
        <w:t xml:space="preserve"> materials</w:t>
      </w:r>
      <w:r w:rsidR="003F7016" w:rsidRPr="00003A52">
        <w:rPr>
          <w:sz w:val="24"/>
          <w:szCs w:val="24"/>
        </w:rPr>
        <w:t xml:space="preserve"> at a rate comparable to the</w:t>
      </w:r>
      <w:r w:rsidR="00FE2226" w:rsidRPr="00003A52">
        <w:rPr>
          <w:sz w:val="24"/>
          <w:szCs w:val="24"/>
        </w:rPr>
        <w:t xml:space="preserve"> DEMO fusion reactor</w:t>
      </w:r>
      <w:r w:rsidR="003F7016" w:rsidRPr="00003A52">
        <w:rPr>
          <w:sz w:val="24"/>
          <w:szCs w:val="24"/>
        </w:rPr>
        <w:t xml:space="preserve"> conditions</w:t>
      </w:r>
      <w:r w:rsidR="00096690">
        <w:rPr>
          <w:sz w:val="24"/>
          <w:szCs w:val="24"/>
        </w:rPr>
        <w:t>)</w:t>
      </w:r>
      <w:r w:rsidR="00FE2226" w:rsidRPr="00003A52">
        <w:rPr>
          <w:sz w:val="24"/>
          <w:szCs w:val="24"/>
        </w:rPr>
        <w:t>.</w:t>
      </w:r>
    </w:p>
    <w:p w14:paraId="5FC10EED" w14:textId="77777777" w:rsidR="00423A5A" w:rsidRDefault="00423A5A" w:rsidP="00423A5A">
      <w:pPr>
        <w:spacing w:line="228" w:lineRule="exact"/>
        <w:ind w:right="750"/>
        <w:rPr>
          <w:rFonts w:ascii="Times New Roman"/>
          <w:sz w:val="20"/>
        </w:rPr>
      </w:pPr>
    </w:p>
    <w:p w14:paraId="0C668746" w14:textId="77777777" w:rsidR="00423A5A" w:rsidRDefault="00423A5A" w:rsidP="00423A5A">
      <w:pPr>
        <w:ind w:right="750"/>
        <w:jc w:val="center"/>
      </w:pPr>
      <w:r>
        <w:object w:dxaOrig="13786" w:dyaOrig="3241" w14:anchorId="619AAB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0.75pt;height:98.25pt" o:ole="">
            <v:imagedata r:id="rId13" o:title=""/>
          </v:shape>
          <o:OLEObject Type="Embed" ProgID="Visio.Drawing.15" ShapeID="_x0000_i1025" DrawAspect="Content" ObjectID="_1820044371" r:id="rId14"/>
        </w:object>
      </w:r>
    </w:p>
    <w:p w14:paraId="54602E7E" w14:textId="77777777" w:rsidR="00423A5A" w:rsidRDefault="00423A5A" w:rsidP="00423A5A">
      <w:pPr>
        <w:ind w:right="750"/>
        <w:jc w:val="center"/>
      </w:pPr>
      <w:r w:rsidRPr="005F29EA">
        <w:rPr>
          <w:b/>
          <w:bCs/>
        </w:rPr>
        <w:t>Figure 1</w:t>
      </w:r>
      <w:r>
        <w:t>: Functional location of the cryomodules in the IFMIF-DONES accelerator</w:t>
      </w:r>
    </w:p>
    <w:p w14:paraId="47F2A80F" w14:textId="77777777" w:rsidR="00423A5A" w:rsidRPr="00003A52" w:rsidRDefault="00423A5A" w:rsidP="00556D03">
      <w:pPr>
        <w:pStyle w:val="BodyText"/>
        <w:spacing w:before="120" w:after="120" w:line="276" w:lineRule="auto"/>
        <w:ind w:left="142" w:right="748"/>
        <w:jc w:val="both"/>
        <w:rPr>
          <w:sz w:val="24"/>
          <w:szCs w:val="24"/>
        </w:rPr>
      </w:pPr>
    </w:p>
    <w:p w14:paraId="38BAC385" w14:textId="77777777" w:rsidR="00DD7C7A" w:rsidRDefault="00DD7C7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81F1973" w14:textId="6B0B91B4" w:rsidR="002775AA" w:rsidRPr="00003A52" w:rsidRDefault="004E2655" w:rsidP="00385CE1">
      <w:pPr>
        <w:pStyle w:val="BodyText"/>
        <w:spacing w:before="120" w:after="120" w:line="276" w:lineRule="auto"/>
        <w:ind w:left="142" w:right="748"/>
        <w:jc w:val="both"/>
        <w:rPr>
          <w:sz w:val="24"/>
          <w:szCs w:val="24"/>
        </w:rPr>
      </w:pPr>
      <w:r w:rsidRPr="1EC90298">
        <w:rPr>
          <w:sz w:val="24"/>
          <w:szCs w:val="24"/>
        </w:rPr>
        <w:lastRenderedPageBreak/>
        <w:t>Each</w:t>
      </w:r>
      <w:r w:rsidR="006277A3" w:rsidRPr="1EC90298">
        <w:rPr>
          <w:sz w:val="24"/>
          <w:szCs w:val="24"/>
        </w:rPr>
        <w:t xml:space="preserve"> cryomodule </w:t>
      </w:r>
      <w:r w:rsidR="001D76AD" w:rsidRPr="1EC90298">
        <w:rPr>
          <w:sz w:val="24"/>
          <w:szCs w:val="24"/>
        </w:rPr>
        <w:t>consists</w:t>
      </w:r>
      <w:r w:rsidR="006277A3" w:rsidRPr="1EC90298">
        <w:rPr>
          <w:sz w:val="24"/>
          <w:szCs w:val="24"/>
        </w:rPr>
        <w:t xml:space="preserve"> of</w:t>
      </w:r>
      <w:r w:rsidRPr="1EC90298">
        <w:rPr>
          <w:sz w:val="24"/>
          <w:szCs w:val="24"/>
        </w:rPr>
        <w:t xml:space="preserve"> a string</w:t>
      </w:r>
      <w:r w:rsidR="00064DDF" w:rsidRPr="1EC90298">
        <w:rPr>
          <w:sz w:val="24"/>
          <w:szCs w:val="24"/>
        </w:rPr>
        <w:t xml:space="preserve"> alternating</w:t>
      </w:r>
      <w:r w:rsidR="006277A3" w:rsidRPr="1EC90298">
        <w:rPr>
          <w:sz w:val="24"/>
          <w:szCs w:val="24"/>
        </w:rPr>
        <w:t xml:space="preserve"> Half</w:t>
      </w:r>
      <w:r w:rsidR="00E97E07" w:rsidRPr="1EC90298">
        <w:rPr>
          <w:sz w:val="24"/>
          <w:szCs w:val="24"/>
        </w:rPr>
        <w:t>-</w:t>
      </w:r>
      <w:r w:rsidR="006277A3" w:rsidRPr="1EC90298">
        <w:rPr>
          <w:sz w:val="24"/>
          <w:szCs w:val="24"/>
        </w:rPr>
        <w:t>Wave Resonator</w:t>
      </w:r>
      <w:r w:rsidR="00797D64" w:rsidRPr="1EC90298">
        <w:rPr>
          <w:sz w:val="24"/>
          <w:szCs w:val="24"/>
        </w:rPr>
        <w:t xml:space="preserve"> (HWR</w:t>
      </w:r>
      <w:r w:rsidR="100A1AC7" w:rsidRPr="1EC90298">
        <w:rPr>
          <w:sz w:val="24"/>
          <w:szCs w:val="24"/>
        </w:rPr>
        <w:t>) superconducting</w:t>
      </w:r>
      <w:r w:rsidR="006277A3" w:rsidRPr="1EC90298">
        <w:rPr>
          <w:sz w:val="24"/>
          <w:szCs w:val="24"/>
        </w:rPr>
        <w:t xml:space="preserve"> cavities and superconducting solenoid magnets</w:t>
      </w:r>
      <w:r w:rsidRPr="1EC90298">
        <w:rPr>
          <w:sz w:val="24"/>
          <w:szCs w:val="24"/>
        </w:rPr>
        <w:t xml:space="preserve"> </w:t>
      </w:r>
      <w:r w:rsidR="001D76AD" w:rsidRPr="1EC90298">
        <w:rPr>
          <w:sz w:val="24"/>
          <w:szCs w:val="24"/>
        </w:rPr>
        <w:t xml:space="preserve">(hereafter referred to as </w:t>
      </w:r>
      <w:r w:rsidR="001D76AD" w:rsidRPr="1EC90298">
        <w:rPr>
          <w:i/>
          <w:iCs/>
          <w:sz w:val="24"/>
          <w:szCs w:val="24"/>
        </w:rPr>
        <w:t>cavity string</w:t>
      </w:r>
      <w:r w:rsidR="001D76AD" w:rsidRPr="1EC90298">
        <w:rPr>
          <w:sz w:val="24"/>
          <w:szCs w:val="24"/>
        </w:rPr>
        <w:t xml:space="preserve">) </w:t>
      </w:r>
      <w:r w:rsidRPr="1EC90298">
        <w:rPr>
          <w:sz w:val="24"/>
          <w:szCs w:val="24"/>
        </w:rPr>
        <w:t>inside a cryostat</w:t>
      </w:r>
      <w:r w:rsidR="006277A3" w:rsidRPr="1EC90298">
        <w:rPr>
          <w:sz w:val="24"/>
          <w:szCs w:val="24"/>
        </w:rPr>
        <w:t>.</w:t>
      </w:r>
      <w:r w:rsidR="00C90F6E" w:rsidRPr="1EC90298">
        <w:rPr>
          <w:sz w:val="24"/>
          <w:szCs w:val="24"/>
        </w:rPr>
        <w:t xml:space="preserve"> Two different types of HWR cavities are available to adjust to the increasing relativistic beta of the beam.</w:t>
      </w:r>
      <w:r w:rsidR="00096690" w:rsidRPr="1EC90298">
        <w:rPr>
          <w:sz w:val="24"/>
          <w:szCs w:val="24"/>
        </w:rPr>
        <w:t xml:space="preserve"> </w:t>
      </w:r>
      <w:r w:rsidR="006277A3" w:rsidRPr="1EC90298">
        <w:rPr>
          <w:sz w:val="24"/>
          <w:szCs w:val="24"/>
        </w:rPr>
        <w:t>Cryomodule 1 is composed of 8 low</w:t>
      </w:r>
      <w:r w:rsidR="003E7D4D" w:rsidRPr="1EC90298">
        <w:rPr>
          <w:sz w:val="24"/>
          <w:szCs w:val="24"/>
        </w:rPr>
        <w:t>-</w:t>
      </w:r>
      <w:r w:rsidR="006277A3" w:rsidRPr="1EC90298">
        <w:rPr>
          <w:sz w:val="24"/>
          <w:szCs w:val="24"/>
        </w:rPr>
        <w:t>beta cavities and 8 solenoids. Cryomodule 2 is composed of 11 low</w:t>
      </w:r>
      <w:r w:rsidR="003E7D4D" w:rsidRPr="1EC90298">
        <w:rPr>
          <w:sz w:val="24"/>
          <w:szCs w:val="24"/>
        </w:rPr>
        <w:t>-</w:t>
      </w:r>
      <w:r w:rsidR="006277A3" w:rsidRPr="1EC90298">
        <w:rPr>
          <w:sz w:val="24"/>
          <w:szCs w:val="24"/>
        </w:rPr>
        <w:t xml:space="preserve">beta cavities and 6 solenoids. Cryomodules 3 to 5 are composed of 9 </w:t>
      </w:r>
      <w:r w:rsidR="002E7842" w:rsidRPr="1EC90298">
        <w:rPr>
          <w:sz w:val="24"/>
          <w:szCs w:val="24"/>
        </w:rPr>
        <w:t>high-beta</w:t>
      </w:r>
      <w:r w:rsidR="006277A3" w:rsidRPr="1EC90298">
        <w:rPr>
          <w:sz w:val="24"/>
          <w:szCs w:val="24"/>
        </w:rPr>
        <w:t xml:space="preserve"> cavities and 5 solenoids.</w:t>
      </w:r>
      <w:r w:rsidR="00694343" w:rsidRPr="1EC90298">
        <w:rPr>
          <w:sz w:val="24"/>
          <w:szCs w:val="24"/>
        </w:rPr>
        <w:t xml:space="preserve"> </w:t>
      </w:r>
      <w:r w:rsidR="006D5987" w:rsidRPr="1EC90298">
        <w:rPr>
          <w:sz w:val="24"/>
          <w:szCs w:val="24"/>
        </w:rPr>
        <w:t xml:space="preserve">The space between each pair of consecutive cryomodules is connected by means of a short warm section which contributes to </w:t>
      </w:r>
      <w:r w:rsidR="001022F0" w:rsidRPr="1EC90298">
        <w:rPr>
          <w:sz w:val="24"/>
          <w:szCs w:val="24"/>
        </w:rPr>
        <w:t>sustaining</w:t>
      </w:r>
      <w:r w:rsidR="006D5987" w:rsidRPr="1EC90298">
        <w:rPr>
          <w:sz w:val="24"/>
          <w:szCs w:val="24"/>
        </w:rPr>
        <w:t xml:space="preserve"> the ultra-</w:t>
      </w:r>
      <w:r w:rsidR="006F2BB9" w:rsidRPr="1EC90298">
        <w:rPr>
          <w:sz w:val="24"/>
          <w:szCs w:val="24"/>
        </w:rPr>
        <w:t>H</w:t>
      </w:r>
      <w:r w:rsidR="006D5987" w:rsidRPr="1EC90298">
        <w:rPr>
          <w:sz w:val="24"/>
          <w:szCs w:val="24"/>
        </w:rPr>
        <w:t xml:space="preserve">igh </w:t>
      </w:r>
      <w:r w:rsidR="006F2BB9" w:rsidRPr="1EC90298">
        <w:rPr>
          <w:sz w:val="24"/>
          <w:szCs w:val="24"/>
        </w:rPr>
        <w:t>V</w:t>
      </w:r>
      <w:r w:rsidR="006D5987" w:rsidRPr="1EC90298">
        <w:rPr>
          <w:sz w:val="24"/>
          <w:szCs w:val="24"/>
        </w:rPr>
        <w:t>acuum (UHV) conditions required for beam transport and which allocates room for beam diagnostics.</w:t>
      </w:r>
    </w:p>
    <w:tbl>
      <w:tblPr>
        <w:tblW w:w="8935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5"/>
        <w:gridCol w:w="1426"/>
        <w:gridCol w:w="1426"/>
        <w:gridCol w:w="1426"/>
        <w:gridCol w:w="1426"/>
        <w:gridCol w:w="1426"/>
      </w:tblGrid>
      <w:tr w:rsidR="005F243D" w:rsidRPr="008A75FF" w14:paraId="5B7897CB" w14:textId="77777777" w:rsidTr="00072BE4">
        <w:trPr>
          <w:trHeight w:val="129"/>
        </w:trPr>
        <w:tc>
          <w:tcPr>
            <w:tcW w:w="1805" w:type="dxa"/>
            <w:shd w:val="clear" w:color="auto" w:fill="E5B8B7" w:themeFill="accent2" w:themeFillTint="66"/>
          </w:tcPr>
          <w:p w14:paraId="63A00E08" w14:textId="77777777" w:rsidR="00EB5E6E" w:rsidRPr="005F29EA" w:rsidRDefault="00EB5E6E" w:rsidP="00556D0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F29E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Cryomodule</w:t>
            </w:r>
          </w:p>
        </w:tc>
        <w:tc>
          <w:tcPr>
            <w:tcW w:w="1426" w:type="dxa"/>
            <w:shd w:val="clear" w:color="auto" w:fill="E5B8B7" w:themeFill="accent2" w:themeFillTint="66"/>
          </w:tcPr>
          <w:p w14:paraId="0E472DFD" w14:textId="77777777" w:rsidR="00EB5E6E" w:rsidRPr="005F29EA" w:rsidRDefault="00EB5E6E" w:rsidP="006F237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F29E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CM1</w:t>
            </w:r>
          </w:p>
        </w:tc>
        <w:tc>
          <w:tcPr>
            <w:tcW w:w="1426" w:type="dxa"/>
            <w:shd w:val="clear" w:color="auto" w:fill="E5B8B7" w:themeFill="accent2" w:themeFillTint="66"/>
          </w:tcPr>
          <w:p w14:paraId="5BBBF7A9" w14:textId="77777777" w:rsidR="00EB5E6E" w:rsidRPr="005F29EA" w:rsidRDefault="00EB5E6E" w:rsidP="006F237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F29E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CM2</w:t>
            </w:r>
          </w:p>
        </w:tc>
        <w:tc>
          <w:tcPr>
            <w:tcW w:w="1426" w:type="dxa"/>
            <w:shd w:val="clear" w:color="auto" w:fill="E5B8B7" w:themeFill="accent2" w:themeFillTint="66"/>
          </w:tcPr>
          <w:p w14:paraId="5518E370" w14:textId="77777777" w:rsidR="00EB5E6E" w:rsidRPr="005F29EA" w:rsidRDefault="00EB5E6E" w:rsidP="006F237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F29E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CM3</w:t>
            </w:r>
          </w:p>
        </w:tc>
        <w:tc>
          <w:tcPr>
            <w:tcW w:w="1426" w:type="dxa"/>
            <w:shd w:val="clear" w:color="auto" w:fill="E5B8B7" w:themeFill="accent2" w:themeFillTint="66"/>
          </w:tcPr>
          <w:p w14:paraId="36DA1FBF" w14:textId="77777777" w:rsidR="00EB5E6E" w:rsidRPr="005F29EA" w:rsidRDefault="00EB5E6E" w:rsidP="006F237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F29E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CM4</w:t>
            </w:r>
          </w:p>
        </w:tc>
        <w:tc>
          <w:tcPr>
            <w:tcW w:w="1426" w:type="dxa"/>
            <w:shd w:val="clear" w:color="auto" w:fill="E5B8B7" w:themeFill="accent2" w:themeFillTint="66"/>
          </w:tcPr>
          <w:p w14:paraId="6900B6FB" w14:textId="77777777" w:rsidR="00EB5E6E" w:rsidRPr="005F29EA" w:rsidRDefault="00EB5E6E" w:rsidP="006F237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F29E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CM5</w:t>
            </w:r>
          </w:p>
        </w:tc>
      </w:tr>
      <w:tr w:rsidR="00813402" w:rsidRPr="008A75FF" w14:paraId="7B1574C7" w14:textId="77777777" w:rsidTr="00072BE4">
        <w:trPr>
          <w:trHeight w:val="139"/>
        </w:trPr>
        <w:tc>
          <w:tcPr>
            <w:tcW w:w="1805" w:type="dxa"/>
          </w:tcPr>
          <w:p w14:paraId="3C643411" w14:textId="77777777" w:rsidR="00EB5E6E" w:rsidRPr="00FF558E" w:rsidRDefault="00EB5E6E" w:rsidP="00556D0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F558E">
              <w:rPr>
                <w:rFonts w:asciiTheme="minorHAnsi" w:hAnsiTheme="minorHAnsi" w:cstheme="minorHAnsi"/>
                <w:sz w:val="22"/>
                <w:szCs w:val="22"/>
              </w:rPr>
              <w:t>HWR beta</w:t>
            </w:r>
          </w:p>
          <w:p w14:paraId="6B2E4A89" w14:textId="77777777" w:rsidR="00EB5E6E" w:rsidRPr="00FF558E" w:rsidRDefault="00EB5E6E" w:rsidP="00556D0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F558E">
              <w:rPr>
                <w:rFonts w:asciiTheme="minorHAnsi" w:hAnsiTheme="minorHAnsi" w:cstheme="minorHAnsi"/>
                <w:sz w:val="22"/>
                <w:szCs w:val="22"/>
              </w:rPr>
              <w:t>optimum</w:t>
            </w:r>
          </w:p>
        </w:tc>
        <w:tc>
          <w:tcPr>
            <w:tcW w:w="1426" w:type="dxa"/>
            <w:vAlign w:val="center"/>
          </w:tcPr>
          <w:p w14:paraId="69EE6C38" w14:textId="77777777" w:rsidR="00EB5E6E" w:rsidRPr="00FF558E" w:rsidRDefault="00EB5E6E" w:rsidP="006F237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58E">
              <w:rPr>
                <w:rFonts w:asciiTheme="minorHAnsi" w:hAnsiTheme="minorHAnsi" w:cstheme="minorHAnsi"/>
                <w:sz w:val="22"/>
                <w:szCs w:val="22"/>
              </w:rPr>
              <w:t>Low</w:t>
            </w:r>
          </w:p>
          <w:p w14:paraId="7ABA8352" w14:textId="77777777" w:rsidR="00EB5E6E" w:rsidRPr="00FF558E" w:rsidRDefault="00EB5E6E" w:rsidP="006F237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58E">
              <w:rPr>
                <w:rFonts w:asciiTheme="minorHAnsi" w:hAnsiTheme="minorHAnsi" w:cstheme="minorHAnsi"/>
                <w:sz w:val="22"/>
                <w:szCs w:val="22"/>
              </w:rPr>
              <w:t>0.116</w:t>
            </w:r>
          </w:p>
        </w:tc>
        <w:tc>
          <w:tcPr>
            <w:tcW w:w="1426" w:type="dxa"/>
            <w:vAlign w:val="center"/>
          </w:tcPr>
          <w:p w14:paraId="604CDEF7" w14:textId="77777777" w:rsidR="00EB5E6E" w:rsidRPr="00FF558E" w:rsidRDefault="00EB5E6E" w:rsidP="006F237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58E">
              <w:rPr>
                <w:rFonts w:asciiTheme="minorHAnsi" w:hAnsiTheme="minorHAnsi" w:cstheme="minorHAnsi"/>
                <w:sz w:val="22"/>
                <w:szCs w:val="22"/>
              </w:rPr>
              <w:t>Low</w:t>
            </w:r>
          </w:p>
          <w:p w14:paraId="0012A571" w14:textId="77777777" w:rsidR="00EB5E6E" w:rsidRPr="00FF558E" w:rsidRDefault="00EB5E6E" w:rsidP="006F237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58E">
              <w:rPr>
                <w:rFonts w:asciiTheme="minorHAnsi" w:hAnsiTheme="minorHAnsi" w:cstheme="minorHAnsi"/>
                <w:sz w:val="22"/>
                <w:szCs w:val="22"/>
              </w:rPr>
              <w:t>0.116</w:t>
            </w:r>
          </w:p>
        </w:tc>
        <w:tc>
          <w:tcPr>
            <w:tcW w:w="1426" w:type="dxa"/>
            <w:vAlign w:val="center"/>
          </w:tcPr>
          <w:p w14:paraId="66618F41" w14:textId="77777777" w:rsidR="00EB5E6E" w:rsidRPr="00FF558E" w:rsidRDefault="00EB5E6E" w:rsidP="006F237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58E">
              <w:rPr>
                <w:rFonts w:asciiTheme="minorHAnsi" w:hAnsiTheme="minorHAnsi" w:cstheme="minorHAnsi"/>
                <w:sz w:val="22"/>
                <w:szCs w:val="22"/>
              </w:rPr>
              <w:t>High</w:t>
            </w:r>
          </w:p>
          <w:p w14:paraId="47C19B16" w14:textId="77777777" w:rsidR="00EB5E6E" w:rsidRPr="00FF558E" w:rsidRDefault="00EB5E6E" w:rsidP="006F237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58E">
              <w:rPr>
                <w:rFonts w:asciiTheme="minorHAnsi" w:hAnsiTheme="minorHAnsi" w:cstheme="minorHAnsi"/>
                <w:sz w:val="22"/>
                <w:szCs w:val="22"/>
              </w:rPr>
              <w:t>0.179</w:t>
            </w:r>
          </w:p>
        </w:tc>
        <w:tc>
          <w:tcPr>
            <w:tcW w:w="1426" w:type="dxa"/>
            <w:vAlign w:val="center"/>
          </w:tcPr>
          <w:p w14:paraId="696786BD" w14:textId="77777777" w:rsidR="00EB5E6E" w:rsidRPr="00FF558E" w:rsidRDefault="00EB5E6E" w:rsidP="006F237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58E">
              <w:rPr>
                <w:rFonts w:asciiTheme="minorHAnsi" w:hAnsiTheme="minorHAnsi" w:cstheme="minorHAnsi"/>
                <w:sz w:val="22"/>
                <w:szCs w:val="22"/>
              </w:rPr>
              <w:t>High</w:t>
            </w:r>
          </w:p>
          <w:p w14:paraId="43A8E224" w14:textId="77777777" w:rsidR="00EB5E6E" w:rsidRPr="00FF558E" w:rsidRDefault="00EB5E6E" w:rsidP="006F237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58E">
              <w:rPr>
                <w:rFonts w:asciiTheme="minorHAnsi" w:hAnsiTheme="minorHAnsi" w:cstheme="minorHAnsi"/>
                <w:sz w:val="22"/>
                <w:szCs w:val="22"/>
              </w:rPr>
              <w:t>0.179</w:t>
            </w:r>
          </w:p>
        </w:tc>
        <w:tc>
          <w:tcPr>
            <w:tcW w:w="1426" w:type="dxa"/>
            <w:vAlign w:val="center"/>
          </w:tcPr>
          <w:p w14:paraId="40F864FB" w14:textId="77777777" w:rsidR="00EB5E6E" w:rsidRPr="00FF558E" w:rsidRDefault="00EB5E6E" w:rsidP="006F237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58E">
              <w:rPr>
                <w:rFonts w:asciiTheme="minorHAnsi" w:hAnsiTheme="minorHAnsi" w:cstheme="minorHAnsi"/>
                <w:sz w:val="22"/>
                <w:szCs w:val="22"/>
              </w:rPr>
              <w:t>High</w:t>
            </w:r>
          </w:p>
          <w:p w14:paraId="1446CC39" w14:textId="77777777" w:rsidR="00EB5E6E" w:rsidRPr="00FF558E" w:rsidRDefault="00EB5E6E" w:rsidP="006F237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58E">
              <w:rPr>
                <w:rFonts w:asciiTheme="minorHAnsi" w:hAnsiTheme="minorHAnsi" w:cstheme="minorHAnsi"/>
                <w:sz w:val="22"/>
                <w:szCs w:val="22"/>
              </w:rPr>
              <w:t>0.179</w:t>
            </w:r>
          </w:p>
        </w:tc>
      </w:tr>
      <w:tr w:rsidR="00813402" w:rsidRPr="008A75FF" w14:paraId="03671E24" w14:textId="77777777" w:rsidTr="00072BE4">
        <w:trPr>
          <w:trHeight w:val="132"/>
        </w:trPr>
        <w:tc>
          <w:tcPr>
            <w:tcW w:w="1805" w:type="dxa"/>
            <w:vAlign w:val="center"/>
          </w:tcPr>
          <w:p w14:paraId="012E00D7" w14:textId="77777777" w:rsidR="00EB5E6E" w:rsidRPr="00FF558E" w:rsidRDefault="00EB5E6E" w:rsidP="00556D0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F558E">
              <w:rPr>
                <w:rFonts w:asciiTheme="minorHAnsi" w:hAnsiTheme="minorHAnsi" w:cstheme="minorHAnsi"/>
                <w:sz w:val="22"/>
                <w:szCs w:val="22"/>
              </w:rPr>
              <w:t>Elementary sequence</w:t>
            </w:r>
          </w:p>
        </w:tc>
        <w:tc>
          <w:tcPr>
            <w:tcW w:w="1426" w:type="dxa"/>
            <w:vAlign w:val="center"/>
          </w:tcPr>
          <w:p w14:paraId="5CE2E609" w14:textId="77777777" w:rsidR="00EB5E6E" w:rsidRPr="00FF558E" w:rsidRDefault="00EB5E6E" w:rsidP="006F237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58E">
              <w:rPr>
                <w:rFonts w:asciiTheme="minorHAnsi" w:hAnsiTheme="minorHAnsi" w:cstheme="minorHAnsi"/>
                <w:sz w:val="22"/>
                <w:szCs w:val="22"/>
              </w:rPr>
              <w:t>1 solenoid +</w:t>
            </w:r>
          </w:p>
          <w:p w14:paraId="079FCE60" w14:textId="77777777" w:rsidR="00EB5E6E" w:rsidRPr="00FF558E" w:rsidRDefault="00EB5E6E" w:rsidP="006F237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58E">
              <w:rPr>
                <w:rFonts w:asciiTheme="minorHAnsi" w:hAnsiTheme="minorHAnsi" w:cstheme="minorHAnsi"/>
                <w:sz w:val="22"/>
                <w:szCs w:val="22"/>
              </w:rPr>
              <w:t>1 cavity</w:t>
            </w:r>
          </w:p>
        </w:tc>
        <w:tc>
          <w:tcPr>
            <w:tcW w:w="1426" w:type="dxa"/>
            <w:vAlign w:val="center"/>
          </w:tcPr>
          <w:p w14:paraId="18BCF56B" w14:textId="77777777" w:rsidR="00EB5E6E" w:rsidRPr="00FF558E" w:rsidRDefault="00EB5E6E" w:rsidP="006F237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58E">
              <w:rPr>
                <w:rFonts w:asciiTheme="minorHAnsi" w:hAnsiTheme="minorHAnsi" w:cstheme="minorHAnsi"/>
                <w:sz w:val="22"/>
                <w:szCs w:val="22"/>
              </w:rPr>
              <w:t>1 solenoid +</w:t>
            </w:r>
          </w:p>
          <w:p w14:paraId="241FDAB9" w14:textId="77777777" w:rsidR="00EB5E6E" w:rsidRPr="00FF558E" w:rsidRDefault="00EB5E6E" w:rsidP="006F237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58E">
              <w:rPr>
                <w:rFonts w:asciiTheme="minorHAnsi" w:hAnsiTheme="minorHAnsi" w:cstheme="minorHAnsi"/>
                <w:sz w:val="22"/>
                <w:szCs w:val="22"/>
              </w:rPr>
              <w:t>2 cavities</w:t>
            </w:r>
          </w:p>
        </w:tc>
        <w:tc>
          <w:tcPr>
            <w:tcW w:w="1426" w:type="dxa"/>
            <w:vAlign w:val="center"/>
          </w:tcPr>
          <w:p w14:paraId="75169E4E" w14:textId="77777777" w:rsidR="00EB5E6E" w:rsidRPr="00FF558E" w:rsidRDefault="00EB5E6E" w:rsidP="006F237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58E">
              <w:rPr>
                <w:rFonts w:asciiTheme="minorHAnsi" w:hAnsiTheme="minorHAnsi" w:cstheme="minorHAnsi"/>
                <w:sz w:val="22"/>
                <w:szCs w:val="22"/>
              </w:rPr>
              <w:t>1 solenoid +</w:t>
            </w:r>
          </w:p>
          <w:p w14:paraId="7FC411E4" w14:textId="77777777" w:rsidR="00EB5E6E" w:rsidRPr="00FF558E" w:rsidRDefault="00EB5E6E" w:rsidP="006F237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58E">
              <w:rPr>
                <w:rFonts w:asciiTheme="minorHAnsi" w:hAnsiTheme="minorHAnsi" w:cstheme="minorHAnsi"/>
                <w:sz w:val="22"/>
                <w:szCs w:val="22"/>
              </w:rPr>
              <w:t>2 cavities</w:t>
            </w:r>
          </w:p>
        </w:tc>
        <w:tc>
          <w:tcPr>
            <w:tcW w:w="1426" w:type="dxa"/>
            <w:vAlign w:val="center"/>
          </w:tcPr>
          <w:p w14:paraId="1FEF45E6" w14:textId="77777777" w:rsidR="00EB5E6E" w:rsidRPr="00FF558E" w:rsidRDefault="00EB5E6E" w:rsidP="006F237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58E">
              <w:rPr>
                <w:rFonts w:asciiTheme="minorHAnsi" w:hAnsiTheme="minorHAnsi" w:cstheme="minorHAnsi"/>
                <w:sz w:val="22"/>
                <w:szCs w:val="22"/>
              </w:rPr>
              <w:t>1 solenoid +</w:t>
            </w:r>
          </w:p>
          <w:p w14:paraId="39595BF3" w14:textId="77777777" w:rsidR="00EB5E6E" w:rsidRPr="00FF558E" w:rsidRDefault="00EB5E6E" w:rsidP="006F237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58E">
              <w:rPr>
                <w:rFonts w:asciiTheme="minorHAnsi" w:hAnsiTheme="minorHAnsi" w:cstheme="minorHAnsi"/>
                <w:sz w:val="22"/>
                <w:szCs w:val="22"/>
              </w:rPr>
              <w:t>2 cavities</w:t>
            </w:r>
          </w:p>
        </w:tc>
        <w:tc>
          <w:tcPr>
            <w:tcW w:w="1426" w:type="dxa"/>
            <w:vAlign w:val="center"/>
          </w:tcPr>
          <w:p w14:paraId="3429597C" w14:textId="77777777" w:rsidR="00EB5E6E" w:rsidRPr="00FF558E" w:rsidRDefault="00EB5E6E" w:rsidP="006F237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58E">
              <w:rPr>
                <w:rFonts w:asciiTheme="minorHAnsi" w:hAnsiTheme="minorHAnsi" w:cstheme="minorHAnsi"/>
                <w:sz w:val="22"/>
                <w:szCs w:val="22"/>
              </w:rPr>
              <w:t>1 solenoid +</w:t>
            </w:r>
          </w:p>
          <w:p w14:paraId="315ACC94" w14:textId="77777777" w:rsidR="00EB5E6E" w:rsidRPr="00FF558E" w:rsidRDefault="00EB5E6E" w:rsidP="006F237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58E">
              <w:rPr>
                <w:rFonts w:asciiTheme="minorHAnsi" w:hAnsiTheme="minorHAnsi" w:cstheme="minorHAnsi"/>
                <w:sz w:val="22"/>
                <w:szCs w:val="22"/>
              </w:rPr>
              <w:t>2 cavities</w:t>
            </w:r>
          </w:p>
        </w:tc>
      </w:tr>
      <w:tr w:rsidR="00813402" w:rsidRPr="008A75FF" w14:paraId="2E6A9EBC" w14:textId="77777777" w:rsidTr="00072BE4">
        <w:trPr>
          <w:trHeight w:val="132"/>
        </w:trPr>
        <w:tc>
          <w:tcPr>
            <w:tcW w:w="1805" w:type="dxa"/>
          </w:tcPr>
          <w:p w14:paraId="25FBEC6C" w14:textId="4F2035DD" w:rsidR="00EB5E6E" w:rsidRPr="00FF558E" w:rsidRDefault="00EB5E6E" w:rsidP="00556D0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F558E">
              <w:rPr>
                <w:rFonts w:asciiTheme="minorHAnsi" w:hAnsiTheme="minorHAnsi" w:cstheme="minorHAnsi"/>
                <w:sz w:val="22"/>
                <w:szCs w:val="22"/>
              </w:rPr>
              <w:t xml:space="preserve">Number of elementary </w:t>
            </w:r>
            <w:r w:rsidR="00D901C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F558E">
              <w:rPr>
                <w:rFonts w:asciiTheme="minorHAnsi" w:hAnsiTheme="minorHAnsi" w:cstheme="minorHAnsi"/>
                <w:sz w:val="22"/>
                <w:szCs w:val="22"/>
              </w:rPr>
              <w:t>sequence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</w:tc>
        <w:tc>
          <w:tcPr>
            <w:tcW w:w="1426" w:type="dxa"/>
            <w:vAlign w:val="center"/>
          </w:tcPr>
          <w:p w14:paraId="4CA9BE8E" w14:textId="77777777" w:rsidR="00EB5E6E" w:rsidRPr="00FF558E" w:rsidRDefault="00EB5E6E" w:rsidP="006F237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58E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426" w:type="dxa"/>
            <w:vAlign w:val="center"/>
          </w:tcPr>
          <w:p w14:paraId="270026D4" w14:textId="77777777" w:rsidR="00EB5E6E" w:rsidRPr="00FF558E" w:rsidRDefault="00EB5E6E" w:rsidP="006F237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58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426" w:type="dxa"/>
            <w:vAlign w:val="center"/>
          </w:tcPr>
          <w:p w14:paraId="4BDE534E" w14:textId="77777777" w:rsidR="00EB5E6E" w:rsidRPr="00FF558E" w:rsidRDefault="00EB5E6E" w:rsidP="006F237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58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426" w:type="dxa"/>
            <w:vAlign w:val="center"/>
          </w:tcPr>
          <w:p w14:paraId="2B2EAB55" w14:textId="77777777" w:rsidR="00EB5E6E" w:rsidRPr="00FF558E" w:rsidRDefault="00EB5E6E" w:rsidP="006F237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58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426" w:type="dxa"/>
            <w:vAlign w:val="center"/>
          </w:tcPr>
          <w:p w14:paraId="386FA71C" w14:textId="77777777" w:rsidR="00EB5E6E" w:rsidRPr="00FF558E" w:rsidRDefault="00EB5E6E" w:rsidP="006F237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58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813402" w:rsidRPr="008A75FF" w14:paraId="5D3D9D70" w14:textId="77777777" w:rsidTr="00072BE4">
        <w:trPr>
          <w:trHeight w:val="132"/>
        </w:trPr>
        <w:tc>
          <w:tcPr>
            <w:tcW w:w="1805" w:type="dxa"/>
            <w:vAlign w:val="center"/>
          </w:tcPr>
          <w:p w14:paraId="4B5869AA" w14:textId="77777777" w:rsidR="00EB5E6E" w:rsidRPr="00FF558E" w:rsidRDefault="00EB5E6E" w:rsidP="00556D0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Inlet section</w:t>
            </w:r>
          </w:p>
        </w:tc>
        <w:tc>
          <w:tcPr>
            <w:tcW w:w="1426" w:type="dxa"/>
            <w:vAlign w:val="center"/>
          </w:tcPr>
          <w:p w14:paraId="19DA70A8" w14:textId="77777777" w:rsidR="00EB5E6E" w:rsidRPr="00FF558E" w:rsidRDefault="00EB5E6E" w:rsidP="006F237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58E"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</w:tc>
        <w:tc>
          <w:tcPr>
            <w:tcW w:w="1426" w:type="dxa"/>
            <w:vAlign w:val="center"/>
          </w:tcPr>
          <w:p w14:paraId="6C20A4F6" w14:textId="77777777" w:rsidR="00EB5E6E" w:rsidRPr="00FF558E" w:rsidRDefault="00EB5E6E" w:rsidP="006F237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58E">
              <w:rPr>
                <w:rFonts w:asciiTheme="minorHAnsi" w:hAnsiTheme="minorHAnsi" w:cstheme="minorHAnsi"/>
                <w:sz w:val="22"/>
                <w:szCs w:val="22"/>
              </w:rPr>
              <w:t>1 solenoid +</w:t>
            </w:r>
          </w:p>
          <w:p w14:paraId="3B655998" w14:textId="77777777" w:rsidR="00EB5E6E" w:rsidRPr="00FF558E" w:rsidRDefault="00EB5E6E" w:rsidP="006F237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58E">
              <w:rPr>
                <w:rFonts w:asciiTheme="minorHAnsi" w:hAnsiTheme="minorHAnsi" w:cstheme="minorHAnsi"/>
                <w:sz w:val="22"/>
                <w:szCs w:val="22"/>
              </w:rPr>
              <w:t>1 cavity</w:t>
            </w:r>
          </w:p>
        </w:tc>
        <w:tc>
          <w:tcPr>
            <w:tcW w:w="1426" w:type="dxa"/>
            <w:vAlign w:val="center"/>
          </w:tcPr>
          <w:p w14:paraId="3A2AE92C" w14:textId="77777777" w:rsidR="00EB5E6E" w:rsidRPr="00FF558E" w:rsidRDefault="00EB5E6E" w:rsidP="006F237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58E">
              <w:rPr>
                <w:rFonts w:asciiTheme="minorHAnsi" w:hAnsiTheme="minorHAnsi" w:cstheme="minorHAnsi"/>
                <w:sz w:val="22"/>
                <w:szCs w:val="22"/>
              </w:rPr>
              <w:t>1 solenoid +</w:t>
            </w:r>
          </w:p>
          <w:p w14:paraId="1B40055E" w14:textId="77777777" w:rsidR="00EB5E6E" w:rsidRPr="00FF558E" w:rsidRDefault="00EB5E6E" w:rsidP="006F237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58E">
              <w:rPr>
                <w:rFonts w:asciiTheme="minorHAnsi" w:hAnsiTheme="minorHAnsi" w:cstheme="minorHAnsi"/>
                <w:sz w:val="22"/>
                <w:szCs w:val="22"/>
              </w:rPr>
              <w:t>1 cavity</w:t>
            </w:r>
          </w:p>
        </w:tc>
        <w:tc>
          <w:tcPr>
            <w:tcW w:w="1426" w:type="dxa"/>
            <w:vAlign w:val="center"/>
          </w:tcPr>
          <w:p w14:paraId="021AAC76" w14:textId="77777777" w:rsidR="00EB5E6E" w:rsidRPr="00FF558E" w:rsidRDefault="00EB5E6E" w:rsidP="006F237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58E">
              <w:rPr>
                <w:rFonts w:asciiTheme="minorHAnsi" w:hAnsiTheme="minorHAnsi" w:cstheme="minorHAnsi"/>
                <w:sz w:val="22"/>
                <w:szCs w:val="22"/>
              </w:rPr>
              <w:t>1 solenoid +</w:t>
            </w:r>
          </w:p>
          <w:p w14:paraId="5456DF04" w14:textId="77777777" w:rsidR="00EB5E6E" w:rsidRPr="00FF558E" w:rsidRDefault="00EB5E6E" w:rsidP="006F237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58E">
              <w:rPr>
                <w:rFonts w:asciiTheme="minorHAnsi" w:hAnsiTheme="minorHAnsi" w:cstheme="minorHAnsi"/>
                <w:sz w:val="22"/>
                <w:szCs w:val="22"/>
              </w:rPr>
              <w:t>1 cavity</w:t>
            </w:r>
          </w:p>
        </w:tc>
        <w:tc>
          <w:tcPr>
            <w:tcW w:w="1426" w:type="dxa"/>
            <w:vAlign w:val="center"/>
          </w:tcPr>
          <w:p w14:paraId="23B6867B" w14:textId="77777777" w:rsidR="00EB5E6E" w:rsidRPr="00FF558E" w:rsidRDefault="00EB5E6E" w:rsidP="006F237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58E">
              <w:rPr>
                <w:rFonts w:asciiTheme="minorHAnsi" w:hAnsiTheme="minorHAnsi" w:cstheme="minorHAnsi"/>
                <w:sz w:val="22"/>
                <w:szCs w:val="22"/>
              </w:rPr>
              <w:t>1 solenoid +</w:t>
            </w:r>
          </w:p>
          <w:p w14:paraId="2C51E7FD" w14:textId="77777777" w:rsidR="00EB5E6E" w:rsidRPr="00FF558E" w:rsidRDefault="00EB5E6E" w:rsidP="006F237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58E">
              <w:rPr>
                <w:rFonts w:asciiTheme="minorHAnsi" w:hAnsiTheme="minorHAnsi" w:cstheme="minorHAnsi"/>
                <w:sz w:val="22"/>
                <w:szCs w:val="22"/>
              </w:rPr>
              <w:t>1 cavity</w:t>
            </w:r>
          </w:p>
        </w:tc>
      </w:tr>
      <w:tr w:rsidR="00813402" w:rsidRPr="008A75FF" w14:paraId="6DC7B9EB" w14:textId="77777777" w:rsidTr="00072BE4">
        <w:trPr>
          <w:trHeight w:val="132"/>
        </w:trPr>
        <w:tc>
          <w:tcPr>
            <w:tcW w:w="1805" w:type="dxa"/>
            <w:vAlign w:val="center"/>
          </w:tcPr>
          <w:p w14:paraId="1FCDCB4C" w14:textId="77777777" w:rsidR="00EB5E6E" w:rsidRDefault="00EB5E6E" w:rsidP="00556D0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 number of cavities</w:t>
            </w:r>
          </w:p>
        </w:tc>
        <w:tc>
          <w:tcPr>
            <w:tcW w:w="1426" w:type="dxa"/>
            <w:vAlign w:val="center"/>
          </w:tcPr>
          <w:p w14:paraId="34FCF4E2" w14:textId="77777777" w:rsidR="00EB5E6E" w:rsidRPr="00FF558E" w:rsidRDefault="00EB5E6E" w:rsidP="006F237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426" w:type="dxa"/>
            <w:vAlign w:val="center"/>
          </w:tcPr>
          <w:p w14:paraId="674B4682" w14:textId="77777777" w:rsidR="00EB5E6E" w:rsidRPr="00FF558E" w:rsidRDefault="00EB5E6E" w:rsidP="006F237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1426" w:type="dxa"/>
            <w:vAlign w:val="center"/>
          </w:tcPr>
          <w:p w14:paraId="4DDCE336" w14:textId="77777777" w:rsidR="00EB5E6E" w:rsidRPr="00FF558E" w:rsidRDefault="00EB5E6E" w:rsidP="006F237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426" w:type="dxa"/>
            <w:vAlign w:val="center"/>
          </w:tcPr>
          <w:p w14:paraId="2E055D5E" w14:textId="77777777" w:rsidR="00EB5E6E" w:rsidRPr="00FF558E" w:rsidRDefault="00EB5E6E" w:rsidP="006F237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426" w:type="dxa"/>
            <w:vAlign w:val="center"/>
          </w:tcPr>
          <w:p w14:paraId="1EDBB551" w14:textId="77777777" w:rsidR="00EB5E6E" w:rsidRPr="00FF558E" w:rsidRDefault="00EB5E6E" w:rsidP="006F237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  <w:tr w:rsidR="00813402" w:rsidRPr="008A75FF" w14:paraId="037C9773" w14:textId="77777777" w:rsidTr="00072BE4">
        <w:trPr>
          <w:trHeight w:val="132"/>
        </w:trPr>
        <w:tc>
          <w:tcPr>
            <w:tcW w:w="1805" w:type="dxa"/>
            <w:vAlign w:val="center"/>
          </w:tcPr>
          <w:p w14:paraId="22344FE1" w14:textId="77777777" w:rsidR="00EB5E6E" w:rsidRDefault="00EB5E6E" w:rsidP="00556D0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 number of solenoids</w:t>
            </w:r>
          </w:p>
        </w:tc>
        <w:tc>
          <w:tcPr>
            <w:tcW w:w="1426" w:type="dxa"/>
            <w:vAlign w:val="center"/>
          </w:tcPr>
          <w:p w14:paraId="4BE9269B" w14:textId="77777777" w:rsidR="00EB5E6E" w:rsidRPr="00FF558E" w:rsidRDefault="00EB5E6E" w:rsidP="006F237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426" w:type="dxa"/>
            <w:vAlign w:val="center"/>
          </w:tcPr>
          <w:p w14:paraId="4A7AE72B" w14:textId="77777777" w:rsidR="00EB5E6E" w:rsidRPr="00FF558E" w:rsidRDefault="00EB5E6E" w:rsidP="006F237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426" w:type="dxa"/>
            <w:vAlign w:val="center"/>
          </w:tcPr>
          <w:p w14:paraId="680334CF" w14:textId="77777777" w:rsidR="00EB5E6E" w:rsidRPr="00FF558E" w:rsidRDefault="00EB5E6E" w:rsidP="006F237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426" w:type="dxa"/>
            <w:vAlign w:val="center"/>
          </w:tcPr>
          <w:p w14:paraId="5E0DE162" w14:textId="77777777" w:rsidR="00EB5E6E" w:rsidRPr="00FF558E" w:rsidRDefault="00EB5E6E" w:rsidP="006F237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426" w:type="dxa"/>
            <w:vAlign w:val="center"/>
          </w:tcPr>
          <w:p w14:paraId="558C53ED" w14:textId="77777777" w:rsidR="00EB5E6E" w:rsidRPr="00FF558E" w:rsidRDefault="00EB5E6E" w:rsidP="006F237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813402" w:rsidRPr="008A75FF" w14:paraId="644CFD19" w14:textId="77777777" w:rsidTr="00072BE4">
        <w:trPr>
          <w:trHeight w:val="132"/>
        </w:trPr>
        <w:tc>
          <w:tcPr>
            <w:tcW w:w="1805" w:type="dxa"/>
          </w:tcPr>
          <w:p w14:paraId="5DCABCEA" w14:textId="77777777" w:rsidR="00EB5E6E" w:rsidRPr="00FF558E" w:rsidRDefault="00EB5E6E" w:rsidP="00556D0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F558E">
              <w:rPr>
                <w:rFonts w:asciiTheme="minorHAnsi" w:hAnsiTheme="minorHAnsi" w:cstheme="minorHAnsi"/>
                <w:sz w:val="22"/>
                <w:szCs w:val="22"/>
              </w:rPr>
              <w:t>Output energy (MeV)</w:t>
            </w:r>
          </w:p>
        </w:tc>
        <w:tc>
          <w:tcPr>
            <w:tcW w:w="1426" w:type="dxa"/>
            <w:vAlign w:val="center"/>
          </w:tcPr>
          <w:p w14:paraId="45BE484E" w14:textId="77777777" w:rsidR="00EB5E6E" w:rsidRPr="00FF558E" w:rsidRDefault="00EB5E6E" w:rsidP="006F237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8.3</w:t>
            </w:r>
          </w:p>
        </w:tc>
        <w:tc>
          <w:tcPr>
            <w:tcW w:w="1426" w:type="dxa"/>
            <w:vAlign w:val="center"/>
          </w:tcPr>
          <w:p w14:paraId="2FE8B65F" w14:textId="77777777" w:rsidR="00EB5E6E" w:rsidRPr="00FF558E" w:rsidRDefault="00EB5E6E" w:rsidP="006F237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13.9</w:t>
            </w:r>
          </w:p>
        </w:tc>
        <w:tc>
          <w:tcPr>
            <w:tcW w:w="1426" w:type="dxa"/>
            <w:vAlign w:val="center"/>
          </w:tcPr>
          <w:p w14:paraId="0DA932C8" w14:textId="77777777" w:rsidR="00EB5E6E" w:rsidRPr="00FF558E" w:rsidRDefault="00EB5E6E" w:rsidP="006F237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21.3</w:t>
            </w:r>
          </w:p>
        </w:tc>
        <w:tc>
          <w:tcPr>
            <w:tcW w:w="1426" w:type="dxa"/>
            <w:vAlign w:val="center"/>
          </w:tcPr>
          <w:p w14:paraId="2F0DD516" w14:textId="77777777" w:rsidR="00EB5E6E" w:rsidRPr="00FF558E" w:rsidRDefault="00EB5E6E" w:rsidP="006F237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30.3</w:t>
            </w:r>
          </w:p>
        </w:tc>
        <w:tc>
          <w:tcPr>
            <w:tcW w:w="1426" w:type="dxa"/>
            <w:vAlign w:val="center"/>
          </w:tcPr>
          <w:p w14:paraId="40B469D6" w14:textId="77777777" w:rsidR="00EB5E6E" w:rsidRPr="00FF558E" w:rsidRDefault="00EB5E6E" w:rsidP="006F2371">
            <w:pPr>
              <w:pStyle w:val="Default"/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58E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</w:tr>
    </w:tbl>
    <w:p w14:paraId="17ABD0F9" w14:textId="72CC1C19" w:rsidR="006277A3" w:rsidRDefault="00BC44CD" w:rsidP="009E782F">
      <w:pPr>
        <w:ind w:right="750"/>
        <w:jc w:val="center"/>
      </w:pPr>
      <w:r w:rsidRPr="00BC44CD">
        <w:rPr>
          <w:b/>
          <w:bCs/>
          <w:lang w:val="en-GB"/>
        </w:rPr>
        <w:t>Table 1</w:t>
      </w:r>
      <w:r>
        <w:rPr>
          <w:lang w:val="en-GB"/>
        </w:rPr>
        <w:t xml:space="preserve">: Configuration of the </w:t>
      </w:r>
      <w:r w:rsidRPr="00BC44CD">
        <w:rPr>
          <w:lang w:val="en-GB"/>
        </w:rPr>
        <w:t>IFMIF-DONES superconducting RF Linac</w:t>
      </w:r>
    </w:p>
    <w:p w14:paraId="34AE469F" w14:textId="77777777" w:rsidR="00003A52" w:rsidRDefault="00003A52" w:rsidP="006277A3">
      <w:pPr>
        <w:ind w:right="750"/>
        <w:jc w:val="center"/>
        <w:rPr>
          <w:lang w:val="en-GB"/>
        </w:rPr>
      </w:pPr>
    </w:p>
    <w:p w14:paraId="4DD4AB79" w14:textId="31AE67DF" w:rsidR="009E782F" w:rsidRDefault="00080080" w:rsidP="00136220">
      <w:pPr>
        <w:pStyle w:val="BodyText"/>
        <w:spacing w:before="120" w:after="120" w:line="276" w:lineRule="auto"/>
        <w:ind w:left="142" w:right="748"/>
        <w:jc w:val="both"/>
        <w:rPr>
          <w:sz w:val="24"/>
          <w:szCs w:val="24"/>
        </w:rPr>
      </w:pPr>
      <w:r>
        <w:rPr>
          <w:sz w:val="24"/>
          <w:szCs w:val="24"/>
        </w:rPr>
        <w:t>Each of</w:t>
      </w:r>
      <w:r w:rsidR="009E782F">
        <w:rPr>
          <w:sz w:val="24"/>
          <w:szCs w:val="24"/>
        </w:rPr>
        <w:t xml:space="preserve"> the cavities and solenoids </w:t>
      </w:r>
      <w:r w:rsidR="00C438C2">
        <w:rPr>
          <w:sz w:val="24"/>
          <w:szCs w:val="24"/>
        </w:rPr>
        <w:t>is</w:t>
      </w:r>
      <w:r w:rsidR="009E782F">
        <w:rPr>
          <w:sz w:val="24"/>
          <w:szCs w:val="24"/>
        </w:rPr>
        <w:t xml:space="preserve"> enclosed in a helium tank. </w:t>
      </w:r>
      <w:r>
        <w:rPr>
          <w:sz w:val="24"/>
          <w:szCs w:val="24"/>
        </w:rPr>
        <w:t xml:space="preserve">The cavities are equipped with a compressive frequency tuning system. </w:t>
      </w:r>
      <w:r w:rsidR="009E782F">
        <w:rPr>
          <w:sz w:val="24"/>
          <w:szCs w:val="24"/>
        </w:rPr>
        <w:t xml:space="preserve">Due to spatial constraints, two pairs of racetrack coils for horizontal/vertical beam steering are embedded within </w:t>
      </w:r>
      <w:r>
        <w:rPr>
          <w:sz w:val="24"/>
          <w:szCs w:val="24"/>
        </w:rPr>
        <w:t>each</w:t>
      </w:r>
      <w:r w:rsidR="009E782F">
        <w:rPr>
          <w:sz w:val="24"/>
          <w:szCs w:val="24"/>
        </w:rPr>
        <w:t xml:space="preserve"> solenoid package. Beam diagnostics such as </w:t>
      </w:r>
      <w:r w:rsidR="00E9198E">
        <w:rPr>
          <w:sz w:val="24"/>
          <w:szCs w:val="24"/>
        </w:rPr>
        <w:t>Cold B</w:t>
      </w:r>
      <w:r w:rsidR="009E782F">
        <w:rPr>
          <w:sz w:val="24"/>
          <w:szCs w:val="24"/>
        </w:rPr>
        <w:t xml:space="preserve">eam </w:t>
      </w:r>
      <w:r w:rsidR="00E9198E">
        <w:rPr>
          <w:sz w:val="24"/>
          <w:szCs w:val="24"/>
        </w:rPr>
        <w:t>P</w:t>
      </w:r>
      <w:r w:rsidR="009E782F">
        <w:rPr>
          <w:sz w:val="24"/>
          <w:szCs w:val="24"/>
        </w:rPr>
        <w:t xml:space="preserve">osition </w:t>
      </w:r>
      <w:r w:rsidR="00E9198E">
        <w:rPr>
          <w:sz w:val="24"/>
          <w:szCs w:val="24"/>
        </w:rPr>
        <w:t>M</w:t>
      </w:r>
      <w:r w:rsidR="009E782F">
        <w:rPr>
          <w:sz w:val="24"/>
          <w:szCs w:val="24"/>
        </w:rPr>
        <w:t>onitors (</w:t>
      </w:r>
      <w:r w:rsidR="00942972">
        <w:rPr>
          <w:sz w:val="24"/>
          <w:szCs w:val="24"/>
        </w:rPr>
        <w:t>C</w:t>
      </w:r>
      <w:r w:rsidR="009E782F">
        <w:rPr>
          <w:sz w:val="24"/>
          <w:szCs w:val="24"/>
        </w:rPr>
        <w:t>BPMs) and micro</w:t>
      </w:r>
      <w:r w:rsidR="00694343">
        <w:rPr>
          <w:sz w:val="24"/>
          <w:szCs w:val="24"/>
          <w:lang w:val="en-IE"/>
        </w:rPr>
        <w:t>-</w:t>
      </w:r>
      <w:r w:rsidR="00E9198E">
        <w:rPr>
          <w:sz w:val="24"/>
          <w:szCs w:val="24"/>
          <w:lang w:val="en-IE"/>
        </w:rPr>
        <w:t>L</w:t>
      </w:r>
      <w:proofErr w:type="spellStart"/>
      <w:r w:rsidR="009E782F">
        <w:rPr>
          <w:sz w:val="24"/>
          <w:szCs w:val="24"/>
        </w:rPr>
        <w:t>oss</w:t>
      </w:r>
      <w:proofErr w:type="spellEnd"/>
      <w:r w:rsidR="009E782F">
        <w:rPr>
          <w:sz w:val="24"/>
          <w:szCs w:val="24"/>
        </w:rPr>
        <w:t xml:space="preserve"> </w:t>
      </w:r>
      <w:r w:rsidR="00E9198E">
        <w:rPr>
          <w:sz w:val="24"/>
          <w:szCs w:val="24"/>
        </w:rPr>
        <w:t>M</w:t>
      </w:r>
      <w:r w:rsidR="009E782F">
        <w:rPr>
          <w:sz w:val="24"/>
          <w:szCs w:val="24"/>
        </w:rPr>
        <w:t>onitors (µ</w:t>
      </w:r>
      <w:proofErr w:type="spellStart"/>
      <w:r w:rsidR="009E782F">
        <w:rPr>
          <w:sz w:val="24"/>
          <w:szCs w:val="24"/>
        </w:rPr>
        <w:t>LoMs</w:t>
      </w:r>
      <w:proofErr w:type="spellEnd"/>
      <w:r w:rsidR="009E782F">
        <w:rPr>
          <w:sz w:val="24"/>
          <w:szCs w:val="24"/>
        </w:rPr>
        <w:t>) are attached to the helium tank of the solenoid</w:t>
      </w:r>
      <w:r w:rsidR="00942972">
        <w:rPr>
          <w:sz w:val="24"/>
          <w:szCs w:val="24"/>
        </w:rPr>
        <w:t>s</w:t>
      </w:r>
      <w:r w:rsidR="009E782F">
        <w:rPr>
          <w:sz w:val="24"/>
          <w:szCs w:val="24"/>
        </w:rPr>
        <w:t>. RF power is coupled into</w:t>
      </w:r>
      <w:r w:rsidR="00942972">
        <w:rPr>
          <w:sz w:val="24"/>
          <w:szCs w:val="24"/>
        </w:rPr>
        <w:t xml:space="preserve"> the</w:t>
      </w:r>
      <w:r w:rsidR="00E723E4">
        <w:rPr>
          <w:sz w:val="24"/>
          <w:szCs w:val="24"/>
        </w:rPr>
        <w:t xml:space="preserve"> </w:t>
      </w:r>
      <w:r w:rsidR="00942972">
        <w:rPr>
          <w:sz w:val="24"/>
          <w:szCs w:val="24"/>
        </w:rPr>
        <w:t>cavities</w:t>
      </w:r>
      <w:r w:rsidR="009E782F">
        <w:rPr>
          <w:sz w:val="24"/>
          <w:szCs w:val="24"/>
        </w:rPr>
        <w:t xml:space="preserve"> by means of an antenna equipped with a room-temperature RF window and a cooled outer conductor that sustains </w:t>
      </w:r>
      <w:r w:rsidR="00942972">
        <w:rPr>
          <w:sz w:val="24"/>
          <w:szCs w:val="24"/>
        </w:rPr>
        <w:t>the</w:t>
      </w:r>
      <w:r w:rsidR="009E782F">
        <w:rPr>
          <w:sz w:val="24"/>
          <w:szCs w:val="24"/>
        </w:rPr>
        <w:t xml:space="preserve"> gradient from the </w:t>
      </w:r>
      <w:proofErr w:type="spellStart"/>
      <w:r w:rsidR="009E782F">
        <w:rPr>
          <w:sz w:val="24"/>
          <w:szCs w:val="24"/>
        </w:rPr>
        <w:t>cr</w:t>
      </w:r>
      <w:r w:rsidR="009E782F">
        <w:rPr>
          <w:sz w:val="24"/>
          <w:szCs w:val="24"/>
          <w:lang w:val="en-IE"/>
        </w:rPr>
        <w:t>yogenic</w:t>
      </w:r>
      <w:proofErr w:type="spellEnd"/>
      <w:r w:rsidR="009E782F">
        <w:rPr>
          <w:sz w:val="24"/>
          <w:szCs w:val="24"/>
          <w:lang w:val="en-IE"/>
        </w:rPr>
        <w:t xml:space="preserve"> temperature of the cavity string to the room temperature of the RF window. </w:t>
      </w:r>
      <w:r w:rsidR="00942972">
        <w:rPr>
          <w:sz w:val="24"/>
          <w:szCs w:val="24"/>
          <w:lang w:val="en-IE"/>
        </w:rPr>
        <w:t>The solenoids are driven by means of helium vapour cooled current</w:t>
      </w:r>
      <w:r>
        <w:rPr>
          <w:sz w:val="24"/>
          <w:szCs w:val="24"/>
          <w:lang w:val="en-IE"/>
        </w:rPr>
        <w:t xml:space="preserve"> leads</w:t>
      </w:r>
      <w:r w:rsidR="00942972">
        <w:rPr>
          <w:sz w:val="24"/>
          <w:szCs w:val="24"/>
          <w:lang w:val="en-IE"/>
        </w:rPr>
        <w:t xml:space="preserve">. </w:t>
      </w:r>
      <w:r w:rsidR="009E782F" w:rsidRPr="00003A52">
        <w:rPr>
          <w:sz w:val="24"/>
          <w:szCs w:val="24"/>
        </w:rPr>
        <w:t xml:space="preserve">The </w:t>
      </w:r>
      <w:r w:rsidR="009E782F">
        <w:rPr>
          <w:sz w:val="24"/>
          <w:szCs w:val="24"/>
        </w:rPr>
        <w:t xml:space="preserve">cold mass comprises the cavity string together with its associated cryogenic piping and </w:t>
      </w:r>
      <w:r w:rsidR="009E782F" w:rsidRPr="00003A52">
        <w:rPr>
          <w:sz w:val="24"/>
          <w:szCs w:val="24"/>
        </w:rPr>
        <w:t>a phase separator</w:t>
      </w:r>
      <w:r w:rsidR="009E782F">
        <w:rPr>
          <w:sz w:val="24"/>
          <w:szCs w:val="24"/>
        </w:rPr>
        <w:t xml:space="preserve">. </w:t>
      </w:r>
    </w:p>
    <w:p w14:paraId="4F8C7A66" w14:textId="09C7C4E9" w:rsidR="00DC1077" w:rsidRPr="00003A52" w:rsidRDefault="00136220" w:rsidP="00136220">
      <w:pPr>
        <w:pStyle w:val="BodyText"/>
        <w:spacing w:before="120" w:after="120" w:line="276" w:lineRule="auto"/>
        <w:ind w:left="142" w:right="748"/>
        <w:jc w:val="both"/>
        <w:rPr>
          <w:sz w:val="24"/>
          <w:szCs w:val="24"/>
        </w:rPr>
      </w:pPr>
      <w:r w:rsidRPr="00003A52">
        <w:rPr>
          <w:sz w:val="24"/>
          <w:szCs w:val="24"/>
        </w:rPr>
        <w:t>The cryomodules are designed to be top loaded with the cold mass</w:t>
      </w:r>
      <w:r w:rsidR="009E782F">
        <w:rPr>
          <w:sz w:val="24"/>
          <w:szCs w:val="24"/>
        </w:rPr>
        <w:t xml:space="preserve"> and</w:t>
      </w:r>
      <w:r w:rsidR="009A528E">
        <w:rPr>
          <w:sz w:val="24"/>
          <w:szCs w:val="24"/>
        </w:rPr>
        <w:t xml:space="preserve"> the magnetic and thermal shields</w:t>
      </w:r>
      <w:r w:rsidRPr="00003A52">
        <w:rPr>
          <w:sz w:val="24"/>
          <w:szCs w:val="24"/>
        </w:rPr>
        <w:t xml:space="preserve"> hanging off the vacuum vessel top lid</w:t>
      </w:r>
      <w:r w:rsidR="007C59C6" w:rsidRPr="00003A52">
        <w:rPr>
          <w:sz w:val="24"/>
          <w:szCs w:val="24"/>
        </w:rPr>
        <w:t xml:space="preserve">. The vacuum vessel tub has </w:t>
      </w:r>
      <w:r w:rsidR="00B929CA" w:rsidRPr="00003A52">
        <w:rPr>
          <w:sz w:val="24"/>
          <w:szCs w:val="24"/>
        </w:rPr>
        <w:t>a support</w:t>
      </w:r>
      <w:r w:rsidR="00DC1077" w:rsidRPr="00003A52">
        <w:rPr>
          <w:sz w:val="24"/>
          <w:szCs w:val="24"/>
        </w:rPr>
        <w:t xml:space="preserve"> system </w:t>
      </w:r>
      <w:r w:rsidR="007C59C6" w:rsidRPr="00003A52">
        <w:rPr>
          <w:sz w:val="24"/>
          <w:szCs w:val="24"/>
        </w:rPr>
        <w:t>with</w:t>
      </w:r>
      <w:r w:rsidR="00DC1077" w:rsidRPr="00003A52">
        <w:rPr>
          <w:sz w:val="24"/>
          <w:szCs w:val="24"/>
        </w:rPr>
        <w:t xml:space="preserve"> alignment</w:t>
      </w:r>
      <w:r w:rsidR="007C59C6" w:rsidRPr="00003A52">
        <w:rPr>
          <w:sz w:val="24"/>
          <w:szCs w:val="24"/>
        </w:rPr>
        <w:t xml:space="preserve"> features</w:t>
      </w:r>
      <w:r w:rsidR="00DC1077" w:rsidRPr="00003A52">
        <w:rPr>
          <w:sz w:val="24"/>
          <w:szCs w:val="24"/>
        </w:rPr>
        <w:t>.</w:t>
      </w:r>
      <w:r w:rsidR="00575A93" w:rsidRPr="00003A52">
        <w:rPr>
          <w:sz w:val="24"/>
          <w:szCs w:val="24"/>
        </w:rPr>
        <w:t xml:space="preserve"> </w:t>
      </w:r>
      <w:r w:rsidR="0079283C" w:rsidRPr="00003A52">
        <w:rPr>
          <w:sz w:val="24"/>
          <w:szCs w:val="24"/>
        </w:rPr>
        <w:t>Other subsystems include instrumentation and external equipment.</w:t>
      </w:r>
    </w:p>
    <w:p w14:paraId="4337636A" w14:textId="2BAD76E1" w:rsidR="00003A52" w:rsidRDefault="000817A2" w:rsidP="003F11B3">
      <w:pPr>
        <w:pStyle w:val="BodyText"/>
        <w:spacing w:before="240"/>
        <w:ind w:right="750"/>
        <w:jc w:val="center"/>
        <w:rPr>
          <w:i/>
          <w:iCs/>
          <w:sz w:val="20"/>
          <w:szCs w:val="20"/>
        </w:rPr>
      </w:pPr>
      <w:r w:rsidRPr="000817A2">
        <w:rPr>
          <w:b/>
          <w:bCs/>
          <w:noProof/>
        </w:rPr>
        <w:lastRenderedPageBreak/>
        <w:drawing>
          <wp:inline distT="0" distB="0" distL="0" distR="0" wp14:anchorId="1845BF5F" wp14:editId="6A7071A7">
            <wp:extent cx="5505450" cy="2543175"/>
            <wp:effectExtent l="0" t="0" r="0" b="9525"/>
            <wp:docPr id="858854091" name="Picture 1" descr="A diagram of a tub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854091" name="Picture 1" descr="A diagram of a tube&#10;&#10;AI-generated content may be incorrect."/>
                    <pic:cNvPicPr/>
                  </pic:nvPicPr>
                  <pic:blipFill rotWithShape="1">
                    <a:blip r:embed="rId15"/>
                    <a:srcRect l="6344" t="14944" r="6344" b="68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543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F11B3" w:rsidRPr="002562C5">
        <w:rPr>
          <w:b/>
          <w:bCs/>
        </w:rPr>
        <w:t>Figure</w:t>
      </w:r>
      <w:r w:rsidR="003F11B3">
        <w:rPr>
          <w:b/>
          <w:bCs/>
        </w:rPr>
        <w:t xml:space="preserve"> 2</w:t>
      </w:r>
      <w:r w:rsidR="003F11B3">
        <w:t xml:space="preserve">: Simplified view of the cryomodule with top loading. </w:t>
      </w:r>
      <w:r w:rsidR="003F11B3">
        <w:br/>
        <w:t xml:space="preserve">The cold mass configuration would correspond to CM1. </w:t>
      </w:r>
      <w:r w:rsidR="003F11B3">
        <w:br/>
      </w:r>
      <w:r w:rsidR="003F11B3" w:rsidRPr="00952CE8">
        <w:rPr>
          <w:sz w:val="20"/>
          <w:szCs w:val="20"/>
          <w:u w:val="single"/>
        </w:rPr>
        <w:t>Not represented</w:t>
      </w:r>
      <w:r w:rsidR="003F11B3">
        <w:rPr>
          <w:sz w:val="20"/>
          <w:szCs w:val="20"/>
          <w:u w:val="single"/>
        </w:rPr>
        <w:t xml:space="preserve"> in the figure</w:t>
      </w:r>
      <w:r w:rsidR="003F11B3" w:rsidRPr="00952CE8">
        <w:rPr>
          <w:sz w:val="20"/>
          <w:szCs w:val="20"/>
        </w:rPr>
        <w:t xml:space="preserve">: </w:t>
      </w:r>
      <w:r w:rsidR="003F11B3" w:rsidRPr="00952CE8">
        <w:rPr>
          <w:i/>
          <w:iCs/>
          <w:sz w:val="20"/>
          <w:szCs w:val="20"/>
        </w:rPr>
        <w:t xml:space="preserve">Magnetic shield, thermal shield, piping, </w:t>
      </w:r>
      <w:r w:rsidR="003F11B3" w:rsidRPr="00952CE8">
        <w:rPr>
          <w:i/>
          <w:iCs/>
          <w:sz w:val="20"/>
          <w:szCs w:val="20"/>
        </w:rPr>
        <w:br/>
        <w:t>couplers, helium phase separator, current leads and instrumentation.</w:t>
      </w:r>
    </w:p>
    <w:p w14:paraId="396A8554" w14:textId="77777777" w:rsidR="009E782F" w:rsidRDefault="009E782F">
      <w:pPr>
        <w:rPr>
          <w:i/>
          <w:iCs/>
          <w:sz w:val="20"/>
          <w:szCs w:val="20"/>
        </w:rPr>
      </w:pPr>
    </w:p>
    <w:p w14:paraId="40314D10" w14:textId="77777777" w:rsidR="003F11B3" w:rsidRDefault="003F11B3" w:rsidP="009D405C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71"/>
        <w:gridCol w:w="1634"/>
        <w:gridCol w:w="1296"/>
        <w:gridCol w:w="1876"/>
      </w:tblGrid>
      <w:tr w:rsidR="003F11B3" w14:paraId="423BDE12" w14:textId="77777777">
        <w:trPr>
          <w:jc w:val="center"/>
        </w:trPr>
        <w:tc>
          <w:tcPr>
            <w:tcW w:w="2171" w:type="dxa"/>
            <w:shd w:val="clear" w:color="auto" w:fill="E5B8B7" w:themeFill="accent2" w:themeFillTint="66"/>
          </w:tcPr>
          <w:p w14:paraId="3E66471D" w14:textId="77777777" w:rsidR="003F11B3" w:rsidRPr="005F29EA" w:rsidRDefault="003F11B3">
            <w:pPr>
              <w:jc w:val="center"/>
              <w:rPr>
                <w:b/>
                <w:bCs/>
              </w:rPr>
            </w:pPr>
            <w:r w:rsidRPr="005F29EA">
              <w:rPr>
                <w:b/>
                <w:bCs/>
              </w:rPr>
              <w:t>Magnitude</w:t>
            </w:r>
          </w:p>
        </w:tc>
        <w:tc>
          <w:tcPr>
            <w:tcW w:w="1634" w:type="dxa"/>
            <w:shd w:val="clear" w:color="auto" w:fill="E5B8B7" w:themeFill="accent2" w:themeFillTint="66"/>
          </w:tcPr>
          <w:p w14:paraId="74C2F761" w14:textId="77777777" w:rsidR="003F11B3" w:rsidRPr="005F29EA" w:rsidRDefault="003F11B3">
            <w:pPr>
              <w:jc w:val="center"/>
              <w:rPr>
                <w:b/>
                <w:bCs/>
              </w:rPr>
            </w:pPr>
            <w:r w:rsidRPr="005F29EA">
              <w:rPr>
                <w:b/>
                <w:bCs/>
              </w:rPr>
              <w:t>Value</w:t>
            </w:r>
          </w:p>
        </w:tc>
        <w:tc>
          <w:tcPr>
            <w:tcW w:w="1296" w:type="dxa"/>
            <w:shd w:val="clear" w:color="auto" w:fill="E5B8B7" w:themeFill="accent2" w:themeFillTint="66"/>
          </w:tcPr>
          <w:p w14:paraId="769927E4" w14:textId="77777777" w:rsidR="003F11B3" w:rsidRPr="005F29EA" w:rsidRDefault="003F11B3">
            <w:pPr>
              <w:jc w:val="center"/>
              <w:rPr>
                <w:b/>
                <w:bCs/>
              </w:rPr>
            </w:pPr>
            <w:r w:rsidRPr="005F29EA">
              <w:rPr>
                <w:b/>
                <w:bCs/>
              </w:rPr>
              <w:t>Units</w:t>
            </w:r>
          </w:p>
        </w:tc>
        <w:tc>
          <w:tcPr>
            <w:tcW w:w="1876" w:type="dxa"/>
            <w:shd w:val="clear" w:color="auto" w:fill="E5B8B7" w:themeFill="accent2" w:themeFillTint="66"/>
          </w:tcPr>
          <w:p w14:paraId="6C9C4625" w14:textId="77777777" w:rsidR="003F11B3" w:rsidRPr="005F29EA" w:rsidRDefault="003F11B3">
            <w:pPr>
              <w:jc w:val="center"/>
              <w:rPr>
                <w:b/>
                <w:bCs/>
              </w:rPr>
            </w:pPr>
            <w:r w:rsidRPr="005F29EA">
              <w:rPr>
                <w:b/>
                <w:bCs/>
              </w:rPr>
              <w:t>Maturity</w:t>
            </w:r>
          </w:p>
        </w:tc>
      </w:tr>
      <w:tr w:rsidR="00CA0361" w14:paraId="61145793" w14:textId="77777777">
        <w:trPr>
          <w:jc w:val="center"/>
        </w:trPr>
        <w:tc>
          <w:tcPr>
            <w:tcW w:w="2171" w:type="dxa"/>
            <w:vAlign w:val="center"/>
          </w:tcPr>
          <w:p w14:paraId="26A32D56" w14:textId="4A5158E5" w:rsidR="00CA0361" w:rsidRPr="002C69BE" w:rsidRDefault="00CA0361" w:rsidP="00CA03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Length</w:t>
            </w:r>
          </w:p>
        </w:tc>
        <w:tc>
          <w:tcPr>
            <w:tcW w:w="1634" w:type="dxa"/>
            <w:vAlign w:val="center"/>
          </w:tcPr>
          <w:p w14:paraId="5D0EF4A9" w14:textId="561BEFA6" w:rsidR="00CA0361" w:rsidRDefault="00CA0361" w:rsidP="00CA0361">
            <w:pPr>
              <w:jc w:val="center"/>
            </w:pPr>
            <w:r>
              <w:t>6.1 to 7.0</w:t>
            </w:r>
          </w:p>
        </w:tc>
        <w:tc>
          <w:tcPr>
            <w:tcW w:w="1296" w:type="dxa"/>
            <w:vAlign w:val="center"/>
          </w:tcPr>
          <w:p w14:paraId="21CCEEFB" w14:textId="08C5971D" w:rsidR="00CA0361" w:rsidRDefault="00CA0361" w:rsidP="00CA0361">
            <w:pPr>
              <w:jc w:val="center"/>
            </w:pPr>
            <w:r>
              <w:t>m</w:t>
            </w:r>
          </w:p>
        </w:tc>
        <w:tc>
          <w:tcPr>
            <w:tcW w:w="1876" w:type="dxa"/>
            <w:vAlign w:val="center"/>
          </w:tcPr>
          <w:p w14:paraId="4DF8E920" w14:textId="015ED51B" w:rsidR="00CA0361" w:rsidRDefault="00CA0361" w:rsidP="00CA0361">
            <w:pPr>
              <w:jc w:val="center"/>
            </w:pPr>
            <w:r>
              <w:t>Reference design</w:t>
            </w:r>
          </w:p>
        </w:tc>
      </w:tr>
      <w:tr w:rsidR="00CA0361" w14:paraId="40FDE88F" w14:textId="77777777">
        <w:trPr>
          <w:jc w:val="center"/>
        </w:trPr>
        <w:tc>
          <w:tcPr>
            <w:tcW w:w="2171" w:type="dxa"/>
            <w:vAlign w:val="center"/>
          </w:tcPr>
          <w:p w14:paraId="0DC33049" w14:textId="77777777" w:rsidR="00CA0361" w:rsidRPr="002C69BE" w:rsidRDefault="00CA0361" w:rsidP="00CA0361">
            <w:pPr>
              <w:jc w:val="center"/>
              <w:rPr>
                <w:b/>
                <w:bCs/>
              </w:rPr>
            </w:pPr>
            <w:r w:rsidRPr="002C69BE">
              <w:rPr>
                <w:b/>
                <w:bCs/>
              </w:rPr>
              <w:t>Width</w:t>
            </w:r>
          </w:p>
        </w:tc>
        <w:tc>
          <w:tcPr>
            <w:tcW w:w="1634" w:type="dxa"/>
            <w:vAlign w:val="center"/>
          </w:tcPr>
          <w:p w14:paraId="14200889" w14:textId="77777777" w:rsidR="00CA0361" w:rsidRDefault="00CA0361" w:rsidP="00CA0361">
            <w:pPr>
              <w:jc w:val="center"/>
            </w:pPr>
            <w:r>
              <w:t>2.2</w:t>
            </w:r>
          </w:p>
        </w:tc>
        <w:tc>
          <w:tcPr>
            <w:tcW w:w="1296" w:type="dxa"/>
            <w:vAlign w:val="center"/>
          </w:tcPr>
          <w:p w14:paraId="2BF42319" w14:textId="77777777" w:rsidR="00CA0361" w:rsidRDefault="00CA0361" w:rsidP="00CA0361">
            <w:pPr>
              <w:jc w:val="center"/>
            </w:pPr>
            <w:r>
              <w:t>m</w:t>
            </w:r>
          </w:p>
        </w:tc>
        <w:tc>
          <w:tcPr>
            <w:tcW w:w="1876" w:type="dxa"/>
            <w:vAlign w:val="center"/>
          </w:tcPr>
          <w:p w14:paraId="4FF339D1" w14:textId="77777777" w:rsidR="00CA0361" w:rsidRDefault="00CA0361" w:rsidP="00CA0361">
            <w:pPr>
              <w:jc w:val="center"/>
            </w:pPr>
            <w:r>
              <w:t>Reference design</w:t>
            </w:r>
          </w:p>
        </w:tc>
      </w:tr>
      <w:tr w:rsidR="00CA0361" w14:paraId="6C3828BA" w14:textId="77777777" w:rsidTr="00136220">
        <w:trPr>
          <w:trHeight w:val="524"/>
          <w:jc w:val="center"/>
        </w:trPr>
        <w:tc>
          <w:tcPr>
            <w:tcW w:w="2171" w:type="dxa"/>
            <w:vAlign w:val="center"/>
          </w:tcPr>
          <w:p w14:paraId="67CF836C" w14:textId="77777777" w:rsidR="00CA0361" w:rsidRPr="002C69BE" w:rsidRDefault="00CA0361" w:rsidP="00CA0361">
            <w:pPr>
              <w:jc w:val="center"/>
              <w:rPr>
                <w:b/>
                <w:bCs/>
              </w:rPr>
            </w:pPr>
            <w:r w:rsidRPr="002C69BE">
              <w:rPr>
                <w:b/>
                <w:bCs/>
              </w:rPr>
              <w:t>Height</w:t>
            </w:r>
          </w:p>
        </w:tc>
        <w:tc>
          <w:tcPr>
            <w:tcW w:w="1634" w:type="dxa"/>
            <w:vAlign w:val="center"/>
          </w:tcPr>
          <w:p w14:paraId="1EF1BF65" w14:textId="77777777" w:rsidR="00CA0361" w:rsidRDefault="00CA0361" w:rsidP="00CA0361">
            <w:pPr>
              <w:jc w:val="center"/>
            </w:pPr>
            <w:r>
              <w:t>3.2</w:t>
            </w:r>
          </w:p>
        </w:tc>
        <w:tc>
          <w:tcPr>
            <w:tcW w:w="1296" w:type="dxa"/>
            <w:vAlign w:val="center"/>
          </w:tcPr>
          <w:p w14:paraId="3B485484" w14:textId="77777777" w:rsidR="00CA0361" w:rsidRDefault="00CA0361" w:rsidP="00CA0361">
            <w:pPr>
              <w:jc w:val="center"/>
            </w:pPr>
            <w:r>
              <w:t>m</w:t>
            </w:r>
          </w:p>
        </w:tc>
        <w:tc>
          <w:tcPr>
            <w:tcW w:w="1876" w:type="dxa"/>
            <w:vAlign w:val="center"/>
          </w:tcPr>
          <w:p w14:paraId="60DF2916" w14:textId="77777777" w:rsidR="00CA0361" w:rsidRDefault="00CA0361" w:rsidP="00CA0361">
            <w:pPr>
              <w:jc w:val="center"/>
            </w:pPr>
            <w:r>
              <w:t>Reference design, including feet.</w:t>
            </w:r>
          </w:p>
        </w:tc>
      </w:tr>
      <w:tr w:rsidR="00CA0361" w14:paraId="01A70013" w14:textId="77777777">
        <w:trPr>
          <w:jc w:val="center"/>
        </w:trPr>
        <w:tc>
          <w:tcPr>
            <w:tcW w:w="2171" w:type="dxa"/>
            <w:vAlign w:val="center"/>
          </w:tcPr>
          <w:p w14:paraId="417F4B73" w14:textId="77777777" w:rsidR="00CA0361" w:rsidRPr="002C69BE" w:rsidRDefault="00CA0361" w:rsidP="00CA0361">
            <w:pPr>
              <w:jc w:val="center"/>
              <w:rPr>
                <w:b/>
                <w:bCs/>
              </w:rPr>
            </w:pPr>
            <w:r w:rsidRPr="002C69BE">
              <w:rPr>
                <w:b/>
                <w:bCs/>
              </w:rPr>
              <w:t>Mass</w:t>
            </w:r>
          </w:p>
        </w:tc>
        <w:tc>
          <w:tcPr>
            <w:tcW w:w="1634" w:type="dxa"/>
            <w:vAlign w:val="center"/>
          </w:tcPr>
          <w:p w14:paraId="4B7E5990" w14:textId="77777777" w:rsidR="00CA0361" w:rsidRDefault="00CA0361" w:rsidP="00CA0361">
            <w:pPr>
              <w:jc w:val="center"/>
            </w:pPr>
            <w:r>
              <w:t>17000</w:t>
            </w:r>
          </w:p>
        </w:tc>
        <w:tc>
          <w:tcPr>
            <w:tcW w:w="1296" w:type="dxa"/>
            <w:vAlign w:val="center"/>
          </w:tcPr>
          <w:p w14:paraId="493EBA89" w14:textId="77777777" w:rsidR="00CA0361" w:rsidRDefault="00CA0361" w:rsidP="00CA0361">
            <w:pPr>
              <w:jc w:val="center"/>
            </w:pPr>
            <w:r>
              <w:t>kg</w:t>
            </w:r>
          </w:p>
        </w:tc>
        <w:tc>
          <w:tcPr>
            <w:tcW w:w="1876" w:type="dxa"/>
            <w:vAlign w:val="center"/>
          </w:tcPr>
          <w:p w14:paraId="0686EFB7" w14:textId="77777777" w:rsidR="00CA0361" w:rsidRDefault="00CA0361" w:rsidP="00CA0361">
            <w:pPr>
              <w:jc w:val="center"/>
            </w:pPr>
            <w:r>
              <w:t>estimate</w:t>
            </w:r>
          </w:p>
        </w:tc>
      </w:tr>
    </w:tbl>
    <w:p w14:paraId="7EBA7C0A" w14:textId="77777777" w:rsidR="003F11B3" w:rsidRPr="004C3F9C" w:rsidRDefault="003F11B3" w:rsidP="003F11B3">
      <w:pPr>
        <w:pStyle w:val="BodyText"/>
        <w:spacing w:before="240"/>
        <w:ind w:right="750"/>
        <w:jc w:val="center"/>
      </w:pPr>
      <w:r w:rsidRPr="004C3F9C">
        <w:rPr>
          <w:b/>
          <w:bCs/>
        </w:rPr>
        <w:t xml:space="preserve">Table </w:t>
      </w:r>
      <w:r>
        <w:rPr>
          <w:b/>
          <w:bCs/>
        </w:rPr>
        <w:t>2</w:t>
      </w:r>
      <w:r w:rsidRPr="004C3F9C">
        <w:t xml:space="preserve">: </w:t>
      </w:r>
      <w:r w:rsidRPr="00203DC2">
        <w:t>Key data for all cryomodules</w:t>
      </w:r>
    </w:p>
    <w:p w14:paraId="53D3EA1F" w14:textId="0BDB5F73" w:rsidR="003F11B3" w:rsidRPr="00C649C9" w:rsidRDefault="003F11B3" w:rsidP="00C649C9">
      <w:pPr>
        <w:ind w:right="750"/>
      </w:pPr>
    </w:p>
    <w:p w14:paraId="3CBE7948" w14:textId="77777777" w:rsidR="00DD7C7A" w:rsidRDefault="00DD7C7A">
      <w:pPr>
        <w:rPr>
          <w:rFonts w:asciiTheme="minorHAnsi" w:eastAsiaTheme="majorEastAsia" w:hAnsiTheme="minorHAnsi" w:cstheme="minorHAnsi"/>
          <w:b/>
          <w:bCs/>
        </w:rPr>
      </w:pPr>
      <w:bookmarkStart w:id="30" w:name="_Toc206592190"/>
      <w:r>
        <w:rPr>
          <w:rFonts w:asciiTheme="minorHAnsi" w:hAnsiTheme="minorHAnsi" w:cstheme="minorHAnsi"/>
          <w:b/>
          <w:bCs/>
        </w:rPr>
        <w:br w:type="page"/>
      </w:r>
    </w:p>
    <w:p w14:paraId="0C649BC4" w14:textId="6FEB9BA2" w:rsidR="00C649C9" w:rsidRPr="00556D03" w:rsidRDefault="00003A52" w:rsidP="00072BE4">
      <w:pPr>
        <w:pStyle w:val="Heading2"/>
        <w:spacing w:before="120" w:after="120"/>
        <w:ind w:left="708" w:hanging="578"/>
      </w:pPr>
      <w:r w:rsidRPr="00072BE4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KEY RF PARAMETERS</w:t>
      </w:r>
      <w:bookmarkEnd w:id="30"/>
    </w:p>
    <w:p w14:paraId="03C98D9E" w14:textId="6D3A84F3" w:rsidR="003F11B3" w:rsidRPr="006465D8" w:rsidRDefault="003F11B3" w:rsidP="00556D03">
      <w:pPr>
        <w:pStyle w:val="BodyText"/>
        <w:spacing w:before="120" w:after="120" w:line="276" w:lineRule="auto"/>
        <w:ind w:left="142" w:right="748"/>
        <w:jc w:val="both"/>
        <w:rPr>
          <w:sz w:val="24"/>
          <w:szCs w:val="24"/>
        </w:rPr>
      </w:pPr>
      <w:r w:rsidRPr="006465D8">
        <w:rPr>
          <w:sz w:val="24"/>
          <w:szCs w:val="24"/>
        </w:rPr>
        <w:t>The SRF performance metrics from the reference design are described in Table 4.</w:t>
      </w:r>
      <w:r w:rsidR="00080080">
        <w:rPr>
          <w:sz w:val="24"/>
          <w:szCs w:val="24"/>
        </w:rPr>
        <w:t xml:space="preserve"> </w:t>
      </w:r>
    </w:p>
    <w:p w14:paraId="664A9E85" w14:textId="77777777" w:rsidR="003F11B3" w:rsidRPr="00AF62C1" w:rsidRDefault="003F11B3" w:rsidP="003F11B3">
      <w:pPr>
        <w:ind w:left="360" w:right="750"/>
      </w:pPr>
    </w:p>
    <w:tbl>
      <w:tblPr>
        <w:tblW w:w="873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4"/>
        <w:gridCol w:w="3586"/>
        <w:gridCol w:w="1980"/>
        <w:gridCol w:w="1710"/>
      </w:tblGrid>
      <w:tr w:rsidR="003F11B3" w:rsidRPr="00EA3EBA" w14:paraId="58711D94" w14:textId="77777777">
        <w:trPr>
          <w:trHeight w:val="300"/>
        </w:trPr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B03007" w14:textId="77777777" w:rsidR="003F11B3" w:rsidRPr="00EA3EBA" w:rsidRDefault="003F11B3">
            <w:pPr>
              <w:ind w:right="75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F62F9" w14:textId="77777777" w:rsidR="003F11B3" w:rsidRPr="00EA3EBA" w:rsidRDefault="003F11B3">
            <w:pPr>
              <w:ind w:right="75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14:paraId="3DF4A98C" w14:textId="5D3368DF" w:rsidR="003F11B3" w:rsidRPr="00484767" w:rsidRDefault="003E7D4D">
            <w:pPr>
              <w:jc w:val="center"/>
              <w:rPr>
                <w:rFonts w:eastAsia="Times New Roman"/>
                <w:b/>
                <w:color w:val="000000"/>
                <w:lang w:eastAsia="fr-FR"/>
              </w:rPr>
            </w:pPr>
            <w:proofErr w:type="gramStart"/>
            <w:r>
              <w:rPr>
                <w:rFonts w:eastAsia="Times New Roman"/>
                <w:b/>
                <w:color w:val="000000"/>
                <w:lang w:eastAsia="fr-FR"/>
              </w:rPr>
              <w:t>Low-beta</w:t>
            </w:r>
            <w:proofErr w:type="gramEnd"/>
            <w:r w:rsidR="003F11B3" w:rsidRPr="00484767">
              <w:rPr>
                <w:rFonts w:eastAsia="Times New Roman"/>
                <w:b/>
                <w:color w:val="000000"/>
                <w:lang w:eastAsia="fr-FR"/>
              </w:rPr>
              <w:t xml:space="preserve"> </w:t>
            </w:r>
            <w:r w:rsidR="003F11B3">
              <w:rPr>
                <w:rFonts w:eastAsia="Times New Roman"/>
                <w:b/>
                <w:color w:val="000000"/>
                <w:lang w:eastAsia="fr-FR"/>
              </w:rPr>
              <w:br/>
            </w:r>
            <w:r w:rsidR="003F11B3" w:rsidRPr="00484767">
              <w:rPr>
                <w:rFonts w:eastAsia="Times New Roman"/>
                <w:b/>
                <w:color w:val="000000"/>
                <w:lang w:eastAsia="fr-FR"/>
              </w:rPr>
              <w:t>cryomodule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14:paraId="6E193773" w14:textId="184B237B" w:rsidR="003F11B3" w:rsidRPr="00484767" w:rsidRDefault="002E7842">
            <w:pPr>
              <w:jc w:val="center"/>
              <w:rPr>
                <w:rFonts w:eastAsia="Times New Roman"/>
                <w:b/>
                <w:color w:val="000000"/>
                <w:lang w:eastAsia="fr-FR"/>
              </w:rPr>
            </w:pPr>
            <w:proofErr w:type="gramStart"/>
            <w:r>
              <w:rPr>
                <w:rFonts w:eastAsia="Times New Roman"/>
                <w:b/>
                <w:color w:val="000000"/>
                <w:lang w:eastAsia="fr-FR"/>
              </w:rPr>
              <w:t>High-beta</w:t>
            </w:r>
            <w:proofErr w:type="gramEnd"/>
            <w:r w:rsidR="003F11B3" w:rsidRPr="00484767">
              <w:rPr>
                <w:rFonts w:eastAsia="Times New Roman"/>
                <w:b/>
                <w:color w:val="000000"/>
                <w:lang w:eastAsia="fr-FR"/>
              </w:rPr>
              <w:t xml:space="preserve"> cryomodule</w:t>
            </w:r>
          </w:p>
        </w:tc>
      </w:tr>
      <w:tr w:rsidR="003F11B3" w:rsidRPr="00EA3EBA" w14:paraId="1CBB9618" w14:textId="77777777" w:rsidTr="00691B03">
        <w:trPr>
          <w:trHeight w:val="300"/>
        </w:trPr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center"/>
            <w:hideMark/>
          </w:tcPr>
          <w:p w14:paraId="068898B3" w14:textId="77777777" w:rsidR="003F11B3" w:rsidRPr="00484767" w:rsidRDefault="003F11B3">
            <w:pPr>
              <w:ind w:right="750"/>
              <w:rPr>
                <w:rFonts w:eastAsia="Times New Roman"/>
                <w:b/>
                <w:color w:val="FFFFFF" w:themeColor="background1"/>
                <w:lang w:eastAsia="fr-FR"/>
              </w:rPr>
            </w:pPr>
            <w:r w:rsidRPr="00484767">
              <w:rPr>
                <w:rFonts w:eastAsia="Times New Roman"/>
                <w:b/>
                <w:color w:val="FFFFFF" w:themeColor="background1"/>
                <w:lang w:eastAsia="fr-FR"/>
              </w:rPr>
              <w:t>Cavity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14:paraId="4156CE03" w14:textId="77777777" w:rsidR="003F11B3" w:rsidRPr="00FE54BE" w:rsidRDefault="003F11B3" w:rsidP="00691B03">
            <w:pPr>
              <w:ind w:right="750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FE54BE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Beta</w:t>
            </w:r>
            <w:proofErr w:type="gramEnd"/>
            <w:r w:rsidRPr="00FE54BE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 xml:space="preserve"> opt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A2A31C4" w14:textId="77777777" w:rsidR="003F11B3" w:rsidRPr="00EA3EBA" w:rsidRDefault="003F11B3" w:rsidP="00691B03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3EBA">
              <w:rPr>
                <w:rFonts w:eastAsia="Times New Roman"/>
                <w:color w:val="000000"/>
                <w:lang w:eastAsia="fr-FR"/>
              </w:rPr>
              <w:t>0.115</w:t>
            </w:r>
          </w:p>
        </w:tc>
        <w:tc>
          <w:tcPr>
            <w:tcW w:w="1710" w:type="dxa"/>
            <w:noWrap/>
            <w:vAlign w:val="center"/>
            <w:hideMark/>
          </w:tcPr>
          <w:p w14:paraId="7FC3FC86" w14:textId="77777777" w:rsidR="003F11B3" w:rsidRPr="00EA3EBA" w:rsidRDefault="003F11B3" w:rsidP="00691B03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3EBA">
              <w:rPr>
                <w:rFonts w:eastAsia="Times New Roman"/>
                <w:color w:val="000000"/>
                <w:lang w:eastAsia="fr-FR"/>
              </w:rPr>
              <w:t>0.175</w:t>
            </w:r>
          </w:p>
        </w:tc>
      </w:tr>
      <w:tr w:rsidR="003F11B3" w:rsidRPr="00EA3EBA" w14:paraId="49ED1313" w14:textId="77777777" w:rsidTr="00691B03">
        <w:trPr>
          <w:trHeight w:val="360"/>
        </w:trPr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bottom"/>
            <w:hideMark/>
          </w:tcPr>
          <w:p w14:paraId="6379E278" w14:textId="77777777" w:rsidR="003F11B3" w:rsidRPr="00484767" w:rsidRDefault="003F11B3">
            <w:pPr>
              <w:jc w:val="center"/>
              <w:rPr>
                <w:rFonts w:eastAsia="Times New Roman"/>
                <w:b/>
                <w:color w:val="FFFFFF" w:themeColor="background1"/>
                <w:lang w:eastAsia="fr-FR"/>
              </w:rPr>
            </w:pPr>
          </w:p>
        </w:tc>
        <w:tc>
          <w:tcPr>
            <w:tcW w:w="35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5F207EF" w14:textId="77777777" w:rsidR="003F11B3" w:rsidRPr="00FE54BE" w:rsidRDefault="003F11B3" w:rsidP="00691B03">
            <w:pPr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FE54BE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Nominal Accelerating Field (</w:t>
            </w:r>
            <w:proofErr w:type="spellStart"/>
            <w:r w:rsidRPr="00FE54BE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E</w:t>
            </w:r>
            <w:r w:rsidRPr="00FE54BE">
              <w:rPr>
                <w:rFonts w:eastAsia="Times New Roman"/>
                <w:color w:val="000000"/>
                <w:sz w:val="20"/>
                <w:szCs w:val="20"/>
                <w:vertAlign w:val="subscript"/>
                <w:lang w:eastAsia="fr-FR"/>
              </w:rPr>
              <w:t>acc_nom</w:t>
            </w:r>
            <w:proofErr w:type="spellEnd"/>
            <w:r w:rsidRPr="00FE54BE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1980" w:type="dxa"/>
            <w:noWrap/>
            <w:vAlign w:val="center"/>
            <w:hideMark/>
          </w:tcPr>
          <w:p w14:paraId="41273CB5" w14:textId="77777777" w:rsidR="003F11B3" w:rsidRPr="00EA3EBA" w:rsidRDefault="003F11B3" w:rsidP="00691B03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3EBA">
              <w:rPr>
                <w:rFonts w:eastAsia="Times New Roman"/>
                <w:color w:val="000000"/>
                <w:lang w:eastAsia="fr-FR"/>
              </w:rPr>
              <w:t>4.5 MV/m</w:t>
            </w:r>
          </w:p>
        </w:tc>
        <w:tc>
          <w:tcPr>
            <w:tcW w:w="1710" w:type="dxa"/>
            <w:noWrap/>
            <w:vAlign w:val="center"/>
            <w:hideMark/>
          </w:tcPr>
          <w:p w14:paraId="1950C047" w14:textId="77777777" w:rsidR="003F11B3" w:rsidRPr="00EA3EBA" w:rsidRDefault="003F11B3" w:rsidP="00691B03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3EBA">
              <w:rPr>
                <w:rFonts w:eastAsia="Times New Roman"/>
                <w:color w:val="000000"/>
                <w:lang w:eastAsia="fr-FR"/>
              </w:rPr>
              <w:t>4.5 MV/m</w:t>
            </w:r>
          </w:p>
        </w:tc>
      </w:tr>
      <w:tr w:rsidR="00897028" w:rsidRPr="00EA3EBA" w14:paraId="6A78949F" w14:textId="77777777" w:rsidTr="00897028">
        <w:trPr>
          <w:trHeight w:val="296"/>
        </w:trPr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bottom"/>
            <w:hideMark/>
          </w:tcPr>
          <w:p w14:paraId="27018AFB" w14:textId="77777777" w:rsidR="00897028" w:rsidRPr="00484767" w:rsidRDefault="00897028">
            <w:pPr>
              <w:jc w:val="center"/>
              <w:rPr>
                <w:rFonts w:eastAsia="Times New Roman"/>
                <w:b/>
                <w:color w:val="FFFFFF" w:themeColor="background1"/>
                <w:lang w:eastAsia="fr-FR"/>
              </w:rPr>
            </w:pPr>
          </w:p>
        </w:tc>
        <w:tc>
          <w:tcPr>
            <w:tcW w:w="35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13D992D" w14:textId="77777777" w:rsidR="00897028" w:rsidRPr="00FE54BE" w:rsidRDefault="00897028" w:rsidP="00691B03">
            <w:pPr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FE54BE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Q</w:t>
            </w:r>
            <w:r w:rsidRPr="00FE54BE">
              <w:rPr>
                <w:rFonts w:eastAsia="Times New Roman"/>
                <w:color w:val="000000"/>
                <w:sz w:val="20"/>
                <w:szCs w:val="20"/>
                <w:vertAlign w:val="subscript"/>
                <w:lang w:eastAsia="fr-FR"/>
              </w:rPr>
              <w:t>0</w:t>
            </w:r>
            <w:r w:rsidRPr="00FE54BE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 xml:space="preserve"> @</w:t>
            </w:r>
            <w:proofErr w:type="gramEnd"/>
            <w:r w:rsidRPr="00FE54BE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FE54BE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E</w:t>
            </w:r>
            <w:r w:rsidRPr="00FE54BE">
              <w:rPr>
                <w:rFonts w:eastAsia="Times New Roman"/>
                <w:color w:val="000000"/>
                <w:sz w:val="20"/>
                <w:szCs w:val="20"/>
                <w:vertAlign w:val="subscript"/>
                <w:lang w:eastAsia="fr-FR"/>
              </w:rPr>
              <w:t>acc_nom</w:t>
            </w:r>
            <w:proofErr w:type="spellEnd"/>
          </w:p>
        </w:tc>
        <w:tc>
          <w:tcPr>
            <w:tcW w:w="1980" w:type="dxa"/>
            <w:noWrap/>
            <w:vAlign w:val="center"/>
            <w:hideMark/>
          </w:tcPr>
          <w:p w14:paraId="332A0C98" w14:textId="77777777" w:rsidR="00897028" w:rsidRPr="00EA3EBA" w:rsidRDefault="00897028" w:rsidP="00691B03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3EBA">
              <w:rPr>
                <w:rFonts w:eastAsia="Times New Roman"/>
                <w:color w:val="000000"/>
                <w:lang w:eastAsia="fr-FR"/>
              </w:rPr>
              <w:t>5x10</w:t>
            </w:r>
            <w:r w:rsidRPr="00EA3EBA">
              <w:rPr>
                <w:rFonts w:eastAsia="Times New Roman"/>
                <w:color w:val="000000"/>
                <w:vertAlign w:val="superscript"/>
                <w:lang w:eastAsia="fr-FR"/>
              </w:rPr>
              <w:t>8</w:t>
            </w:r>
          </w:p>
        </w:tc>
        <w:tc>
          <w:tcPr>
            <w:tcW w:w="1710" w:type="dxa"/>
            <w:noWrap/>
            <w:vAlign w:val="center"/>
            <w:hideMark/>
          </w:tcPr>
          <w:p w14:paraId="6F31F45D" w14:textId="77777777" w:rsidR="00897028" w:rsidRPr="00EA3EBA" w:rsidRDefault="00897028" w:rsidP="00691B03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>
              <w:rPr>
                <w:rFonts w:eastAsia="Times New Roman"/>
                <w:color w:val="000000"/>
                <w:lang w:eastAsia="fr-FR"/>
              </w:rPr>
              <w:t>10</w:t>
            </w:r>
            <w:r w:rsidRPr="001E3EA5">
              <w:rPr>
                <w:rFonts w:eastAsia="Times New Roman"/>
                <w:color w:val="000000"/>
                <w:vertAlign w:val="superscript"/>
                <w:lang w:eastAsia="fr-FR"/>
              </w:rPr>
              <w:t>9</w:t>
            </w:r>
          </w:p>
        </w:tc>
      </w:tr>
      <w:tr w:rsidR="003F11B3" w:rsidRPr="00EA3EBA" w14:paraId="46D9053B" w14:textId="77777777" w:rsidTr="00691B03">
        <w:trPr>
          <w:trHeight w:val="600"/>
        </w:trPr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bottom"/>
            <w:hideMark/>
          </w:tcPr>
          <w:p w14:paraId="34989A48" w14:textId="77777777" w:rsidR="003F11B3" w:rsidRPr="00484767" w:rsidRDefault="003F11B3">
            <w:pPr>
              <w:jc w:val="center"/>
              <w:rPr>
                <w:rFonts w:eastAsia="Times New Roman"/>
                <w:b/>
                <w:color w:val="FFFFFF" w:themeColor="background1"/>
                <w:lang w:eastAsia="fr-FR"/>
              </w:rPr>
            </w:pPr>
          </w:p>
        </w:tc>
        <w:tc>
          <w:tcPr>
            <w:tcW w:w="3586" w:type="dxa"/>
            <w:tcBorders>
              <w:left w:val="single" w:sz="4" w:space="0" w:color="auto"/>
            </w:tcBorders>
            <w:vAlign w:val="center"/>
            <w:hideMark/>
          </w:tcPr>
          <w:p w14:paraId="5D639758" w14:textId="77777777" w:rsidR="003F11B3" w:rsidRPr="00FE54BE" w:rsidRDefault="003F11B3" w:rsidP="00691B03">
            <w:pPr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FE54BE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Frequency at cold during vertical test (cavity untuned, no power coupler)</w:t>
            </w:r>
          </w:p>
        </w:tc>
        <w:tc>
          <w:tcPr>
            <w:tcW w:w="1980" w:type="dxa"/>
            <w:noWrap/>
            <w:vAlign w:val="center"/>
            <w:hideMark/>
          </w:tcPr>
          <w:p w14:paraId="50B1E6FB" w14:textId="77777777" w:rsidR="003F11B3" w:rsidRPr="00EA3EBA" w:rsidRDefault="003F11B3" w:rsidP="00691B03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3EBA">
              <w:rPr>
                <w:rFonts w:eastAsia="Times New Roman"/>
                <w:color w:val="000000"/>
                <w:lang w:eastAsia="fr-FR"/>
              </w:rPr>
              <w:t xml:space="preserve">175.016 </w:t>
            </w:r>
            <w:r>
              <w:rPr>
                <w:rFonts w:eastAsia="Times New Roman"/>
                <w:color w:val="000000"/>
                <w:lang w:eastAsia="fr-FR"/>
              </w:rPr>
              <w:br/>
            </w:r>
            <w:r w:rsidRPr="00EA3EBA">
              <w:rPr>
                <w:rFonts w:eastAsia="Times New Roman"/>
                <w:color w:val="000000"/>
                <w:lang w:eastAsia="fr-FR"/>
              </w:rPr>
              <w:t>- 175.060 MHz</w:t>
            </w:r>
          </w:p>
        </w:tc>
        <w:tc>
          <w:tcPr>
            <w:tcW w:w="1710" w:type="dxa"/>
            <w:noWrap/>
            <w:vAlign w:val="center"/>
            <w:hideMark/>
          </w:tcPr>
          <w:p w14:paraId="53F7071F" w14:textId="77777777" w:rsidR="003F11B3" w:rsidRPr="00EA3EBA" w:rsidRDefault="003F11B3" w:rsidP="00691B03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3EBA">
              <w:rPr>
                <w:rFonts w:eastAsia="Times New Roman"/>
                <w:color w:val="000000"/>
                <w:lang w:eastAsia="fr-FR"/>
              </w:rPr>
              <w:t>175.016</w:t>
            </w:r>
            <w:r>
              <w:rPr>
                <w:rFonts w:eastAsia="Times New Roman"/>
                <w:color w:val="000000"/>
                <w:lang w:eastAsia="fr-FR"/>
              </w:rPr>
              <w:br/>
            </w:r>
            <w:r w:rsidRPr="00EA3EBA">
              <w:rPr>
                <w:rFonts w:eastAsia="Times New Roman"/>
                <w:color w:val="000000"/>
                <w:lang w:eastAsia="fr-FR"/>
              </w:rPr>
              <w:t>- 175.060 MHz</w:t>
            </w:r>
          </w:p>
        </w:tc>
      </w:tr>
      <w:tr w:rsidR="003F11B3" w:rsidRPr="00EA3EBA" w14:paraId="6D6A6A4E" w14:textId="77777777" w:rsidTr="00691B03">
        <w:trPr>
          <w:trHeight w:val="300"/>
        </w:trPr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bottom"/>
            <w:hideMark/>
          </w:tcPr>
          <w:p w14:paraId="0EAA8187" w14:textId="77777777" w:rsidR="003F11B3" w:rsidRPr="00484767" w:rsidRDefault="003F11B3">
            <w:pPr>
              <w:jc w:val="center"/>
              <w:rPr>
                <w:rFonts w:eastAsia="Times New Roman"/>
                <w:b/>
                <w:color w:val="FFFFFF" w:themeColor="background1"/>
                <w:lang w:eastAsia="fr-FR"/>
              </w:rPr>
            </w:pPr>
          </w:p>
        </w:tc>
        <w:tc>
          <w:tcPr>
            <w:tcW w:w="35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E37CA65" w14:textId="77777777" w:rsidR="003F11B3" w:rsidRPr="00FE54BE" w:rsidRDefault="003F11B3" w:rsidP="00691B03">
            <w:pPr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FE54BE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Tuning Range</w:t>
            </w:r>
          </w:p>
        </w:tc>
        <w:tc>
          <w:tcPr>
            <w:tcW w:w="1980" w:type="dxa"/>
            <w:noWrap/>
            <w:vAlign w:val="center"/>
            <w:hideMark/>
          </w:tcPr>
          <w:p w14:paraId="7D5C60ED" w14:textId="77777777" w:rsidR="003F11B3" w:rsidRPr="00EA3EBA" w:rsidRDefault="003F11B3" w:rsidP="00691B03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3EBA">
              <w:rPr>
                <w:rFonts w:eastAsia="Times New Roman"/>
                <w:color w:val="000000"/>
                <w:lang w:eastAsia="fr-FR"/>
              </w:rPr>
              <w:t>- 50 kHz</w:t>
            </w:r>
          </w:p>
        </w:tc>
        <w:tc>
          <w:tcPr>
            <w:tcW w:w="1710" w:type="dxa"/>
            <w:noWrap/>
            <w:vAlign w:val="center"/>
            <w:hideMark/>
          </w:tcPr>
          <w:p w14:paraId="5BFF54F0" w14:textId="77777777" w:rsidR="003F11B3" w:rsidRPr="00EA3EBA" w:rsidRDefault="003F11B3" w:rsidP="00691B03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3EBA">
              <w:rPr>
                <w:rFonts w:eastAsia="Times New Roman"/>
                <w:color w:val="000000"/>
                <w:lang w:eastAsia="fr-FR"/>
              </w:rPr>
              <w:t>- 50 kHz</w:t>
            </w:r>
          </w:p>
        </w:tc>
      </w:tr>
      <w:tr w:rsidR="003F11B3" w:rsidRPr="00EA3EBA" w14:paraId="290AAA52" w14:textId="77777777" w:rsidTr="00691B03">
        <w:trPr>
          <w:trHeight w:val="300"/>
        </w:trPr>
        <w:tc>
          <w:tcPr>
            <w:tcW w:w="14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404040" w:themeFill="text1" w:themeFillTint="BF"/>
            <w:noWrap/>
            <w:vAlign w:val="bottom"/>
            <w:hideMark/>
          </w:tcPr>
          <w:p w14:paraId="267D1A7D" w14:textId="77777777" w:rsidR="003F11B3" w:rsidRPr="00484767" w:rsidRDefault="003F11B3">
            <w:pPr>
              <w:jc w:val="center"/>
              <w:rPr>
                <w:rFonts w:eastAsia="Times New Roman"/>
                <w:b/>
                <w:color w:val="FFFFFF" w:themeColor="background1"/>
                <w:lang w:eastAsia="fr-FR"/>
              </w:rPr>
            </w:pPr>
          </w:p>
        </w:tc>
        <w:tc>
          <w:tcPr>
            <w:tcW w:w="35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86DF378" w14:textId="77777777" w:rsidR="003F11B3" w:rsidRPr="00FE54BE" w:rsidRDefault="003F11B3" w:rsidP="00691B03">
            <w:pPr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FE54BE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Loaded cavity bandwidth</w:t>
            </w:r>
          </w:p>
        </w:tc>
        <w:tc>
          <w:tcPr>
            <w:tcW w:w="1980" w:type="dxa"/>
            <w:noWrap/>
            <w:vAlign w:val="center"/>
            <w:hideMark/>
          </w:tcPr>
          <w:p w14:paraId="1D221611" w14:textId="77777777" w:rsidR="003F11B3" w:rsidRPr="00EA3EBA" w:rsidRDefault="003F11B3" w:rsidP="00691B03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3EBA">
              <w:rPr>
                <w:rFonts w:eastAsia="Times New Roman"/>
                <w:color w:val="000000"/>
                <w:lang w:eastAsia="fr-FR"/>
              </w:rPr>
              <w:t>2.7 kHz</w:t>
            </w:r>
          </w:p>
        </w:tc>
        <w:tc>
          <w:tcPr>
            <w:tcW w:w="1710" w:type="dxa"/>
            <w:noWrap/>
            <w:vAlign w:val="center"/>
            <w:hideMark/>
          </w:tcPr>
          <w:p w14:paraId="3FB54AFD" w14:textId="77777777" w:rsidR="003F11B3" w:rsidRPr="00EA3EBA" w:rsidRDefault="003F11B3" w:rsidP="00691B03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3EBA">
              <w:rPr>
                <w:rFonts w:eastAsia="Times New Roman"/>
                <w:color w:val="000000"/>
                <w:lang w:eastAsia="fr-FR"/>
              </w:rPr>
              <w:t>-</w:t>
            </w:r>
          </w:p>
        </w:tc>
      </w:tr>
      <w:tr w:rsidR="00897028" w:rsidRPr="00EA3EBA" w14:paraId="56CE590C" w14:textId="77777777" w:rsidTr="00737057">
        <w:trPr>
          <w:trHeight w:val="300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bottom"/>
            <w:hideMark/>
          </w:tcPr>
          <w:p w14:paraId="1934E089" w14:textId="77777777" w:rsidR="00897028" w:rsidRPr="00484767" w:rsidRDefault="00897028">
            <w:pPr>
              <w:jc w:val="center"/>
              <w:rPr>
                <w:rFonts w:eastAsia="Times New Roman"/>
                <w:b/>
                <w:color w:val="FFFFFF" w:themeColor="background1"/>
                <w:lang w:eastAsia="fr-FR"/>
              </w:rPr>
            </w:pPr>
          </w:p>
        </w:tc>
        <w:tc>
          <w:tcPr>
            <w:tcW w:w="35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C96ABF5" w14:textId="77777777" w:rsidR="00897028" w:rsidRPr="00FE54BE" w:rsidRDefault="00897028" w:rsidP="00691B03">
            <w:pPr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FE54BE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Working Temperature</w:t>
            </w:r>
          </w:p>
        </w:tc>
        <w:tc>
          <w:tcPr>
            <w:tcW w:w="3690" w:type="dxa"/>
            <w:gridSpan w:val="2"/>
            <w:noWrap/>
            <w:vAlign w:val="center"/>
            <w:hideMark/>
          </w:tcPr>
          <w:p w14:paraId="170931F6" w14:textId="54A6A658" w:rsidR="00897028" w:rsidRPr="00EA3EBA" w:rsidRDefault="00897028" w:rsidP="00691B03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3EBA">
              <w:rPr>
                <w:rFonts w:eastAsia="Times New Roman"/>
                <w:color w:val="000000"/>
                <w:lang w:eastAsia="fr-FR"/>
              </w:rPr>
              <w:t>4.45 K</w:t>
            </w:r>
          </w:p>
        </w:tc>
      </w:tr>
      <w:tr w:rsidR="003F11B3" w:rsidRPr="00EA3EBA" w14:paraId="4E92BBF6" w14:textId="77777777" w:rsidTr="00691B03">
        <w:trPr>
          <w:trHeight w:val="300"/>
        </w:trPr>
        <w:tc>
          <w:tcPr>
            <w:tcW w:w="1454" w:type="dxa"/>
            <w:vMerge w:val="restart"/>
            <w:tcBorders>
              <w:top w:val="single" w:sz="4" w:space="0" w:color="auto"/>
            </w:tcBorders>
            <w:shd w:val="clear" w:color="auto" w:fill="404040" w:themeFill="text1" w:themeFillTint="BF"/>
            <w:noWrap/>
            <w:hideMark/>
          </w:tcPr>
          <w:p w14:paraId="453B016B" w14:textId="77777777" w:rsidR="003F11B3" w:rsidRPr="00484767" w:rsidRDefault="003F11B3">
            <w:pPr>
              <w:rPr>
                <w:rFonts w:eastAsia="Times New Roman"/>
                <w:b/>
                <w:color w:val="FFFFFF" w:themeColor="background1"/>
                <w:lang w:eastAsia="fr-FR"/>
              </w:rPr>
            </w:pPr>
            <w:r w:rsidRPr="00484767">
              <w:rPr>
                <w:rFonts w:eastAsia="Times New Roman"/>
                <w:b/>
                <w:color w:val="FFFFFF" w:themeColor="background1"/>
                <w:lang w:eastAsia="fr-FR"/>
              </w:rPr>
              <w:t>Power Coupler</w:t>
            </w:r>
          </w:p>
        </w:tc>
        <w:tc>
          <w:tcPr>
            <w:tcW w:w="3586" w:type="dxa"/>
            <w:noWrap/>
            <w:vAlign w:val="center"/>
            <w:hideMark/>
          </w:tcPr>
          <w:p w14:paraId="03B23A78" w14:textId="77777777" w:rsidR="003F11B3" w:rsidRPr="00FE54BE" w:rsidRDefault="003F11B3" w:rsidP="00691B03">
            <w:pPr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FE54BE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Transmitted Power</w:t>
            </w:r>
          </w:p>
        </w:tc>
        <w:tc>
          <w:tcPr>
            <w:tcW w:w="1980" w:type="dxa"/>
            <w:noWrap/>
            <w:vAlign w:val="center"/>
            <w:hideMark/>
          </w:tcPr>
          <w:p w14:paraId="6779C3D7" w14:textId="32C377B8" w:rsidR="003F11B3" w:rsidRPr="00EA3EBA" w:rsidRDefault="003F11B3" w:rsidP="00691B03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3EBA">
              <w:rPr>
                <w:rFonts w:eastAsia="Times New Roman"/>
                <w:color w:val="000000"/>
                <w:lang w:eastAsia="fr-FR"/>
              </w:rPr>
              <w:t>100 kW CW</w:t>
            </w:r>
          </w:p>
        </w:tc>
        <w:tc>
          <w:tcPr>
            <w:tcW w:w="1710" w:type="dxa"/>
            <w:noWrap/>
            <w:vAlign w:val="center"/>
            <w:hideMark/>
          </w:tcPr>
          <w:p w14:paraId="455AFC6D" w14:textId="77777777" w:rsidR="003F11B3" w:rsidRPr="00EA3EBA" w:rsidRDefault="003F11B3" w:rsidP="00691B03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3EBA">
              <w:rPr>
                <w:rFonts w:eastAsia="Times New Roman"/>
                <w:color w:val="000000"/>
                <w:lang w:eastAsia="fr-FR"/>
              </w:rPr>
              <w:t>200 kW CW</w:t>
            </w:r>
          </w:p>
        </w:tc>
      </w:tr>
      <w:tr w:rsidR="003F11B3" w:rsidRPr="00EA3EBA" w14:paraId="2DC5900A" w14:textId="77777777" w:rsidTr="00691B03">
        <w:trPr>
          <w:trHeight w:val="375"/>
        </w:trPr>
        <w:tc>
          <w:tcPr>
            <w:tcW w:w="1454" w:type="dxa"/>
            <w:vMerge/>
            <w:tcBorders>
              <w:bottom w:val="single" w:sz="4" w:space="0" w:color="auto"/>
            </w:tcBorders>
            <w:shd w:val="clear" w:color="auto" w:fill="404040" w:themeFill="text1" w:themeFillTint="BF"/>
            <w:noWrap/>
            <w:vAlign w:val="bottom"/>
            <w:hideMark/>
          </w:tcPr>
          <w:p w14:paraId="6E41A874" w14:textId="77777777" w:rsidR="003F11B3" w:rsidRPr="00484767" w:rsidRDefault="003F11B3">
            <w:pPr>
              <w:jc w:val="center"/>
              <w:rPr>
                <w:rFonts w:eastAsia="Times New Roman"/>
                <w:b/>
                <w:color w:val="FFFFFF" w:themeColor="background1"/>
                <w:lang w:eastAsia="fr-FR"/>
              </w:rPr>
            </w:pPr>
          </w:p>
        </w:tc>
        <w:tc>
          <w:tcPr>
            <w:tcW w:w="3586" w:type="dxa"/>
            <w:noWrap/>
            <w:vAlign w:val="center"/>
            <w:hideMark/>
          </w:tcPr>
          <w:p w14:paraId="67E84D0B" w14:textId="77777777" w:rsidR="003F11B3" w:rsidRPr="00FE54BE" w:rsidRDefault="003F11B3" w:rsidP="00691B03">
            <w:pPr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FE54BE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Q</w:t>
            </w:r>
            <w:r w:rsidRPr="00FE54BE">
              <w:rPr>
                <w:rFonts w:eastAsia="Times New Roman"/>
                <w:color w:val="000000"/>
                <w:sz w:val="20"/>
                <w:szCs w:val="20"/>
                <w:vertAlign w:val="subscript"/>
                <w:lang w:eastAsia="fr-FR"/>
              </w:rPr>
              <w:t>ext</w:t>
            </w:r>
            <w:proofErr w:type="spellEnd"/>
          </w:p>
        </w:tc>
        <w:tc>
          <w:tcPr>
            <w:tcW w:w="1980" w:type="dxa"/>
            <w:noWrap/>
            <w:vAlign w:val="center"/>
            <w:hideMark/>
          </w:tcPr>
          <w:p w14:paraId="55E09635" w14:textId="77777777" w:rsidR="003F11B3" w:rsidRPr="00EA3EBA" w:rsidRDefault="003F11B3" w:rsidP="00691B03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3EBA">
              <w:rPr>
                <w:rFonts w:eastAsia="Times New Roman"/>
                <w:color w:val="000000"/>
                <w:lang w:eastAsia="fr-FR"/>
              </w:rPr>
              <w:t>6.3x10</w:t>
            </w:r>
            <w:r w:rsidRPr="00EA3EBA">
              <w:rPr>
                <w:rFonts w:eastAsia="Times New Roman"/>
                <w:color w:val="000000"/>
                <w:vertAlign w:val="superscript"/>
                <w:lang w:eastAsia="fr-FR"/>
              </w:rPr>
              <w:t>4</w:t>
            </w:r>
          </w:p>
        </w:tc>
        <w:tc>
          <w:tcPr>
            <w:tcW w:w="1710" w:type="dxa"/>
            <w:noWrap/>
            <w:vAlign w:val="center"/>
            <w:hideMark/>
          </w:tcPr>
          <w:p w14:paraId="23EF48B8" w14:textId="77777777" w:rsidR="003F11B3" w:rsidRPr="00EA3EBA" w:rsidRDefault="003F11B3" w:rsidP="00691B03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3EBA">
              <w:rPr>
                <w:rFonts w:eastAsia="Times New Roman"/>
                <w:color w:val="000000"/>
                <w:lang w:eastAsia="fr-FR"/>
              </w:rPr>
              <w:t>-</w:t>
            </w:r>
          </w:p>
        </w:tc>
      </w:tr>
      <w:tr w:rsidR="00897028" w:rsidRPr="00EA3EBA" w14:paraId="4BA4EAD1" w14:textId="77777777" w:rsidTr="005F5BD0">
        <w:trPr>
          <w:trHeight w:val="360"/>
        </w:trPr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center"/>
            <w:hideMark/>
          </w:tcPr>
          <w:p w14:paraId="0F339744" w14:textId="77777777" w:rsidR="00897028" w:rsidRPr="00484767" w:rsidRDefault="00897028">
            <w:pPr>
              <w:rPr>
                <w:rFonts w:eastAsia="Times New Roman"/>
                <w:b/>
                <w:color w:val="FFFFFF" w:themeColor="background1"/>
                <w:lang w:eastAsia="fr-FR"/>
              </w:rPr>
            </w:pPr>
            <w:r w:rsidRPr="00484767">
              <w:rPr>
                <w:rFonts w:eastAsia="Times New Roman"/>
                <w:b/>
                <w:color w:val="FFFFFF" w:themeColor="background1"/>
                <w:lang w:eastAsia="fr-FR"/>
              </w:rPr>
              <w:t>Solenoid</w:t>
            </w:r>
            <w:r>
              <w:rPr>
                <w:rFonts w:eastAsia="Times New Roman"/>
                <w:b/>
                <w:color w:val="FFFFFF" w:themeColor="background1"/>
                <w:lang w:eastAsia="fr-FR"/>
              </w:rPr>
              <w:t xml:space="preserve"> magnet</w:t>
            </w:r>
          </w:p>
        </w:tc>
        <w:tc>
          <w:tcPr>
            <w:tcW w:w="35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93ED80E" w14:textId="7A5E8CF0" w:rsidR="00897028" w:rsidRPr="00FE54BE" w:rsidRDefault="00080080" w:rsidP="00691B03">
            <w:pPr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Peak</w:t>
            </w:r>
            <w:r w:rsidR="009A528E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 xml:space="preserve"> m</w:t>
            </w:r>
            <w:r w:rsidR="00897028" w:rsidRPr="00FE54BE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 xml:space="preserve">agnetic field </w:t>
            </w:r>
            <w:proofErr w:type="spellStart"/>
            <w:r w:rsidR="00897028" w:rsidRPr="00FE54BE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B</w:t>
            </w:r>
            <w:r w:rsidR="00897028" w:rsidRPr="00FE54BE">
              <w:rPr>
                <w:rFonts w:eastAsia="Times New Roman"/>
                <w:color w:val="000000"/>
                <w:sz w:val="20"/>
                <w:szCs w:val="20"/>
                <w:vertAlign w:val="subscript"/>
                <w:lang w:eastAsia="fr-FR"/>
              </w:rPr>
              <w:t>z</w:t>
            </w:r>
            <w:proofErr w:type="spellEnd"/>
            <w:r w:rsidR="00897028" w:rsidRPr="00FE54BE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 xml:space="preserve"> on axis</w:t>
            </w:r>
          </w:p>
        </w:tc>
        <w:tc>
          <w:tcPr>
            <w:tcW w:w="3690" w:type="dxa"/>
            <w:gridSpan w:val="2"/>
            <w:noWrap/>
            <w:vAlign w:val="center"/>
            <w:hideMark/>
          </w:tcPr>
          <w:p w14:paraId="37E0F1B1" w14:textId="6D652F42" w:rsidR="00897028" w:rsidRPr="00EA3EBA" w:rsidRDefault="00897028" w:rsidP="00691B03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3EBA">
              <w:rPr>
                <w:rFonts w:eastAsia="Times New Roman"/>
                <w:color w:val="000000"/>
                <w:lang w:eastAsia="fr-FR"/>
              </w:rPr>
              <w:t>6 T</w:t>
            </w:r>
          </w:p>
        </w:tc>
      </w:tr>
      <w:tr w:rsidR="00897028" w:rsidRPr="00EA3EBA" w14:paraId="1147D53C" w14:textId="77777777" w:rsidTr="00461CC4">
        <w:trPr>
          <w:trHeight w:val="360"/>
        </w:trPr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bottom"/>
          </w:tcPr>
          <w:p w14:paraId="10D133C3" w14:textId="77777777" w:rsidR="00897028" w:rsidRPr="00484767" w:rsidRDefault="00897028">
            <w:pPr>
              <w:rPr>
                <w:rFonts w:eastAsia="Times New Roman"/>
                <w:b/>
                <w:color w:val="FFFFFF" w:themeColor="background1"/>
                <w:lang w:eastAsia="fr-FR"/>
              </w:rPr>
            </w:pPr>
          </w:p>
        </w:tc>
        <w:tc>
          <w:tcPr>
            <w:tcW w:w="3586" w:type="dxa"/>
            <w:tcBorders>
              <w:left w:val="single" w:sz="4" w:space="0" w:color="auto"/>
            </w:tcBorders>
            <w:noWrap/>
            <w:vAlign w:val="center"/>
          </w:tcPr>
          <w:p w14:paraId="44BB7F87" w14:textId="40C3ADDE" w:rsidR="00897028" w:rsidRPr="00FE54BE" w:rsidRDefault="009A528E" w:rsidP="00691B03">
            <w:pPr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O</w:t>
            </w:r>
            <w:r w:rsidR="00897028" w:rsidRPr="00FE54BE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 xml:space="preserve">n-axis integrated </w:t>
            </w:r>
            <w:proofErr w:type="spellStart"/>
            <w:r w:rsidR="00897028" w:rsidRPr="00FE54BE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B</w:t>
            </w:r>
            <w:r w:rsidR="00897028" w:rsidRPr="00FE54BE">
              <w:rPr>
                <w:rFonts w:eastAsia="Times New Roman"/>
                <w:color w:val="000000"/>
                <w:sz w:val="20"/>
                <w:szCs w:val="20"/>
                <w:vertAlign w:val="subscript"/>
                <w:lang w:eastAsia="fr-FR"/>
              </w:rPr>
              <w:t>z</w:t>
            </w:r>
            <w:proofErr w:type="spellEnd"/>
            <w:r w:rsidR="00897028" w:rsidRPr="00FE54BE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 xml:space="preserve"> field</w:t>
            </w:r>
          </w:p>
        </w:tc>
        <w:tc>
          <w:tcPr>
            <w:tcW w:w="3690" w:type="dxa"/>
            <w:gridSpan w:val="2"/>
            <w:noWrap/>
            <w:vAlign w:val="center"/>
          </w:tcPr>
          <w:p w14:paraId="066950A7" w14:textId="5F3A06F2" w:rsidR="00897028" w:rsidRPr="00EA3EBA" w:rsidRDefault="00897028" w:rsidP="00691B03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>
              <w:rPr>
                <w:rFonts w:eastAsia="Times New Roman"/>
                <w:color w:val="000000"/>
                <w:lang w:eastAsia="fr-FR"/>
              </w:rPr>
              <w:t xml:space="preserve">1.1 </w:t>
            </w:r>
            <w:proofErr w:type="spellStart"/>
            <w:r>
              <w:rPr>
                <w:rFonts w:eastAsia="Times New Roman"/>
                <w:color w:val="000000"/>
                <w:lang w:eastAsia="fr-FR"/>
              </w:rPr>
              <w:t>T.m</w:t>
            </w:r>
            <w:proofErr w:type="spellEnd"/>
          </w:p>
        </w:tc>
      </w:tr>
      <w:tr w:rsidR="00897028" w:rsidRPr="00EA3EBA" w14:paraId="3A89F36A" w14:textId="77777777" w:rsidTr="00897028">
        <w:trPr>
          <w:trHeight w:val="414"/>
        </w:trPr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bottom"/>
            <w:hideMark/>
          </w:tcPr>
          <w:p w14:paraId="0BCC2BFA" w14:textId="77777777" w:rsidR="00897028" w:rsidRPr="00484767" w:rsidRDefault="00897028">
            <w:pPr>
              <w:jc w:val="center"/>
              <w:rPr>
                <w:rFonts w:eastAsia="Times New Roman"/>
                <w:b/>
                <w:color w:val="FFFFFF" w:themeColor="background1"/>
                <w:lang w:eastAsia="fr-FR"/>
              </w:rPr>
            </w:pPr>
          </w:p>
        </w:tc>
        <w:tc>
          <w:tcPr>
            <w:tcW w:w="35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2BFCCBE" w14:textId="77777777" w:rsidR="00897028" w:rsidRPr="00FE54BE" w:rsidRDefault="00897028" w:rsidP="00691B03">
            <w:pPr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FE54BE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Steerers on-axis integrated field</w:t>
            </w:r>
          </w:p>
        </w:tc>
        <w:tc>
          <w:tcPr>
            <w:tcW w:w="3690" w:type="dxa"/>
            <w:gridSpan w:val="2"/>
            <w:noWrap/>
            <w:vAlign w:val="center"/>
            <w:hideMark/>
          </w:tcPr>
          <w:p w14:paraId="4261BC84" w14:textId="770A6884" w:rsidR="00897028" w:rsidRPr="00EA3EBA" w:rsidRDefault="00897028" w:rsidP="00691B03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3EBA">
              <w:rPr>
                <w:rFonts w:eastAsia="Times New Roman"/>
                <w:color w:val="000000"/>
                <w:lang w:eastAsia="fr-FR"/>
              </w:rPr>
              <w:t xml:space="preserve">3.5 </w:t>
            </w:r>
            <w:proofErr w:type="spellStart"/>
            <w:r w:rsidRPr="00EA3EBA">
              <w:rPr>
                <w:rFonts w:eastAsia="Times New Roman"/>
                <w:color w:val="000000"/>
                <w:lang w:eastAsia="fr-FR"/>
              </w:rPr>
              <w:t>mT.m</w:t>
            </w:r>
            <w:proofErr w:type="spellEnd"/>
          </w:p>
        </w:tc>
      </w:tr>
      <w:tr w:rsidR="00897028" w:rsidRPr="00EA3EBA" w14:paraId="725B09DE" w14:textId="77777777" w:rsidTr="00716D81">
        <w:trPr>
          <w:trHeight w:val="300"/>
        </w:trPr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bottom"/>
            <w:hideMark/>
          </w:tcPr>
          <w:p w14:paraId="4757A52C" w14:textId="77777777" w:rsidR="00897028" w:rsidRPr="00484767" w:rsidRDefault="00897028">
            <w:pPr>
              <w:jc w:val="center"/>
              <w:rPr>
                <w:rFonts w:eastAsia="Times New Roman"/>
                <w:b/>
                <w:color w:val="FFFFFF" w:themeColor="background1"/>
                <w:lang w:eastAsia="fr-FR"/>
              </w:rPr>
            </w:pPr>
          </w:p>
        </w:tc>
        <w:tc>
          <w:tcPr>
            <w:tcW w:w="35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86871AA" w14:textId="77777777" w:rsidR="00897028" w:rsidRPr="00FE54BE" w:rsidRDefault="00897028" w:rsidP="00691B03">
            <w:pPr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FE54BE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Fringe field on cavity flange</w:t>
            </w:r>
          </w:p>
        </w:tc>
        <w:tc>
          <w:tcPr>
            <w:tcW w:w="3690" w:type="dxa"/>
            <w:gridSpan w:val="2"/>
            <w:noWrap/>
            <w:vAlign w:val="center"/>
            <w:hideMark/>
          </w:tcPr>
          <w:p w14:paraId="25A2D1E5" w14:textId="6F712288" w:rsidR="00897028" w:rsidRPr="00EA3EBA" w:rsidRDefault="00897028" w:rsidP="00691B03">
            <w:pPr>
              <w:keepNext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3EBA">
              <w:rPr>
                <w:rFonts w:eastAsia="Times New Roman"/>
                <w:color w:val="000000"/>
                <w:lang w:eastAsia="fr-FR"/>
              </w:rPr>
              <w:t xml:space="preserve">20 </w:t>
            </w:r>
            <w:proofErr w:type="spellStart"/>
            <w:r w:rsidRPr="00EA3EBA">
              <w:rPr>
                <w:rFonts w:eastAsia="Times New Roman"/>
                <w:color w:val="000000"/>
                <w:lang w:eastAsia="fr-FR"/>
              </w:rPr>
              <w:t>mT</w:t>
            </w:r>
            <w:proofErr w:type="spellEnd"/>
          </w:p>
        </w:tc>
      </w:tr>
    </w:tbl>
    <w:p w14:paraId="29967506" w14:textId="3750E499" w:rsidR="003F11B3" w:rsidRPr="004C3F9C" w:rsidRDefault="003F11B3" w:rsidP="003F11B3">
      <w:pPr>
        <w:pStyle w:val="BodyText"/>
        <w:spacing w:before="240"/>
        <w:ind w:right="750"/>
        <w:jc w:val="center"/>
      </w:pPr>
      <w:r w:rsidRPr="004C3F9C">
        <w:rPr>
          <w:b/>
          <w:bCs/>
        </w:rPr>
        <w:t xml:space="preserve">Table </w:t>
      </w:r>
      <w:r w:rsidR="00CA0361">
        <w:rPr>
          <w:b/>
          <w:bCs/>
        </w:rPr>
        <w:t>3</w:t>
      </w:r>
      <w:r w:rsidRPr="004C3F9C">
        <w:t xml:space="preserve">: Key SRF parameters for the </w:t>
      </w:r>
      <w:r w:rsidR="003E7D4D">
        <w:t>low-</w:t>
      </w:r>
      <w:r w:rsidRPr="004C3F9C">
        <w:t xml:space="preserve"> and </w:t>
      </w:r>
      <w:r w:rsidR="002E7842">
        <w:t>high-beta</w:t>
      </w:r>
      <w:r w:rsidRPr="004C3F9C">
        <w:t xml:space="preserve"> cavities</w:t>
      </w:r>
      <w:r w:rsidR="009A528E">
        <w:t xml:space="preserve"> and solenoid magnets</w:t>
      </w:r>
      <w:r w:rsidRPr="004C3F9C">
        <w:t>.</w:t>
      </w:r>
    </w:p>
    <w:p w14:paraId="571B6612" w14:textId="723F9A7E" w:rsidR="00DD7C7A" w:rsidRDefault="00DD7C7A">
      <w:pPr>
        <w:rPr>
          <w:rFonts w:asciiTheme="minorHAnsi" w:eastAsiaTheme="majorEastAsia" w:hAnsiTheme="minorHAnsi" w:cstheme="minorHAnsi"/>
          <w:b/>
          <w:bCs/>
          <w:i/>
          <w:iCs/>
        </w:rPr>
      </w:pPr>
      <w:r>
        <w:rPr>
          <w:rFonts w:asciiTheme="minorHAnsi" w:eastAsiaTheme="majorEastAsia" w:hAnsiTheme="minorHAnsi" w:cstheme="minorHAnsi"/>
          <w:b/>
          <w:bCs/>
          <w:i/>
          <w:iCs/>
        </w:rPr>
        <w:br w:type="page"/>
      </w:r>
    </w:p>
    <w:p w14:paraId="748C400A" w14:textId="4B399627" w:rsidR="003234E0" w:rsidRPr="00556D03" w:rsidRDefault="00C52212" w:rsidP="00556D03">
      <w:pPr>
        <w:pStyle w:val="Heading1"/>
        <w:spacing w:before="240" w:after="120"/>
        <w:ind w:left="477" w:right="748" w:hanging="335"/>
        <w:rPr>
          <w:sz w:val="24"/>
          <w:szCs w:val="24"/>
          <w:u w:val="none"/>
        </w:rPr>
      </w:pPr>
      <w:bookmarkStart w:id="31" w:name="_Toc204098408"/>
      <w:bookmarkStart w:id="32" w:name="_Toc204098613"/>
      <w:bookmarkStart w:id="33" w:name="_Toc204098794"/>
      <w:bookmarkStart w:id="34" w:name="_Toc204098984"/>
      <w:bookmarkStart w:id="35" w:name="_Toc204102048"/>
      <w:bookmarkStart w:id="36" w:name="_Toc204097936"/>
      <w:bookmarkStart w:id="37" w:name="_Toc204098230"/>
      <w:bookmarkStart w:id="38" w:name="_Toc204098409"/>
      <w:bookmarkStart w:id="39" w:name="_Toc204098614"/>
      <w:bookmarkStart w:id="40" w:name="_Toc204098795"/>
      <w:bookmarkStart w:id="41" w:name="_Toc204098985"/>
      <w:bookmarkStart w:id="42" w:name="_Toc204102049"/>
      <w:bookmarkStart w:id="43" w:name="b._WCS_and_CPS_technical_description"/>
      <w:bookmarkStart w:id="44" w:name="_Toc204097937"/>
      <w:bookmarkStart w:id="45" w:name="_Toc204098231"/>
      <w:bookmarkStart w:id="46" w:name="_Toc204098410"/>
      <w:bookmarkStart w:id="47" w:name="_Toc204098615"/>
      <w:bookmarkStart w:id="48" w:name="_Toc204098796"/>
      <w:bookmarkStart w:id="49" w:name="_Toc204098986"/>
      <w:bookmarkStart w:id="50" w:name="_Toc204102050"/>
      <w:bookmarkStart w:id="51" w:name="_Toc204097938"/>
      <w:bookmarkStart w:id="52" w:name="_Toc204098232"/>
      <w:bookmarkStart w:id="53" w:name="_Toc204098411"/>
      <w:bookmarkStart w:id="54" w:name="_Toc204098616"/>
      <w:bookmarkStart w:id="55" w:name="_Toc204098797"/>
      <w:bookmarkStart w:id="56" w:name="_Toc204098987"/>
      <w:bookmarkStart w:id="57" w:name="_Toc204099356"/>
      <w:bookmarkStart w:id="58" w:name="_Toc204102051"/>
      <w:bookmarkStart w:id="59" w:name="_Toc204097939"/>
      <w:bookmarkStart w:id="60" w:name="_Toc204098233"/>
      <w:bookmarkStart w:id="61" w:name="_Toc204098412"/>
      <w:bookmarkStart w:id="62" w:name="_Toc204098617"/>
      <w:bookmarkStart w:id="63" w:name="_Toc204098798"/>
      <w:bookmarkStart w:id="64" w:name="_Toc204098988"/>
      <w:bookmarkStart w:id="65" w:name="_Toc204102052"/>
      <w:bookmarkStart w:id="66" w:name="_Toc204097940"/>
      <w:bookmarkStart w:id="67" w:name="_Toc204098234"/>
      <w:bookmarkStart w:id="68" w:name="_Toc204098413"/>
      <w:bookmarkStart w:id="69" w:name="_Toc204098618"/>
      <w:bookmarkStart w:id="70" w:name="_Toc204098799"/>
      <w:bookmarkStart w:id="71" w:name="_Toc204098989"/>
      <w:bookmarkStart w:id="72" w:name="_Toc204102053"/>
      <w:bookmarkStart w:id="73" w:name="_Toc204097941"/>
      <w:bookmarkStart w:id="74" w:name="_Toc204098235"/>
      <w:bookmarkStart w:id="75" w:name="_Toc204098414"/>
      <w:bookmarkStart w:id="76" w:name="_Toc204098619"/>
      <w:bookmarkStart w:id="77" w:name="_Toc204098800"/>
      <w:bookmarkStart w:id="78" w:name="_Toc204098990"/>
      <w:bookmarkStart w:id="79" w:name="_Toc204102054"/>
      <w:bookmarkStart w:id="80" w:name="_Toc204097942"/>
      <w:bookmarkStart w:id="81" w:name="_Toc204098236"/>
      <w:bookmarkStart w:id="82" w:name="_Toc204098415"/>
      <w:bookmarkStart w:id="83" w:name="_Toc204098620"/>
      <w:bookmarkStart w:id="84" w:name="_Toc204098801"/>
      <w:bookmarkStart w:id="85" w:name="_Toc204098991"/>
      <w:bookmarkStart w:id="86" w:name="_Toc204102055"/>
      <w:bookmarkStart w:id="87" w:name="_Toc204097943"/>
      <w:bookmarkStart w:id="88" w:name="_Toc204098237"/>
      <w:bookmarkStart w:id="89" w:name="_Toc204098416"/>
      <w:bookmarkStart w:id="90" w:name="_Toc204098621"/>
      <w:bookmarkStart w:id="91" w:name="_Toc204098802"/>
      <w:bookmarkStart w:id="92" w:name="_Toc204098992"/>
      <w:bookmarkStart w:id="93" w:name="_Toc204102056"/>
      <w:bookmarkStart w:id="94" w:name="_Toc204097944"/>
      <w:bookmarkStart w:id="95" w:name="_Toc204098238"/>
      <w:bookmarkStart w:id="96" w:name="_Toc204098417"/>
      <w:bookmarkStart w:id="97" w:name="_Toc204098622"/>
      <w:bookmarkStart w:id="98" w:name="_Toc204098803"/>
      <w:bookmarkStart w:id="99" w:name="_Toc204098993"/>
      <w:bookmarkStart w:id="100" w:name="_Toc204102057"/>
      <w:bookmarkStart w:id="101" w:name="_Toc204097965"/>
      <w:bookmarkStart w:id="102" w:name="_Toc204098259"/>
      <w:bookmarkStart w:id="103" w:name="_Toc204098438"/>
      <w:bookmarkStart w:id="104" w:name="_Toc204098643"/>
      <w:bookmarkStart w:id="105" w:name="_Toc204098824"/>
      <w:bookmarkStart w:id="106" w:name="_Toc204099014"/>
      <w:bookmarkStart w:id="107" w:name="_Toc204102078"/>
      <w:bookmarkStart w:id="108" w:name="_Toc204097966"/>
      <w:bookmarkStart w:id="109" w:name="_Toc204098260"/>
      <w:bookmarkStart w:id="110" w:name="_Toc204098439"/>
      <w:bookmarkStart w:id="111" w:name="_Toc204098644"/>
      <w:bookmarkStart w:id="112" w:name="_Toc204098825"/>
      <w:bookmarkStart w:id="113" w:name="_Toc204099015"/>
      <w:bookmarkStart w:id="114" w:name="_Toc204102079"/>
      <w:bookmarkStart w:id="115" w:name="_Toc204097967"/>
      <w:bookmarkStart w:id="116" w:name="_Toc204098261"/>
      <w:bookmarkStart w:id="117" w:name="_Toc204098440"/>
      <w:bookmarkStart w:id="118" w:name="_Toc204098645"/>
      <w:bookmarkStart w:id="119" w:name="_Toc204098826"/>
      <w:bookmarkStart w:id="120" w:name="_Toc204099016"/>
      <w:bookmarkStart w:id="121" w:name="_Toc204102080"/>
      <w:bookmarkStart w:id="122" w:name="_Toc204097984"/>
      <w:bookmarkStart w:id="123" w:name="_Toc204098278"/>
      <w:bookmarkStart w:id="124" w:name="_Toc204098457"/>
      <w:bookmarkStart w:id="125" w:name="_Toc204098662"/>
      <w:bookmarkStart w:id="126" w:name="_Toc204098843"/>
      <w:bookmarkStart w:id="127" w:name="_Toc204099033"/>
      <w:bookmarkStart w:id="128" w:name="_Toc204102097"/>
      <w:bookmarkStart w:id="129" w:name="_Toc204097985"/>
      <w:bookmarkStart w:id="130" w:name="_Toc204098279"/>
      <w:bookmarkStart w:id="131" w:name="_Toc204098458"/>
      <w:bookmarkStart w:id="132" w:name="_Toc204098663"/>
      <w:bookmarkStart w:id="133" w:name="_Toc204098844"/>
      <w:bookmarkStart w:id="134" w:name="_Toc204099034"/>
      <w:bookmarkStart w:id="135" w:name="_Toc204102098"/>
      <w:bookmarkStart w:id="136" w:name="_Toc204097986"/>
      <w:bookmarkStart w:id="137" w:name="_Toc204098280"/>
      <w:bookmarkStart w:id="138" w:name="_Toc204098459"/>
      <w:bookmarkStart w:id="139" w:name="_Toc204098664"/>
      <w:bookmarkStart w:id="140" w:name="_Toc204098845"/>
      <w:bookmarkStart w:id="141" w:name="_Toc204099035"/>
      <w:bookmarkStart w:id="142" w:name="_Toc204102099"/>
      <w:bookmarkStart w:id="143" w:name="_Toc204097987"/>
      <w:bookmarkStart w:id="144" w:name="_Toc204098281"/>
      <w:bookmarkStart w:id="145" w:name="_Toc204098460"/>
      <w:bookmarkStart w:id="146" w:name="_Toc204098665"/>
      <w:bookmarkStart w:id="147" w:name="_Toc204098846"/>
      <w:bookmarkStart w:id="148" w:name="_Toc204099036"/>
      <w:bookmarkStart w:id="149" w:name="_Toc204102100"/>
      <w:bookmarkStart w:id="150" w:name="_Toc204097988"/>
      <w:bookmarkStart w:id="151" w:name="_Toc204098282"/>
      <w:bookmarkStart w:id="152" w:name="_Toc204098461"/>
      <w:bookmarkStart w:id="153" w:name="_Toc204098666"/>
      <w:bookmarkStart w:id="154" w:name="_Toc204098847"/>
      <w:bookmarkStart w:id="155" w:name="_Toc204099037"/>
      <w:bookmarkStart w:id="156" w:name="_Toc204102101"/>
      <w:bookmarkStart w:id="157" w:name="_Toc204097989"/>
      <w:bookmarkStart w:id="158" w:name="_Toc204098283"/>
      <w:bookmarkStart w:id="159" w:name="_Toc204098462"/>
      <w:bookmarkStart w:id="160" w:name="_Toc204098667"/>
      <w:bookmarkStart w:id="161" w:name="_Toc204098848"/>
      <w:bookmarkStart w:id="162" w:name="_Toc204099038"/>
      <w:bookmarkStart w:id="163" w:name="_Toc204102102"/>
      <w:bookmarkStart w:id="164" w:name="_Toc204097990"/>
      <w:bookmarkStart w:id="165" w:name="_Toc204098284"/>
      <w:bookmarkStart w:id="166" w:name="_Toc204098463"/>
      <w:bookmarkStart w:id="167" w:name="_Toc204098668"/>
      <w:bookmarkStart w:id="168" w:name="_Toc204098849"/>
      <w:bookmarkStart w:id="169" w:name="_Toc204099039"/>
      <w:bookmarkStart w:id="170" w:name="_Toc204102103"/>
      <w:bookmarkStart w:id="171" w:name="_Toc204098028"/>
      <w:bookmarkStart w:id="172" w:name="_Toc204098322"/>
      <w:bookmarkStart w:id="173" w:name="_Toc204098501"/>
      <w:bookmarkStart w:id="174" w:name="_Toc204098706"/>
      <w:bookmarkStart w:id="175" w:name="_Toc204098887"/>
      <w:bookmarkStart w:id="176" w:name="_Toc204099077"/>
      <w:bookmarkStart w:id="177" w:name="_Toc204102141"/>
      <w:bookmarkStart w:id="178" w:name="_Toc204098067"/>
      <w:bookmarkStart w:id="179" w:name="_Toc204098361"/>
      <w:bookmarkStart w:id="180" w:name="_Toc204098540"/>
      <w:bookmarkStart w:id="181" w:name="_Toc204098745"/>
      <w:bookmarkStart w:id="182" w:name="_Toc204098926"/>
      <w:bookmarkStart w:id="183" w:name="_Toc204099116"/>
      <w:bookmarkStart w:id="184" w:name="_Toc204102180"/>
      <w:bookmarkStart w:id="185" w:name="_Toc204098068"/>
      <w:bookmarkStart w:id="186" w:name="_Toc204098362"/>
      <w:bookmarkStart w:id="187" w:name="_Toc204098541"/>
      <w:bookmarkStart w:id="188" w:name="_Toc204098746"/>
      <w:bookmarkStart w:id="189" w:name="_Toc204098927"/>
      <w:bookmarkStart w:id="190" w:name="_Toc204099117"/>
      <w:bookmarkStart w:id="191" w:name="_Toc204099358"/>
      <w:bookmarkStart w:id="192" w:name="_Toc204102181"/>
      <w:bookmarkStart w:id="193" w:name="_Toc204098069"/>
      <w:bookmarkStart w:id="194" w:name="_Toc204098363"/>
      <w:bookmarkStart w:id="195" w:name="_Toc204098542"/>
      <w:bookmarkStart w:id="196" w:name="_Toc204098747"/>
      <w:bookmarkStart w:id="197" w:name="_Toc204098928"/>
      <w:bookmarkStart w:id="198" w:name="_Toc204099118"/>
      <w:bookmarkStart w:id="199" w:name="_Toc204099359"/>
      <w:bookmarkStart w:id="200" w:name="_Toc204102182"/>
      <w:bookmarkStart w:id="201" w:name="_Toc204098070"/>
      <w:bookmarkStart w:id="202" w:name="_Toc204098364"/>
      <w:bookmarkStart w:id="203" w:name="_Toc204098543"/>
      <w:bookmarkStart w:id="204" w:name="_Toc204098748"/>
      <w:bookmarkStart w:id="205" w:name="_Toc204098929"/>
      <w:bookmarkStart w:id="206" w:name="_Toc204099119"/>
      <w:bookmarkStart w:id="207" w:name="_Toc204102183"/>
      <w:bookmarkStart w:id="208" w:name="_Toc204098071"/>
      <w:bookmarkStart w:id="209" w:name="_Toc204098365"/>
      <w:bookmarkStart w:id="210" w:name="_Toc204098544"/>
      <w:bookmarkStart w:id="211" w:name="_Toc204098749"/>
      <w:bookmarkStart w:id="212" w:name="_Toc204098930"/>
      <w:bookmarkStart w:id="213" w:name="_Toc204099120"/>
      <w:bookmarkStart w:id="214" w:name="_Toc204102184"/>
      <w:bookmarkStart w:id="215" w:name="_Toc204098072"/>
      <w:bookmarkStart w:id="216" w:name="_Toc204098366"/>
      <w:bookmarkStart w:id="217" w:name="_Toc204098545"/>
      <w:bookmarkStart w:id="218" w:name="_Toc204098750"/>
      <w:bookmarkStart w:id="219" w:name="_Toc204098931"/>
      <w:bookmarkStart w:id="220" w:name="_Toc204099121"/>
      <w:bookmarkStart w:id="221" w:name="_Toc204099362"/>
      <w:bookmarkStart w:id="222" w:name="_Toc204102185"/>
      <w:bookmarkStart w:id="223" w:name="_Toc204098073"/>
      <w:bookmarkStart w:id="224" w:name="_Toc204098367"/>
      <w:bookmarkStart w:id="225" w:name="_Toc204098546"/>
      <w:bookmarkStart w:id="226" w:name="_Toc204098751"/>
      <w:bookmarkStart w:id="227" w:name="_Toc204098932"/>
      <w:bookmarkStart w:id="228" w:name="_Toc204099122"/>
      <w:bookmarkStart w:id="229" w:name="_Toc204102186"/>
      <w:bookmarkStart w:id="230" w:name="_Toc204098074"/>
      <w:bookmarkStart w:id="231" w:name="_Toc204098368"/>
      <w:bookmarkStart w:id="232" w:name="_Toc204098547"/>
      <w:bookmarkStart w:id="233" w:name="_Toc204098752"/>
      <w:bookmarkStart w:id="234" w:name="_Toc204098933"/>
      <w:bookmarkStart w:id="235" w:name="_Toc204099123"/>
      <w:bookmarkStart w:id="236" w:name="_Toc204102187"/>
      <w:bookmarkStart w:id="237" w:name="_Toc204098075"/>
      <w:bookmarkStart w:id="238" w:name="_Toc204098369"/>
      <w:bookmarkStart w:id="239" w:name="_Toc204098548"/>
      <w:bookmarkStart w:id="240" w:name="_Toc204098753"/>
      <w:bookmarkStart w:id="241" w:name="_Toc204098934"/>
      <w:bookmarkStart w:id="242" w:name="_Toc204099124"/>
      <w:bookmarkStart w:id="243" w:name="_Toc204102188"/>
      <w:bookmarkStart w:id="244" w:name="_Toc204098076"/>
      <w:bookmarkStart w:id="245" w:name="_Toc204098370"/>
      <w:bookmarkStart w:id="246" w:name="_Toc204098549"/>
      <w:bookmarkStart w:id="247" w:name="_Toc204098754"/>
      <w:bookmarkStart w:id="248" w:name="_Toc204098935"/>
      <w:bookmarkStart w:id="249" w:name="_Toc204099125"/>
      <w:bookmarkStart w:id="250" w:name="_Toc204102189"/>
      <w:bookmarkStart w:id="251" w:name="_Toc204098077"/>
      <w:bookmarkStart w:id="252" w:name="_Toc204098371"/>
      <w:bookmarkStart w:id="253" w:name="_Toc204098550"/>
      <w:bookmarkStart w:id="254" w:name="_Toc204098755"/>
      <w:bookmarkStart w:id="255" w:name="_Toc204098936"/>
      <w:bookmarkStart w:id="256" w:name="_Toc204099126"/>
      <w:bookmarkStart w:id="257" w:name="_Toc204102190"/>
      <w:bookmarkStart w:id="258" w:name="_Toc204098078"/>
      <w:bookmarkStart w:id="259" w:name="_Toc204098372"/>
      <w:bookmarkStart w:id="260" w:name="_Toc204098551"/>
      <w:bookmarkStart w:id="261" w:name="_Toc204098756"/>
      <w:bookmarkStart w:id="262" w:name="_Toc204098937"/>
      <w:bookmarkStart w:id="263" w:name="_Toc204099127"/>
      <w:bookmarkStart w:id="264" w:name="_Toc204102191"/>
      <w:bookmarkStart w:id="265" w:name="_Toc204098079"/>
      <w:bookmarkStart w:id="266" w:name="_Toc204098373"/>
      <w:bookmarkStart w:id="267" w:name="_Toc204098552"/>
      <w:bookmarkStart w:id="268" w:name="_Toc204098757"/>
      <w:bookmarkStart w:id="269" w:name="_Toc204098938"/>
      <w:bookmarkStart w:id="270" w:name="_Toc204099128"/>
      <w:bookmarkStart w:id="271" w:name="_Toc204102192"/>
      <w:bookmarkStart w:id="272" w:name="_Toc204098080"/>
      <w:bookmarkStart w:id="273" w:name="_Toc204098374"/>
      <w:bookmarkStart w:id="274" w:name="_Toc204098553"/>
      <w:bookmarkStart w:id="275" w:name="_Toc204098758"/>
      <w:bookmarkStart w:id="276" w:name="_Toc204098939"/>
      <w:bookmarkStart w:id="277" w:name="_Toc204099129"/>
      <w:bookmarkStart w:id="278" w:name="_Toc204102193"/>
      <w:bookmarkStart w:id="279" w:name="_Toc204098081"/>
      <w:bookmarkStart w:id="280" w:name="_Toc204098375"/>
      <w:bookmarkStart w:id="281" w:name="_Toc204098554"/>
      <w:bookmarkStart w:id="282" w:name="_Toc204098759"/>
      <w:bookmarkStart w:id="283" w:name="_Toc204098940"/>
      <w:bookmarkStart w:id="284" w:name="_Toc204099130"/>
      <w:bookmarkStart w:id="285" w:name="_Toc204102194"/>
      <w:bookmarkStart w:id="286" w:name="_Toc204098082"/>
      <w:bookmarkStart w:id="287" w:name="_Toc204098376"/>
      <w:bookmarkStart w:id="288" w:name="_Toc204098555"/>
      <w:bookmarkStart w:id="289" w:name="_Toc204098760"/>
      <w:bookmarkStart w:id="290" w:name="_Toc204098941"/>
      <w:bookmarkStart w:id="291" w:name="_Toc204099131"/>
      <w:bookmarkStart w:id="292" w:name="_Toc204102195"/>
      <w:bookmarkStart w:id="293" w:name="_Toc204098083"/>
      <w:bookmarkStart w:id="294" w:name="_Toc204098377"/>
      <w:bookmarkStart w:id="295" w:name="_Toc204098556"/>
      <w:bookmarkStart w:id="296" w:name="_Toc204098761"/>
      <w:bookmarkStart w:id="297" w:name="_Toc204098942"/>
      <w:bookmarkStart w:id="298" w:name="_Toc204099132"/>
      <w:bookmarkStart w:id="299" w:name="_Toc204102196"/>
      <w:bookmarkStart w:id="300" w:name="_Toc204098084"/>
      <w:bookmarkStart w:id="301" w:name="_Toc204098378"/>
      <w:bookmarkStart w:id="302" w:name="_Toc204098557"/>
      <w:bookmarkStart w:id="303" w:name="_Toc204098762"/>
      <w:bookmarkStart w:id="304" w:name="_Toc204098943"/>
      <w:bookmarkStart w:id="305" w:name="_Toc204099133"/>
      <w:bookmarkStart w:id="306" w:name="_Toc204099374"/>
      <w:bookmarkStart w:id="307" w:name="_Toc204102197"/>
      <w:bookmarkStart w:id="308" w:name="_Toc204098085"/>
      <w:bookmarkStart w:id="309" w:name="_Toc204098379"/>
      <w:bookmarkStart w:id="310" w:name="_Toc204098558"/>
      <w:bookmarkStart w:id="311" w:name="_Toc204098763"/>
      <w:bookmarkStart w:id="312" w:name="_Toc204098944"/>
      <w:bookmarkStart w:id="313" w:name="_Toc204099134"/>
      <w:bookmarkStart w:id="314" w:name="_Toc204102198"/>
      <w:bookmarkStart w:id="315" w:name="_Toc204098086"/>
      <w:bookmarkStart w:id="316" w:name="_Toc204098380"/>
      <w:bookmarkStart w:id="317" w:name="_Toc204098559"/>
      <w:bookmarkStart w:id="318" w:name="_Toc204098764"/>
      <w:bookmarkStart w:id="319" w:name="_Toc204098945"/>
      <w:bookmarkStart w:id="320" w:name="_Toc204099135"/>
      <w:bookmarkStart w:id="321" w:name="_Toc204099376"/>
      <w:bookmarkStart w:id="322" w:name="_Toc204102199"/>
      <w:bookmarkStart w:id="323" w:name="_Toc204098087"/>
      <w:bookmarkStart w:id="324" w:name="_Toc204098381"/>
      <w:bookmarkStart w:id="325" w:name="_Toc204098560"/>
      <w:bookmarkStart w:id="326" w:name="_Toc204098765"/>
      <w:bookmarkStart w:id="327" w:name="_Toc204098946"/>
      <w:bookmarkStart w:id="328" w:name="_Toc204099136"/>
      <w:bookmarkStart w:id="329" w:name="_Toc204102200"/>
      <w:bookmarkStart w:id="330" w:name="_Toc204098088"/>
      <w:bookmarkStart w:id="331" w:name="_Toc204098382"/>
      <w:bookmarkStart w:id="332" w:name="_Toc204098561"/>
      <w:bookmarkStart w:id="333" w:name="_Toc204098766"/>
      <w:bookmarkStart w:id="334" w:name="_Toc204098947"/>
      <w:bookmarkStart w:id="335" w:name="_Toc204099137"/>
      <w:bookmarkStart w:id="336" w:name="_Toc204102201"/>
      <w:bookmarkStart w:id="337" w:name="_Toc204098089"/>
      <w:bookmarkStart w:id="338" w:name="_Toc204098383"/>
      <w:bookmarkStart w:id="339" w:name="_Toc204098562"/>
      <w:bookmarkStart w:id="340" w:name="_Toc204098767"/>
      <w:bookmarkStart w:id="341" w:name="_Toc204098948"/>
      <w:bookmarkStart w:id="342" w:name="_Toc204099138"/>
      <w:bookmarkStart w:id="343" w:name="_Toc204102202"/>
      <w:bookmarkStart w:id="344" w:name="_Toc204098090"/>
      <w:bookmarkStart w:id="345" w:name="_Toc204098384"/>
      <w:bookmarkStart w:id="346" w:name="_Toc204098563"/>
      <w:bookmarkStart w:id="347" w:name="_Toc204098768"/>
      <w:bookmarkStart w:id="348" w:name="_Toc204098949"/>
      <w:bookmarkStart w:id="349" w:name="_Toc204099139"/>
      <w:bookmarkStart w:id="350" w:name="_Toc204099380"/>
      <w:bookmarkStart w:id="351" w:name="_Toc204102203"/>
      <w:bookmarkStart w:id="352" w:name="_Toc204098769"/>
      <w:bookmarkStart w:id="353" w:name="_Toc204098950"/>
      <w:bookmarkStart w:id="354" w:name="_Toc204099140"/>
      <w:bookmarkStart w:id="355" w:name="_Toc204102204"/>
      <w:bookmarkStart w:id="356" w:name="_Toc204098565"/>
      <w:bookmarkStart w:id="357" w:name="_Toc204098770"/>
      <w:bookmarkStart w:id="358" w:name="_Toc204098951"/>
      <w:bookmarkStart w:id="359" w:name="_Toc204099141"/>
      <w:bookmarkStart w:id="360" w:name="_Toc204102205"/>
      <w:bookmarkStart w:id="361" w:name="_Toc204098771"/>
      <w:bookmarkStart w:id="362" w:name="_Toc204098952"/>
      <w:bookmarkStart w:id="363" w:name="_Toc204099142"/>
      <w:bookmarkStart w:id="364" w:name="_Toc204102206"/>
      <w:bookmarkStart w:id="365" w:name="_Toc204098772"/>
      <w:bookmarkStart w:id="366" w:name="_Toc204098953"/>
      <w:bookmarkStart w:id="367" w:name="_Toc204099143"/>
      <w:bookmarkStart w:id="368" w:name="_Toc204102207"/>
      <w:bookmarkStart w:id="369" w:name="_Toc204098773"/>
      <w:bookmarkStart w:id="370" w:name="_Toc204098954"/>
      <w:bookmarkStart w:id="371" w:name="_Toc204099144"/>
      <w:bookmarkStart w:id="372" w:name="_Toc204102208"/>
      <w:bookmarkStart w:id="373" w:name="3._Scope_of_the_future_Call_for_Tender"/>
      <w:bookmarkStart w:id="374" w:name="_Toc204098566"/>
      <w:bookmarkStart w:id="375" w:name="_Toc206592191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r w:rsidRPr="74771EED">
        <w:rPr>
          <w:sz w:val="24"/>
          <w:szCs w:val="24"/>
          <w:u w:val="none"/>
        </w:rPr>
        <w:lastRenderedPageBreak/>
        <w:t>SCOPE OF THE FUTURE CALL FOR TENDER</w:t>
      </w:r>
      <w:bookmarkEnd w:id="374"/>
      <w:bookmarkEnd w:id="375"/>
    </w:p>
    <w:p w14:paraId="281873F9" w14:textId="12B873D0" w:rsidR="002C3A80" w:rsidRDefault="002C3A80" w:rsidP="00556D03">
      <w:pPr>
        <w:pStyle w:val="BodyText"/>
        <w:spacing w:before="120" w:after="120" w:line="276" w:lineRule="auto"/>
        <w:ind w:left="142" w:right="7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provisional scope of the contract </w:t>
      </w:r>
      <w:r w:rsidR="00E723E4">
        <w:rPr>
          <w:sz w:val="24"/>
          <w:szCs w:val="24"/>
        </w:rPr>
        <w:t xml:space="preserve">may </w:t>
      </w:r>
      <w:r>
        <w:rPr>
          <w:sz w:val="24"/>
          <w:szCs w:val="24"/>
        </w:rPr>
        <w:t xml:space="preserve">include the </w:t>
      </w:r>
      <w:r w:rsidR="009E3256">
        <w:rPr>
          <w:sz w:val="24"/>
          <w:szCs w:val="24"/>
        </w:rPr>
        <w:t xml:space="preserve">following </w:t>
      </w:r>
      <w:r>
        <w:rPr>
          <w:sz w:val="24"/>
          <w:szCs w:val="24"/>
        </w:rPr>
        <w:t>hardware deliverables:</w:t>
      </w:r>
    </w:p>
    <w:p w14:paraId="04D7FB3E" w14:textId="1FC957E7" w:rsidR="002C3A80" w:rsidRPr="00DE0A09" w:rsidRDefault="002C3A80" w:rsidP="00DE0A09">
      <w:pPr>
        <w:pStyle w:val="BodyText"/>
        <w:numPr>
          <w:ilvl w:val="0"/>
          <w:numId w:val="80"/>
        </w:numPr>
        <w:spacing w:before="120" w:line="276" w:lineRule="auto"/>
        <w:ind w:right="748"/>
        <w:jc w:val="both"/>
        <w:rPr>
          <w:sz w:val="24"/>
          <w:szCs w:val="24"/>
        </w:rPr>
      </w:pPr>
      <w:r>
        <w:rPr>
          <w:sz w:val="24"/>
          <w:szCs w:val="24"/>
        </w:rPr>
        <w:t>Two low</w:t>
      </w:r>
      <w:r w:rsidR="009A528E">
        <w:rPr>
          <w:sz w:val="24"/>
          <w:szCs w:val="24"/>
        </w:rPr>
        <w:t>-</w:t>
      </w:r>
      <w:r>
        <w:rPr>
          <w:sz w:val="24"/>
          <w:szCs w:val="24"/>
        </w:rPr>
        <w:t>beta and three high</w:t>
      </w:r>
      <w:r w:rsidR="009A528E">
        <w:rPr>
          <w:sz w:val="24"/>
          <w:szCs w:val="24"/>
        </w:rPr>
        <w:t>-</w:t>
      </w:r>
      <w:r>
        <w:rPr>
          <w:sz w:val="24"/>
          <w:szCs w:val="24"/>
        </w:rPr>
        <w:t>beta cryomodule assemblies</w:t>
      </w:r>
      <w:r w:rsidR="006D5987">
        <w:rPr>
          <w:sz w:val="24"/>
          <w:szCs w:val="24"/>
        </w:rPr>
        <w:t>, and f</w:t>
      </w:r>
      <w:r w:rsidR="006D5987" w:rsidRPr="00DE0A09">
        <w:rPr>
          <w:sz w:val="24"/>
          <w:szCs w:val="24"/>
        </w:rPr>
        <w:t>our warm sections</w:t>
      </w:r>
    </w:p>
    <w:p w14:paraId="7999CE0E" w14:textId="15A5DBD6" w:rsidR="00DE0A09" w:rsidRDefault="006D5987" w:rsidP="00C22D8D">
      <w:pPr>
        <w:pStyle w:val="BodyText"/>
        <w:numPr>
          <w:ilvl w:val="0"/>
          <w:numId w:val="80"/>
        </w:numPr>
        <w:spacing w:line="276" w:lineRule="auto"/>
        <w:ind w:right="748" w:hanging="357"/>
        <w:jc w:val="both"/>
        <w:rPr>
          <w:sz w:val="24"/>
          <w:szCs w:val="24"/>
        </w:rPr>
      </w:pPr>
      <w:r>
        <w:rPr>
          <w:sz w:val="24"/>
          <w:szCs w:val="24"/>
        </w:rPr>
        <w:t>Diagnostics, instrumentation, and control devices to operate the machine</w:t>
      </w:r>
    </w:p>
    <w:p w14:paraId="236513CD" w14:textId="770A9323" w:rsidR="00D1726E" w:rsidRDefault="004E072B" w:rsidP="00C22D8D">
      <w:pPr>
        <w:pStyle w:val="BodyText"/>
        <w:numPr>
          <w:ilvl w:val="0"/>
          <w:numId w:val="80"/>
        </w:numPr>
        <w:spacing w:line="276" w:lineRule="auto"/>
        <w:ind w:right="748" w:hanging="357"/>
        <w:jc w:val="both"/>
        <w:rPr>
          <w:sz w:val="24"/>
          <w:szCs w:val="24"/>
        </w:rPr>
      </w:pPr>
      <w:r>
        <w:rPr>
          <w:sz w:val="24"/>
          <w:szCs w:val="24"/>
        </w:rPr>
        <w:t>Local</w:t>
      </w:r>
      <w:r w:rsidR="001D2170">
        <w:rPr>
          <w:sz w:val="24"/>
          <w:szCs w:val="24"/>
        </w:rPr>
        <w:t xml:space="preserve"> instrumentation and</w:t>
      </w:r>
      <w:r>
        <w:rPr>
          <w:sz w:val="24"/>
          <w:szCs w:val="24"/>
        </w:rPr>
        <w:t xml:space="preserve"> control system </w:t>
      </w:r>
      <w:proofErr w:type="gramStart"/>
      <w:r>
        <w:rPr>
          <w:sz w:val="24"/>
          <w:szCs w:val="24"/>
        </w:rPr>
        <w:t>including</w:t>
      </w:r>
      <w:r w:rsidR="00817AD6">
        <w:rPr>
          <w:sz w:val="24"/>
          <w:szCs w:val="24"/>
        </w:rPr>
        <w:t>:</w:t>
      </w:r>
      <w:proofErr w:type="gramEnd"/>
      <w:r w:rsidR="001D2170">
        <w:rPr>
          <w:sz w:val="24"/>
          <w:szCs w:val="24"/>
        </w:rPr>
        <w:t xml:space="preserve"> controls cabinets,</w:t>
      </w:r>
      <w:r w:rsidR="00D5582E">
        <w:rPr>
          <w:sz w:val="24"/>
          <w:szCs w:val="24"/>
        </w:rPr>
        <w:t xml:space="preserve"> controls software</w:t>
      </w:r>
      <w:r w:rsidR="008E76FF">
        <w:rPr>
          <w:sz w:val="24"/>
          <w:szCs w:val="24"/>
        </w:rPr>
        <w:t>, human</w:t>
      </w:r>
      <w:r w:rsidR="009A528E">
        <w:rPr>
          <w:sz w:val="24"/>
          <w:szCs w:val="24"/>
        </w:rPr>
        <w:t>-machine</w:t>
      </w:r>
      <w:r w:rsidR="008E76FF">
        <w:rPr>
          <w:sz w:val="24"/>
          <w:szCs w:val="24"/>
        </w:rPr>
        <w:t xml:space="preserve"> interface</w:t>
      </w:r>
      <w:r w:rsidR="001A01A8">
        <w:rPr>
          <w:sz w:val="24"/>
          <w:szCs w:val="24"/>
        </w:rPr>
        <w:t>,</w:t>
      </w:r>
      <w:r w:rsidR="008E76FF">
        <w:rPr>
          <w:sz w:val="24"/>
          <w:szCs w:val="24"/>
        </w:rPr>
        <w:t xml:space="preserve"> and computers</w:t>
      </w:r>
      <w:r w:rsidR="00D5582E">
        <w:rPr>
          <w:sz w:val="24"/>
          <w:szCs w:val="24"/>
        </w:rPr>
        <w:t xml:space="preserve"> </w:t>
      </w:r>
    </w:p>
    <w:p w14:paraId="641F1856" w14:textId="42A2422F" w:rsidR="00D1726E" w:rsidRDefault="00D1726E" w:rsidP="00C22D8D">
      <w:pPr>
        <w:pStyle w:val="BodyText"/>
        <w:numPr>
          <w:ilvl w:val="0"/>
          <w:numId w:val="80"/>
        </w:numPr>
        <w:spacing w:line="276" w:lineRule="auto"/>
        <w:ind w:right="748" w:hanging="357"/>
        <w:jc w:val="both"/>
        <w:rPr>
          <w:sz w:val="24"/>
          <w:szCs w:val="24"/>
        </w:rPr>
      </w:pPr>
      <w:r>
        <w:rPr>
          <w:sz w:val="24"/>
          <w:szCs w:val="24"/>
        </w:rPr>
        <w:t>Pack</w:t>
      </w:r>
      <w:r w:rsidR="001A01A8">
        <w:rPr>
          <w:sz w:val="24"/>
          <w:szCs w:val="24"/>
        </w:rPr>
        <w:t>ag</w:t>
      </w:r>
      <w:r>
        <w:rPr>
          <w:sz w:val="24"/>
          <w:szCs w:val="24"/>
        </w:rPr>
        <w:t xml:space="preserve">ing </w:t>
      </w:r>
      <w:r w:rsidR="006D5987">
        <w:rPr>
          <w:sz w:val="24"/>
          <w:szCs w:val="24"/>
        </w:rPr>
        <w:t xml:space="preserve">including a vibrational absorbing transport frame </w:t>
      </w:r>
    </w:p>
    <w:p w14:paraId="748C400E" w14:textId="3287FF87" w:rsidR="003234E0" w:rsidRPr="006465D8" w:rsidRDefault="00F012D1" w:rsidP="00556D03">
      <w:pPr>
        <w:pStyle w:val="BodyText"/>
        <w:spacing w:before="120" w:after="120" w:line="276" w:lineRule="auto"/>
        <w:ind w:left="142" w:right="748"/>
        <w:jc w:val="both"/>
        <w:rPr>
          <w:sz w:val="24"/>
          <w:szCs w:val="24"/>
        </w:rPr>
      </w:pPr>
      <w:r w:rsidRPr="006465D8">
        <w:rPr>
          <w:sz w:val="24"/>
          <w:szCs w:val="24"/>
        </w:rPr>
        <w:t>The</w:t>
      </w:r>
      <w:r w:rsidRPr="006465D8">
        <w:rPr>
          <w:spacing w:val="-2"/>
          <w:sz w:val="24"/>
          <w:szCs w:val="24"/>
        </w:rPr>
        <w:t xml:space="preserve"> </w:t>
      </w:r>
      <w:r w:rsidRPr="006465D8">
        <w:rPr>
          <w:sz w:val="24"/>
          <w:szCs w:val="24"/>
        </w:rPr>
        <w:t>provisional</w:t>
      </w:r>
      <w:r w:rsidRPr="006465D8">
        <w:rPr>
          <w:spacing w:val="-3"/>
          <w:sz w:val="24"/>
          <w:szCs w:val="24"/>
        </w:rPr>
        <w:t xml:space="preserve"> </w:t>
      </w:r>
      <w:r w:rsidRPr="006465D8">
        <w:rPr>
          <w:sz w:val="24"/>
          <w:szCs w:val="24"/>
        </w:rPr>
        <w:t>scope</w:t>
      </w:r>
      <w:r w:rsidRPr="006465D8">
        <w:rPr>
          <w:spacing w:val="-5"/>
          <w:sz w:val="24"/>
          <w:szCs w:val="24"/>
        </w:rPr>
        <w:t xml:space="preserve"> </w:t>
      </w:r>
      <w:r w:rsidRPr="006465D8">
        <w:rPr>
          <w:sz w:val="24"/>
          <w:szCs w:val="24"/>
        </w:rPr>
        <w:t>of</w:t>
      </w:r>
      <w:r w:rsidRPr="006465D8">
        <w:rPr>
          <w:spacing w:val="-5"/>
          <w:sz w:val="24"/>
          <w:szCs w:val="24"/>
        </w:rPr>
        <w:t xml:space="preserve"> </w:t>
      </w:r>
      <w:r w:rsidRPr="006465D8">
        <w:rPr>
          <w:sz w:val="24"/>
          <w:szCs w:val="24"/>
        </w:rPr>
        <w:t>the</w:t>
      </w:r>
      <w:r w:rsidRPr="006465D8">
        <w:rPr>
          <w:spacing w:val="-2"/>
          <w:sz w:val="24"/>
          <w:szCs w:val="24"/>
        </w:rPr>
        <w:t xml:space="preserve"> </w:t>
      </w:r>
      <w:r w:rsidRPr="006465D8">
        <w:rPr>
          <w:sz w:val="24"/>
          <w:szCs w:val="24"/>
        </w:rPr>
        <w:t>contract</w:t>
      </w:r>
      <w:r w:rsidRPr="006465D8">
        <w:rPr>
          <w:spacing w:val="-4"/>
          <w:sz w:val="24"/>
          <w:szCs w:val="24"/>
        </w:rPr>
        <w:t xml:space="preserve"> </w:t>
      </w:r>
      <w:r w:rsidR="00E723E4">
        <w:rPr>
          <w:spacing w:val="-4"/>
          <w:sz w:val="24"/>
          <w:szCs w:val="24"/>
        </w:rPr>
        <w:t xml:space="preserve">may </w:t>
      </w:r>
      <w:r w:rsidRPr="006465D8">
        <w:rPr>
          <w:spacing w:val="-2"/>
          <w:sz w:val="24"/>
          <w:szCs w:val="24"/>
        </w:rPr>
        <w:t>include</w:t>
      </w:r>
      <w:r w:rsidR="002C3A80">
        <w:rPr>
          <w:spacing w:val="-2"/>
          <w:sz w:val="24"/>
          <w:szCs w:val="24"/>
        </w:rPr>
        <w:t xml:space="preserve"> the </w:t>
      </w:r>
      <w:r w:rsidR="009E3256">
        <w:rPr>
          <w:spacing w:val="-2"/>
          <w:sz w:val="24"/>
          <w:szCs w:val="24"/>
        </w:rPr>
        <w:t xml:space="preserve">following </w:t>
      </w:r>
      <w:r w:rsidR="002C3A80">
        <w:rPr>
          <w:spacing w:val="-2"/>
          <w:sz w:val="24"/>
          <w:szCs w:val="24"/>
        </w:rPr>
        <w:t>activities</w:t>
      </w:r>
      <w:r w:rsidR="00C22D8D">
        <w:rPr>
          <w:spacing w:val="-2"/>
          <w:sz w:val="24"/>
          <w:szCs w:val="24"/>
        </w:rPr>
        <w:t>:</w:t>
      </w:r>
    </w:p>
    <w:p w14:paraId="35B0C5E5" w14:textId="1D103B4C" w:rsidR="003D35CB" w:rsidRPr="006465D8" w:rsidRDefault="003D35CB">
      <w:pPr>
        <w:pStyle w:val="ListParagraph"/>
        <w:numPr>
          <w:ilvl w:val="0"/>
          <w:numId w:val="25"/>
        </w:numPr>
        <w:ind w:right="750"/>
        <w:jc w:val="both"/>
        <w:rPr>
          <w:sz w:val="24"/>
          <w:szCs w:val="24"/>
          <w:lang w:val="en-GB"/>
        </w:rPr>
      </w:pPr>
      <w:r w:rsidRPr="006465D8">
        <w:rPr>
          <w:sz w:val="24"/>
          <w:szCs w:val="24"/>
          <w:lang w:val="en-GB"/>
        </w:rPr>
        <w:t xml:space="preserve">Design </w:t>
      </w:r>
      <w:r w:rsidR="008B77F0" w:rsidRPr="006465D8">
        <w:rPr>
          <w:sz w:val="24"/>
          <w:szCs w:val="24"/>
          <w:lang w:val="en-GB"/>
        </w:rPr>
        <w:t>activities to achieve a technical proposal that is compliant with the</w:t>
      </w:r>
      <w:r w:rsidR="0055338A" w:rsidRPr="006465D8">
        <w:rPr>
          <w:sz w:val="24"/>
          <w:szCs w:val="24"/>
          <w:lang w:val="en-GB"/>
        </w:rPr>
        <w:t xml:space="preserve"> technical requirements of the system. </w:t>
      </w:r>
    </w:p>
    <w:p w14:paraId="7A74FA4F" w14:textId="3DBD4008" w:rsidR="00624816" w:rsidRPr="006465D8" w:rsidRDefault="00F012D1" w:rsidP="00B80740">
      <w:pPr>
        <w:pStyle w:val="ListParagraph"/>
        <w:numPr>
          <w:ilvl w:val="0"/>
          <w:numId w:val="25"/>
        </w:numPr>
        <w:ind w:right="750"/>
        <w:jc w:val="both"/>
        <w:rPr>
          <w:sz w:val="24"/>
          <w:szCs w:val="24"/>
          <w:lang w:val="en-GB"/>
        </w:rPr>
      </w:pPr>
      <w:r w:rsidRPr="006465D8">
        <w:rPr>
          <w:sz w:val="24"/>
          <w:szCs w:val="24"/>
          <w:lang w:val="en-GB"/>
        </w:rPr>
        <w:t>Engineering analyses of equipment and system</w:t>
      </w:r>
      <w:r w:rsidR="00624816" w:rsidRPr="006465D8">
        <w:rPr>
          <w:sz w:val="24"/>
          <w:szCs w:val="24"/>
          <w:lang w:val="en-GB"/>
        </w:rPr>
        <w:t>s</w:t>
      </w:r>
      <w:r w:rsidR="00B80740">
        <w:rPr>
          <w:sz w:val="24"/>
          <w:szCs w:val="24"/>
          <w:lang w:val="en-GB"/>
        </w:rPr>
        <w:t>, including</w:t>
      </w:r>
      <w:r w:rsidR="00007467">
        <w:rPr>
          <w:sz w:val="24"/>
          <w:szCs w:val="24"/>
          <w:lang w:val="en-GB"/>
        </w:rPr>
        <w:t xml:space="preserve"> </w:t>
      </w:r>
      <w:r w:rsidR="00B80740">
        <w:rPr>
          <w:sz w:val="24"/>
          <w:szCs w:val="24"/>
          <w:lang w:val="en-GB"/>
        </w:rPr>
        <w:t>an assessment of the m</w:t>
      </w:r>
      <w:r w:rsidR="006F6CB4" w:rsidRPr="006465D8">
        <w:rPr>
          <w:sz w:val="24"/>
          <w:szCs w:val="24"/>
          <w:lang w:val="en-GB"/>
        </w:rPr>
        <w:t>anufacturing</w:t>
      </w:r>
      <w:r w:rsidR="0075655D">
        <w:rPr>
          <w:sz w:val="24"/>
          <w:szCs w:val="24"/>
          <w:lang w:val="en-GB"/>
        </w:rPr>
        <w:t xml:space="preserve"> and assembly</w:t>
      </w:r>
      <w:r w:rsidR="006F6CB4" w:rsidRPr="006465D8">
        <w:rPr>
          <w:sz w:val="24"/>
          <w:szCs w:val="24"/>
          <w:lang w:val="en-GB"/>
        </w:rPr>
        <w:t xml:space="preserve"> feasibility </w:t>
      </w:r>
      <w:r w:rsidR="00624816" w:rsidRPr="006465D8">
        <w:rPr>
          <w:sz w:val="24"/>
          <w:szCs w:val="24"/>
          <w:lang w:val="en-GB"/>
        </w:rPr>
        <w:t xml:space="preserve">and </w:t>
      </w:r>
      <w:r w:rsidR="006F6CB4" w:rsidRPr="006465D8">
        <w:rPr>
          <w:sz w:val="24"/>
          <w:szCs w:val="24"/>
          <w:lang w:val="en-GB"/>
        </w:rPr>
        <w:t xml:space="preserve">potential </w:t>
      </w:r>
      <w:r w:rsidR="00624816" w:rsidRPr="006465D8">
        <w:rPr>
          <w:sz w:val="24"/>
          <w:szCs w:val="24"/>
          <w:lang w:val="en-GB"/>
        </w:rPr>
        <w:t xml:space="preserve">optimization of the </w:t>
      </w:r>
      <w:r w:rsidR="002C3DC6" w:rsidRPr="006465D8">
        <w:rPr>
          <w:sz w:val="24"/>
          <w:szCs w:val="24"/>
          <w:lang w:val="en-GB"/>
        </w:rPr>
        <w:t>design.</w:t>
      </w:r>
    </w:p>
    <w:p w14:paraId="2B60694D" w14:textId="68877BCD" w:rsidR="00007467" w:rsidRDefault="00007467" w:rsidP="00556D03">
      <w:pPr>
        <w:pStyle w:val="ListParagraph"/>
        <w:numPr>
          <w:ilvl w:val="0"/>
          <w:numId w:val="25"/>
        </w:numPr>
        <w:ind w:right="75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Implementation of safety analyses in line with the IFMIF-DONES plant requirements.</w:t>
      </w:r>
    </w:p>
    <w:p w14:paraId="18330E1B" w14:textId="77E7C829" w:rsidR="00007467" w:rsidRDefault="00007467" w:rsidP="00556D03">
      <w:pPr>
        <w:pStyle w:val="ListParagraph"/>
        <w:numPr>
          <w:ilvl w:val="0"/>
          <w:numId w:val="25"/>
        </w:numPr>
        <w:ind w:right="75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Optimization of the Reliability, Availability, Maintenance, and </w:t>
      </w:r>
      <w:proofErr w:type="spellStart"/>
      <w:r>
        <w:rPr>
          <w:sz w:val="24"/>
          <w:szCs w:val="24"/>
          <w:lang w:val="en-GB"/>
        </w:rPr>
        <w:t>Inspectability</w:t>
      </w:r>
      <w:proofErr w:type="spellEnd"/>
      <w:r>
        <w:rPr>
          <w:sz w:val="24"/>
          <w:szCs w:val="24"/>
          <w:lang w:val="en-GB"/>
        </w:rPr>
        <w:t xml:space="preserve"> (RAMI) of the system and development of a maintenance plan.</w:t>
      </w:r>
    </w:p>
    <w:p w14:paraId="5EB4259C" w14:textId="24BDD418" w:rsidR="00007467" w:rsidRPr="00DC7CBE" w:rsidRDefault="00007467" w:rsidP="00007467">
      <w:pPr>
        <w:pStyle w:val="ListParagraph"/>
        <w:numPr>
          <w:ilvl w:val="0"/>
          <w:numId w:val="25"/>
        </w:numPr>
        <w:ind w:right="75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Procurement of raw materials and components.</w:t>
      </w:r>
    </w:p>
    <w:p w14:paraId="1ED6DD52" w14:textId="57565D51" w:rsidR="00B80740" w:rsidRDefault="00B80740" w:rsidP="00556D03">
      <w:pPr>
        <w:pStyle w:val="ListParagraph"/>
        <w:numPr>
          <w:ilvl w:val="0"/>
          <w:numId w:val="25"/>
        </w:numPr>
        <w:ind w:right="75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Manufacturing design and preparation</w:t>
      </w:r>
      <w:r w:rsidR="001022F0">
        <w:rPr>
          <w:sz w:val="24"/>
          <w:szCs w:val="24"/>
          <w:lang w:val="en-GB"/>
        </w:rPr>
        <w:t xml:space="preserve"> –</w:t>
      </w:r>
      <w:r>
        <w:rPr>
          <w:sz w:val="24"/>
          <w:szCs w:val="24"/>
          <w:lang w:val="en-GB"/>
        </w:rPr>
        <w:t xml:space="preserve"> </w:t>
      </w:r>
      <w:r w:rsidR="001022F0">
        <w:rPr>
          <w:sz w:val="24"/>
          <w:szCs w:val="24"/>
          <w:lang w:val="en-GB"/>
        </w:rPr>
        <w:t>i</w:t>
      </w:r>
      <w:r>
        <w:rPr>
          <w:sz w:val="24"/>
          <w:szCs w:val="24"/>
          <w:lang w:val="en-GB"/>
        </w:rPr>
        <w:t xml:space="preserve">ncluding, if required, the production of prototypes and mock-ups to validate and qualify the proposed design and the manufacturing </w:t>
      </w:r>
      <w:r w:rsidR="00FD5AB2">
        <w:rPr>
          <w:sz w:val="24"/>
          <w:szCs w:val="24"/>
          <w:lang w:val="en-GB"/>
        </w:rPr>
        <w:t>process.</w:t>
      </w:r>
    </w:p>
    <w:p w14:paraId="6F1F550F" w14:textId="244C17C6" w:rsidR="00FD5AB2" w:rsidRDefault="00FD5AB2" w:rsidP="00556D03">
      <w:pPr>
        <w:pStyle w:val="ListParagraph"/>
        <w:numPr>
          <w:ilvl w:val="0"/>
          <w:numId w:val="25"/>
        </w:numPr>
        <w:ind w:right="75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Series production</w:t>
      </w:r>
      <w:r w:rsidR="00A55031">
        <w:rPr>
          <w:sz w:val="24"/>
          <w:szCs w:val="24"/>
          <w:lang w:val="en-GB"/>
        </w:rPr>
        <w:t>, acceptance tests of subsystems,</w:t>
      </w:r>
      <w:r>
        <w:rPr>
          <w:sz w:val="24"/>
          <w:szCs w:val="24"/>
          <w:lang w:val="en-GB"/>
        </w:rPr>
        <w:t xml:space="preserve"> and </w:t>
      </w:r>
      <w:r w:rsidR="00A55031">
        <w:rPr>
          <w:sz w:val="24"/>
          <w:szCs w:val="24"/>
          <w:lang w:val="en-GB"/>
        </w:rPr>
        <w:t xml:space="preserve">factory </w:t>
      </w:r>
      <w:r>
        <w:rPr>
          <w:sz w:val="24"/>
          <w:szCs w:val="24"/>
          <w:lang w:val="en-GB"/>
        </w:rPr>
        <w:t xml:space="preserve">acceptance tests </w:t>
      </w:r>
      <w:r w:rsidR="00A55031">
        <w:rPr>
          <w:sz w:val="24"/>
          <w:szCs w:val="24"/>
          <w:lang w:val="en-GB"/>
        </w:rPr>
        <w:t xml:space="preserve">(FATs) </w:t>
      </w:r>
      <w:r>
        <w:rPr>
          <w:sz w:val="24"/>
          <w:szCs w:val="24"/>
          <w:lang w:val="en-GB"/>
        </w:rPr>
        <w:t>of the validated design.</w:t>
      </w:r>
    </w:p>
    <w:p w14:paraId="7075AD30" w14:textId="51ACCB87" w:rsidR="00D86BF2" w:rsidRDefault="00D86BF2" w:rsidP="00556D03">
      <w:pPr>
        <w:pStyle w:val="ListParagraph"/>
        <w:numPr>
          <w:ilvl w:val="0"/>
          <w:numId w:val="25"/>
        </w:numPr>
        <w:ind w:right="75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Shipment and delivery of the system to the IFMIF-DONES site in Esc</w:t>
      </w:r>
      <w:proofErr w:type="spellStart"/>
      <w:r>
        <w:rPr>
          <w:sz w:val="24"/>
          <w:szCs w:val="24"/>
          <w:lang w:val="en-IE"/>
        </w:rPr>
        <w:t>úzar</w:t>
      </w:r>
      <w:proofErr w:type="spellEnd"/>
      <w:r>
        <w:rPr>
          <w:sz w:val="24"/>
          <w:szCs w:val="24"/>
          <w:lang w:val="en-IE"/>
        </w:rPr>
        <w:t xml:space="preserve"> (Granada, Spain), including the design and construction of a vibration absorbing transport frame to ship the cryomodules. </w:t>
      </w:r>
    </w:p>
    <w:p w14:paraId="748C4016" w14:textId="672C2927" w:rsidR="003234E0" w:rsidRDefault="002F220F" w:rsidP="0021486E">
      <w:pPr>
        <w:pStyle w:val="ListParagraph"/>
        <w:numPr>
          <w:ilvl w:val="0"/>
          <w:numId w:val="25"/>
        </w:numPr>
        <w:ind w:right="75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O</w:t>
      </w:r>
      <w:r w:rsidR="00C41DF9">
        <w:rPr>
          <w:sz w:val="24"/>
          <w:szCs w:val="24"/>
          <w:lang w:val="en-GB"/>
        </w:rPr>
        <w:t xml:space="preserve">n-site assembly, integration, check-out, commissioning, and </w:t>
      </w:r>
      <w:r>
        <w:rPr>
          <w:sz w:val="24"/>
          <w:szCs w:val="24"/>
          <w:lang w:val="en-GB"/>
        </w:rPr>
        <w:t xml:space="preserve">Site Acceptance Testing </w:t>
      </w:r>
      <w:r w:rsidR="00C41DF9">
        <w:rPr>
          <w:sz w:val="24"/>
          <w:szCs w:val="24"/>
          <w:lang w:val="en-GB"/>
        </w:rPr>
        <w:t>of the system</w:t>
      </w:r>
      <w:r w:rsidR="000A5B73">
        <w:rPr>
          <w:sz w:val="24"/>
          <w:szCs w:val="24"/>
          <w:lang w:val="en-GB"/>
        </w:rPr>
        <w:t xml:space="preserve"> at IFMIF-DONES site in Esc</w:t>
      </w:r>
      <w:proofErr w:type="spellStart"/>
      <w:r w:rsidR="000A5B73">
        <w:rPr>
          <w:sz w:val="24"/>
          <w:szCs w:val="24"/>
          <w:lang w:val="en-IE"/>
        </w:rPr>
        <w:t>úzar</w:t>
      </w:r>
      <w:proofErr w:type="spellEnd"/>
      <w:r w:rsidR="000A5B73">
        <w:rPr>
          <w:sz w:val="24"/>
          <w:szCs w:val="24"/>
          <w:lang w:val="en-IE"/>
        </w:rPr>
        <w:t xml:space="preserve"> (Granada, Spain)</w:t>
      </w:r>
      <w:r w:rsidR="00C41DF9">
        <w:rPr>
          <w:sz w:val="24"/>
          <w:szCs w:val="24"/>
          <w:lang w:val="en-GB"/>
        </w:rPr>
        <w:t>.</w:t>
      </w:r>
    </w:p>
    <w:p w14:paraId="7631F551" w14:textId="77777777" w:rsidR="005A781C" w:rsidRDefault="005A781C" w:rsidP="005A781C">
      <w:pPr>
        <w:pStyle w:val="ListParagraph"/>
        <w:numPr>
          <w:ilvl w:val="0"/>
          <w:numId w:val="25"/>
        </w:numPr>
        <w:ind w:right="75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For each phase of the system lifecycle within the scope of the supply: preparation and production of detailed documentation and exhaustive data packages for review and acceptance with the participation of experts from F4E, IFMIF-DONES and external experts. </w:t>
      </w:r>
    </w:p>
    <w:p w14:paraId="29CF625D" w14:textId="77777777" w:rsidR="005A781C" w:rsidRPr="005A781C" w:rsidRDefault="005A781C" w:rsidP="005A781C">
      <w:pPr>
        <w:ind w:right="750"/>
        <w:jc w:val="both"/>
        <w:rPr>
          <w:sz w:val="24"/>
          <w:szCs w:val="24"/>
          <w:lang w:val="en-GB"/>
        </w:rPr>
      </w:pPr>
    </w:p>
    <w:p w14:paraId="372F8A73" w14:textId="615EBE32" w:rsidR="001022F0" w:rsidRPr="00DC7CBE" w:rsidRDefault="001022F0" w:rsidP="001022F0">
      <w:pPr>
        <w:pStyle w:val="BodyText"/>
        <w:spacing w:before="120" w:after="120" w:line="276" w:lineRule="auto"/>
        <w:ind w:left="142" w:right="748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activities mentioned in the list above shall be implemented according to a strict and high-standard Project and Quality Management Plan (PQMP). </w:t>
      </w:r>
    </w:p>
    <w:p w14:paraId="35BC1DB9" w14:textId="644E2379" w:rsidR="00DD7C7A" w:rsidRDefault="005E20C8" w:rsidP="003D5603">
      <w:pPr>
        <w:pStyle w:val="BodyText"/>
        <w:spacing w:before="120" w:after="120" w:line="276" w:lineRule="auto"/>
        <w:ind w:left="142" w:right="748"/>
        <w:jc w:val="both"/>
      </w:pPr>
      <w:r w:rsidRPr="00DC7CBE">
        <w:rPr>
          <w:sz w:val="24"/>
          <w:szCs w:val="24"/>
          <w:lang w:val="en-GB"/>
        </w:rPr>
        <w:t xml:space="preserve">Alongside the main requirements, </w:t>
      </w:r>
      <w:r w:rsidR="00F012D1" w:rsidRPr="00DC7CBE">
        <w:rPr>
          <w:sz w:val="24"/>
          <w:szCs w:val="24"/>
          <w:lang w:val="en-GB"/>
        </w:rPr>
        <w:t xml:space="preserve">F4E will provide </w:t>
      </w:r>
      <w:r w:rsidR="00092C26" w:rsidRPr="00DC7CBE">
        <w:rPr>
          <w:sz w:val="24"/>
          <w:szCs w:val="24"/>
          <w:lang w:val="en-GB"/>
        </w:rPr>
        <w:t>reference design documentation for the</w:t>
      </w:r>
      <w:r w:rsidR="00092C26" w:rsidRPr="006465D8">
        <w:rPr>
          <w:sz w:val="24"/>
          <w:szCs w:val="24"/>
        </w:rPr>
        <w:t xml:space="preserve"> subcomponents</w:t>
      </w:r>
      <w:r w:rsidR="00F012D1" w:rsidRPr="006465D8">
        <w:rPr>
          <w:sz w:val="24"/>
          <w:szCs w:val="24"/>
        </w:rPr>
        <w:t>.</w:t>
      </w:r>
      <w:r w:rsidR="00541D11" w:rsidRPr="006465D8">
        <w:rPr>
          <w:sz w:val="24"/>
          <w:szCs w:val="24"/>
        </w:rPr>
        <w:t xml:space="preserve"> </w:t>
      </w:r>
      <w:r w:rsidRPr="006465D8">
        <w:rPr>
          <w:sz w:val="24"/>
          <w:szCs w:val="24"/>
        </w:rPr>
        <w:t xml:space="preserve"> </w:t>
      </w:r>
      <w:r w:rsidR="00DD7C7A">
        <w:br w:type="page"/>
      </w:r>
    </w:p>
    <w:p w14:paraId="748C401B" w14:textId="577F38CB" w:rsidR="003234E0" w:rsidRPr="00556D03" w:rsidRDefault="00727333" w:rsidP="00556D03">
      <w:pPr>
        <w:pStyle w:val="Heading1"/>
        <w:spacing w:before="240" w:after="120"/>
        <w:ind w:left="477" w:right="748" w:hanging="335"/>
        <w:rPr>
          <w:sz w:val="24"/>
          <w:szCs w:val="24"/>
          <w:u w:val="none"/>
        </w:rPr>
      </w:pPr>
      <w:bookmarkStart w:id="376" w:name="4._Technical_and_Industrial_Capacity"/>
      <w:bookmarkStart w:id="377" w:name="_Toc206592192"/>
      <w:bookmarkEnd w:id="376"/>
      <w:r>
        <w:rPr>
          <w:sz w:val="24"/>
          <w:szCs w:val="24"/>
          <w:u w:val="none"/>
        </w:rPr>
        <w:lastRenderedPageBreak/>
        <w:t>EXPECTED CAPABILITIES AND EXPERIENCE</w:t>
      </w:r>
      <w:bookmarkEnd w:id="377"/>
    </w:p>
    <w:p w14:paraId="748C401C" w14:textId="77777777" w:rsidR="003234E0" w:rsidRPr="006465D8" w:rsidRDefault="00F012D1" w:rsidP="00556D03">
      <w:pPr>
        <w:pStyle w:val="BodyText"/>
        <w:spacing w:before="120" w:after="120" w:line="276" w:lineRule="auto"/>
        <w:ind w:left="142" w:right="748"/>
        <w:jc w:val="both"/>
        <w:rPr>
          <w:sz w:val="24"/>
          <w:szCs w:val="24"/>
        </w:rPr>
      </w:pPr>
      <w:r w:rsidRPr="006465D8">
        <w:rPr>
          <w:sz w:val="24"/>
          <w:szCs w:val="24"/>
        </w:rPr>
        <w:t>The</w:t>
      </w:r>
      <w:r w:rsidRPr="006465D8">
        <w:rPr>
          <w:spacing w:val="-4"/>
          <w:sz w:val="24"/>
          <w:szCs w:val="24"/>
        </w:rPr>
        <w:t xml:space="preserve"> </w:t>
      </w:r>
      <w:r w:rsidRPr="006465D8">
        <w:rPr>
          <w:sz w:val="24"/>
          <w:szCs w:val="24"/>
        </w:rPr>
        <w:t>potential</w:t>
      </w:r>
      <w:r w:rsidRPr="006465D8">
        <w:rPr>
          <w:spacing w:val="-6"/>
          <w:sz w:val="24"/>
          <w:szCs w:val="24"/>
        </w:rPr>
        <w:t xml:space="preserve"> </w:t>
      </w:r>
      <w:r w:rsidRPr="006465D8">
        <w:rPr>
          <w:sz w:val="24"/>
          <w:szCs w:val="24"/>
        </w:rPr>
        <w:t>supplier</w:t>
      </w:r>
      <w:r w:rsidRPr="006465D8">
        <w:rPr>
          <w:spacing w:val="-4"/>
          <w:sz w:val="24"/>
          <w:szCs w:val="24"/>
        </w:rPr>
        <w:t xml:space="preserve"> </w:t>
      </w:r>
      <w:r w:rsidRPr="006465D8">
        <w:rPr>
          <w:sz w:val="24"/>
          <w:szCs w:val="24"/>
        </w:rPr>
        <w:t>is</w:t>
      </w:r>
      <w:r w:rsidRPr="006465D8">
        <w:rPr>
          <w:spacing w:val="-4"/>
          <w:sz w:val="24"/>
          <w:szCs w:val="24"/>
        </w:rPr>
        <w:t xml:space="preserve"> </w:t>
      </w:r>
      <w:r w:rsidRPr="006465D8">
        <w:rPr>
          <w:sz w:val="24"/>
          <w:szCs w:val="24"/>
        </w:rPr>
        <w:t>expected</w:t>
      </w:r>
      <w:r w:rsidRPr="006465D8">
        <w:rPr>
          <w:spacing w:val="-7"/>
          <w:sz w:val="24"/>
          <w:szCs w:val="24"/>
        </w:rPr>
        <w:t xml:space="preserve"> </w:t>
      </w:r>
      <w:r w:rsidRPr="006465D8">
        <w:rPr>
          <w:sz w:val="24"/>
          <w:szCs w:val="24"/>
        </w:rPr>
        <w:t>to</w:t>
      </w:r>
      <w:r w:rsidRPr="006465D8">
        <w:rPr>
          <w:spacing w:val="-3"/>
          <w:sz w:val="24"/>
          <w:szCs w:val="24"/>
        </w:rPr>
        <w:t xml:space="preserve"> </w:t>
      </w:r>
      <w:r w:rsidRPr="006465D8">
        <w:rPr>
          <w:sz w:val="24"/>
          <w:szCs w:val="24"/>
        </w:rPr>
        <w:t>have</w:t>
      </w:r>
      <w:r w:rsidRPr="006465D8">
        <w:rPr>
          <w:spacing w:val="-6"/>
          <w:sz w:val="24"/>
          <w:szCs w:val="24"/>
        </w:rPr>
        <w:t xml:space="preserve"> </w:t>
      </w:r>
      <w:r w:rsidRPr="006465D8">
        <w:rPr>
          <w:sz w:val="24"/>
          <w:szCs w:val="24"/>
        </w:rPr>
        <w:t>demonstrated</w:t>
      </w:r>
      <w:r w:rsidRPr="006465D8">
        <w:rPr>
          <w:spacing w:val="-5"/>
          <w:sz w:val="24"/>
          <w:szCs w:val="24"/>
        </w:rPr>
        <w:t xml:space="preserve"> </w:t>
      </w:r>
      <w:r w:rsidRPr="006465D8">
        <w:rPr>
          <w:sz w:val="24"/>
          <w:szCs w:val="24"/>
        </w:rPr>
        <w:t>experience</w:t>
      </w:r>
      <w:r w:rsidRPr="006465D8">
        <w:rPr>
          <w:spacing w:val="-6"/>
          <w:sz w:val="24"/>
          <w:szCs w:val="24"/>
        </w:rPr>
        <w:t xml:space="preserve"> </w:t>
      </w:r>
      <w:r w:rsidRPr="006465D8">
        <w:rPr>
          <w:spacing w:val="-5"/>
          <w:sz w:val="24"/>
          <w:szCs w:val="24"/>
        </w:rPr>
        <w:t>in:</w:t>
      </w:r>
    </w:p>
    <w:p w14:paraId="1C40FF81" w14:textId="182FD518" w:rsidR="00B81D8D" w:rsidRPr="0021486E" w:rsidRDefault="00B81D8D" w:rsidP="00B81D8D">
      <w:pPr>
        <w:pStyle w:val="ListParagraph"/>
        <w:numPr>
          <w:ilvl w:val="0"/>
          <w:numId w:val="25"/>
        </w:numPr>
        <w:ind w:right="750"/>
        <w:jc w:val="both"/>
        <w:rPr>
          <w:sz w:val="24"/>
          <w:szCs w:val="24"/>
          <w:lang w:val="en-GB"/>
        </w:rPr>
      </w:pPr>
      <w:r w:rsidRPr="006465D8">
        <w:rPr>
          <w:sz w:val="24"/>
          <w:szCs w:val="24"/>
          <w:lang w:val="en-GB"/>
        </w:rPr>
        <w:t>Design</w:t>
      </w:r>
      <w:r w:rsidR="00407C65">
        <w:rPr>
          <w:sz w:val="24"/>
          <w:szCs w:val="24"/>
          <w:lang w:val="en-GB"/>
        </w:rPr>
        <w:t>, manufacturing</w:t>
      </w:r>
      <w:r w:rsidRPr="006465D8">
        <w:rPr>
          <w:sz w:val="24"/>
          <w:szCs w:val="24"/>
          <w:lang w:val="en-GB"/>
        </w:rPr>
        <w:t xml:space="preserve"> and testing of superconducting </w:t>
      </w:r>
      <w:r w:rsidR="00720D92">
        <w:rPr>
          <w:sz w:val="24"/>
          <w:szCs w:val="24"/>
          <w:lang w:val="en-GB"/>
        </w:rPr>
        <w:t xml:space="preserve">particle accelerator </w:t>
      </w:r>
      <w:r w:rsidRPr="006465D8">
        <w:rPr>
          <w:sz w:val="24"/>
          <w:szCs w:val="24"/>
          <w:lang w:val="en-GB"/>
        </w:rPr>
        <w:t>cavities</w:t>
      </w:r>
      <w:r>
        <w:rPr>
          <w:sz w:val="24"/>
          <w:szCs w:val="24"/>
          <w:lang w:val="en-GB"/>
        </w:rPr>
        <w:t>, superconducting magnets,</w:t>
      </w:r>
      <w:r w:rsidRPr="006465D8">
        <w:rPr>
          <w:sz w:val="24"/>
          <w:szCs w:val="24"/>
          <w:lang w:val="en-GB"/>
        </w:rPr>
        <w:t xml:space="preserve"> and</w:t>
      </w:r>
      <w:r>
        <w:rPr>
          <w:sz w:val="24"/>
          <w:szCs w:val="24"/>
          <w:lang w:val="en-GB"/>
        </w:rPr>
        <w:t xml:space="preserve"> </w:t>
      </w:r>
      <w:r w:rsidRPr="006465D8">
        <w:rPr>
          <w:sz w:val="24"/>
          <w:szCs w:val="24"/>
          <w:lang w:val="en-GB"/>
        </w:rPr>
        <w:t>cryomodules.</w:t>
      </w:r>
    </w:p>
    <w:p w14:paraId="633EC832" w14:textId="6ACC5102" w:rsidR="00B81D8D" w:rsidRPr="006465D8" w:rsidRDefault="00720D92" w:rsidP="00B81D8D">
      <w:pPr>
        <w:pStyle w:val="ListParagraph"/>
        <w:numPr>
          <w:ilvl w:val="0"/>
          <w:numId w:val="25"/>
        </w:numPr>
        <w:ind w:right="75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Expert knowledge of material properties</w:t>
      </w:r>
      <w:r w:rsidR="00407C65">
        <w:rPr>
          <w:sz w:val="24"/>
          <w:szCs w:val="24"/>
          <w:lang w:val="en-GB"/>
        </w:rPr>
        <w:t>, material procurement</w:t>
      </w:r>
      <w:r>
        <w:rPr>
          <w:sz w:val="24"/>
          <w:szCs w:val="24"/>
          <w:lang w:val="en-GB"/>
        </w:rPr>
        <w:t xml:space="preserve"> and material processing of Niobium and Niobium alloys </w:t>
      </w:r>
      <w:r w:rsidR="00B81D8D" w:rsidRPr="006465D8">
        <w:rPr>
          <w:sz w:val="24"/>
          <w:szCs w:val="24"/>
          <w:lang w:val="en-GB"/>
        </w:rPr>
        <w:t>(machining, deep drawing, EB welding, vacuum brazing, surface chemistry, hydrogen degassing heat treatment)</w:t>
      </w:r>
      <w:r w:rsidR="00B81D8D">
        <w:rPr>
          <w:sz w:val="24"/>
          <w:szCs w:val="24"/>
          <w:lang w:val="en-GB"/>
        </w:rPr>
        <w:t>.</w:t>
      </w:r>
    </w:p>
    <w:p w14:paraId="7A930D56" w14:textId="57F14C29" w:rsidR="00B81D8D" w:rsidRPr="006465D8" w:rsidRDefault="00A86EF5" w:rsidP="00B81D8D">
      <w:pPr>
        <w:pStyle w:val="ListParagraph"/>
        <w:numPr>
          <w:ilvl w:val="0"/>
          <w:numId w:val="25"/>
        </w:numPr>
        <w:ind w:right="75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Design, m</w:t>
      </w:r>
      <w:r w:rsidR="00B81D8D" w:rsidRPr="006465D8">
        <w:rPr>
          <w:sz w:val="24"/>
          <w:szCs w:val="24"/>
          <w:lang w:val="en-GB"/>
        </w:rPr>
        <w:t>anufacturing</w:t>
      </w:r>
      <w:r w:rsidR="00720D92">
        <w:rPr>
          <w:sz w:val="24"/>
          <w:szCs w:val="24"/>
          <w:lang w:val="en-GB"/>
        </w:rPr>
        <w:t>, qualification, and conditioning</w:t>
      </w:r>
      <w:r w:rsidR="00B81D8D" w:rsidRPr="006465D8">
        <w:rPr>
          <w:sz w:val="24"/>
          <w:szCs w:val="24"/>
          <w:lang w:val="en-GB"/>
        </w:rPr>
        <w:t xml:space="preserve"> of RF power couplers.</w:t>
      </w:r>
    </w:p>
    <w:p w14:paraId="4CF4EB32" w14:textId="1C826618" w:rsidR="00B81D8D" w:rsidRPr="0021486E" w:rsidRDefault="00B81D8D" w:rsidP="00720D92">
      <w:pPr>
        <w:pStyle w:val="ListParagraph"/>
        <w:numPr>
          <w:ilvl w:val="0"/>
          <w:numId w:val="25"/>
        </w:numPr>
        <w:ind w:right="75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Manufacturing of vacuum vessel, thermal shield and magnetic shield</w:t>
      </w:r>
      <w:r w:rsidR="00720D92">
        <w:rPr>
          <w:sz w:val="24"/>
          <w:szCs w:val="24"/>
          <w:lang w:val="en-GB"/>
        </w:rPr>
        <w:t>, including m</w:t>
      </w:r>
      <w:r w:rsidR="00720D92" w:rsidRPr="006465D8">
        <w:rPr>
          <w:sz w:val="24"/>
          <w:szCs w:val="24"/>
          <w:lang w:val="en-GB"/>
        </w:rPr>
        <w:t>anufacturing capability of laying multi-layer insulation inside a vacuum space.</w:t>
      </w:r>
    </w:p>
    <w:p w14:paraId="6AEFC7C9" w14:textId="77777777" w:rsidR="00B81D8D" w:rsidRPr="006465D8" w:rsidRDefault="00B81D8D" w:rsidP="00B81D8D">
      <w:pPr>
        <w:pStyle w:val="ListParagraph"/>
        <w:numPr>
          <w:ilvl w:val="0"/>
          <w:numId w:val="25"/>
        </w:numPr>
        <w:ind w:right="75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Manufacturing of cryogenic components for helium circuits.</w:t>
      </w:r>
    </w:p>
    <w:p w14:paraId="748C401D" w14:textId="0A72AB3B" w:rsidR="003234E0" w:rsidRPr="006465D8" w:rsidRDefault="00F012D1" w:rsidP="00C22D8D">
      <w:pPr>
        <w:pStyle w:val="ListParagraph"/>
        <w:numPr>
          <w:ilvl w:val="0"/>
          <w:numId w:val="25"/>
        </w:numPr>
        <w:ind w:right="750"/>
        <w:jc w:val="both"/>
        <w:rPr>
          <w:sz w:val="24"/>
          <w:szCs w:val="24"/>
          <w:lang w:val="en-GB"/>
        </w:rPr>
      </w:pPr>
      <w:r w:rsidRPr="006465D8">
        <w:rPr>
          <w:sz w:val="24"/>
          <w:szCs w:val="24"/>
          <w:lang w:val="en-GB"/>
        </w:rPr>
        <w:t xml:space="preserve">Manufacturing </w:t>
      </w:r>
      <w:r w:rsidR="00931DDB" w:rsidRPr="006465D8">
        <w:rPr>
          <w:sz w:val="24"/>
          <w:szCs w:val="24"/>
          <w:lang w:val="en-GB"/>
        </w:rPr>
        <w:t xml:space="preserve">and assembly </w:t>
      </w:r>
      <w:r w:rsidRPr="006465D8">
        <w:rPr>
          <w:sz w:val="24"/>
          <w:szCs w:val="24"/>
          <w:lang w:val="en-GB"/>
        </w:rPr>
        <w:t xml:space="preserve">of </w:t>
      </w:r>
      <w:r w:rsidR="008F68AA" w:rsidRPr="006465D8">
        <w:rPr>
          <w:sz w:val="24"/>
          <w:szCs w:val="24"/>
          <w:lang w:val="en-GB"/>
        </w:rPr>
        <w:t>v</w:t>
      </w:r>
      <w:r w:rsidR="00A24FB1" w:rsidRPr="006465D8">
        <w:rPr>
          <w:sz w:val="24"/>
          <w:szCs w:val="24"/>
          <w:lang w:val="en-GB"/>
        </w:rPr>
        <w:t xml:space="preserve">acuum </w:t>
      </w:r>
      <w:r w:rsidR="008F68AA" w:rsidRPr="006465D8">
        <w:rPr>
          <w:sz w:val="24"/>
          <w:szCs w:val="24"/>
          <w:lang w:val="en-GB"/>
        </w:rPr>
        <w:t>assemblies</w:t>
      </w:r>
      <w:r w:rsidR="00AB14EF" w:rsidRPr="006465D8">
        <w:rPr>
          <w:sz w:val="24"/>
          <w:szCs w:val="24"/>
          <w:lang w:val="en-GB"/>
        </w:rPr>
        <w:t xml:space="preserve">, with stringent leak tightness requirements </w:t>
      </w:r>
      <w:r w:rsidR="001529BE" w:rsidRPr="006465D8">
        <w:rPr>
          <w:sz w:val="24"/>
          <w:szCs w:val="24"/>
          <w:lang w:val="en-GB"/>
        </w:rPr>
        <w:t xml:space="preserve">at component level </w:t>
      </w:r>
      <w:r w:rsidR="00AB14EF" w:rsidRPr="006465D8">
        <w:rPr>
          <w:sz w:val="24"/>
          <w:szCs w:val="24"/>
          <w:lang w:val="en-GB"/>
        </w:rPr>
        <w:t>(q</w:t>
      </w:r>
      <w:r w:rsidR="00B02DC7" w:rsidRPr="006465D8">
        <w:rPr>
          <w:sz w:val="24"/>
          <w:szCs w:val="24"/>
          <w:lang w:val="en-GB"/>
        </w:rPr>
        <w:t xml:space="preserve"> </w:t>
      </w:r>
      <w:r w:rsidR="00AB14EF" w:rsidRPr="006465D8">
        <w:rPr>
          <w:sz w:val="24"/>
          <w:szCs w:val="24"/>
          <w:lang w:val="en-GB"/>
        </w:rPr>
        <w:t>&lt; 1.10</w:t>
      </w:r>
      <w:r w:rsidR="00425D81" w:rsidRPr="006465D8">
        <w:rPr>
          <w:sz w:val="24"/>
          <w:szCs w:val="24"/>
          <w:vertAlign w:val="superscript"/>
          <w:lang w:val="en-GB"/>
        </w:rPr>
        <w:t>-</w:t>
      </w:r>
      <w:r w:rsidR="00AB14EF" w:rsidRPr="006465D8">
        <w:rPr>
          <w:sz w:val="24"/>
          <w:szCs w:val="24"/>
          <w:vertAlign w:val="superscript"/>
          <w:lang w:val="en-GB"/>
        </w:rPr>
        <w:t>1</w:t>
      </w:r>
      <w:r w:rsidR="00730B40" w:rsidRPr="006465D8">
        <w:rPr>
          <w:sz w:val="24"/>
          <w:szCs w:val="24"/>
          <w:vertAlign w:val="superscript"/>
          <w:lang w:val="en-GB"/>
        </w:rPr>
        <w:t>1</w:t>
      </w:r>
      <w:r w:rsidR="00AB14EF" w:rsidRPr="006465D8">
        <w:rPr>
          <w:sz w:val="24"/>
          <w:szCs w:val="24"/>
          <w:lang w:val="en-GB"/>
        </w:rPr>
        <w:t xml:space="preserve"> </w:t>
      </w:r>
      <w:r w:rsidR="00730B40" w:rsidRPr="006465D8">
        <w:rPr>
          <w:sz w:val="24"/>
          <w:szCs w:val="24"/>
          <w:lang w:val="en-GB"/>
        </w:rPr>
        <w:t>mbar</w:t>
      </w:r>
      <w:r w:rsidR="00304A70" w:rsidRPr="006465D8">
        <w:rPr>
          <w:sz w:val="24"/>
          <w:szCs w:val="24"/>
          <w:lang w:val="en-GB"/>
        </w:rPr>
        <w:t>·</w:t>
      </w:r>
      <w:r w:rsidR="00730B40" w:rsidRPr="006465D8">
        <w:rPr>
          <w:sz w:val="24"/>
          <w:szCs w:val="24"/>
          <w:lang w:val="en-GB"/>
        </w:rPr>
        <w:t>l</w:t>
      </w:r>
      <w:r w:rsidR="00304A70" w:rsidRPr="006465D8">
        <w:rPr>
          <w:sz w:val="24"/>
          <w:szCs w:val="24"/>
          <w:lang w:val="en-GB"/>
        </w:rPr>
        <w:t>·</w:t>
      </w:r>
      <w:r w:rsidR="00AB14EF" w:rsidRPr="006465D8">
        <w:rPr>
          <w:sz w:val="24"/>
          <w:szCs w:val="24"/>
          <w:lang w:val="en-GB"/>
        </w:rPr>
        <w:t>s</w:t>
      </w:r>
      <w:r w:rsidR="00AB14EF" w:rsidRPr="006465D8">
        <w:rPr>
          <w:sz w:val="24"/>
          <w:szCs w:val="24"/>
          <w:vertAlign w:val="superscript"/>
          <w:lang w:val="en-GB"/>
        </w:rPr>
        <w:t>-1</w:t>
      </w:r>
      <w:r w:rsidR="00AB14EF" w:rsidRPr="006465D8">
        <w:rPr>
          <w:sz w:val="24"/>
          <w:szCs w:val="24"/>
          <w:lang w:val="en-GB"/>
        </w:rPr>
        <w:t>)</w:t>
      </w:r>
      <w:r w:rsidR="00137E65" w:rsidRPr="006465D8">
        <w:rPr>
          <w:sz w:val="24"/>
          <w:szCs w:val="24"/>
          <w:lang w:val="en-GB"/>
        </w:rPr>
        <w:t>.</w:t>
      </w:r>
    </w:p>
    <w:p w14:paraId="463ACC38" w14:textId="699824EC" w:rsidR="00DD1894" w:rsidRPr="006465D8" w:rsidRDefault="00931DDB" w:rsidP="00C22D8D">
      <w:pPr>
        <w:pStyle w:val="ListParagraph"/>
        <w:numPr>
          <w:ilvl w:val="0"/>
          <w:numId w:val="25"/>
        </w:numPr>
        <w:ind w:right="750"/>
        <w:jc w:val="both"/>
        <w:rPr>
          <w:sz w:val="24"/>
          <w:szCs w:val="24"/>
          <w:lang w:val="en-GB"/>
        </w:rPr>
      </w:pPr>
      <w:r w:rsidRPr="006465D8">
        <w:rPr>
          <w:sz w:val="24"/>
          <w:szCs w:val="24"/>
          <w:lang w:val="en-GB"/>
        </w:rPr>
        <w:t xml:space="preserve">Manufacturing and assembly </w:t>
      </w:r>
      <w:r w:rsidR="00185F2C" w:rsidRPr="006465D8">
        <w:rPr>
          <w:sz w:val="24"/>
          <w:szCs w:val="24"/>
          <w:lang w:val="en-GB"/>
        </w:rPr>
        <w:t>stainless</w:t>
      </w:r>
      <w:r w:rsidRPr="006465D8">
        <w:rPr>
          <w:sz w:val="24"/>
          <w:szCs w:val="24"/>
          <w:lang w:val="en-GB"/>
        </w:rPr>
        <w:t xml:space="preserve"> steel</w:t>
      </w:r>
      <w:r w:rsidR="00AC363F">
        <w:rPr>
          <w:sz w:val="24"/>
          <w:szCs w:val="24"/>
          <w:lang w:val="en-GB"/>
        </w:rPr>
        <w:t xml:space="preserve"> and titanium</w:t>
      </w:r>
      <w:r w:rsidRPr="006465D8">
        <w:rPr>
          <w:sz w:val="24"/>
          <w:szCs w:val="24"/>
          <w:lang w:val="en-GB"/>
        </w:rPr>
        <w:t xml:space="preserve"> </w:t>
      </w:r>
      <w:r w:rsidR="00DD1894" w:rsidRPr="006465D8">
        <w:rPr>
          <w:sz w:val="24"/>
          <w:szCs w:val="24"/>
          <w:lang w:val="en-GB"/>
        </w:rPr>
        <w:t>structures</w:t>
      </w:r>
      <w:r w:rsidR="00137E65" w:rsidRPr="006465D8">
        <w:rPr>
          <w:sz w:val="24"/>
          <w:szCs w:val="24"/>
          <w:lang w:val="en-GB"/>
        </w:rPr>
        <w:t>.</w:t>
      </w:r>
    </w:p>
    <w:p w14:paraId="344280B1" w14:textId="70CBBC0E" w:rsidR="00720D92" w:rsidRPr="0021486E" w:rsidRDefault="00720D92" w:rsidP="00720D92">
      <w:pPr>
        <w:pStyle w:val="ListParagraph"/>
        <w:numPr>
          <w:ilvl w:val="0"/>
          <w:numId w:val="25"/>
        </w:numPr>
        <w:ind w:right="750"/>
        <w:jc w:val="both"/>
        <w:rPr>
          <w:sz w:val="24"/>
          <w:szCs w:val="24"/>
          <w:lang w:val="en-GB"/>
        </w:rPr>
      </w:pPr>
      <w:r w:rsidRPr="006465D8">
        <w:rPr>
          <w:sz w:val="24"/>
          <w:szCs w:val="24"/>
          <w:lang w:val="en-GB"/>
        </w:rPr>
        <w:t>Welding technologies of stainless steels</w:t>
      </w:r>
      <w:r>
        <w:rPr>
          <w:sz w:val="24"/>
          <w:szCs w:val="24"/>
          <w:lang w:val="en-GB"/>
        </w:rPr>
        <w:t xml:space="preserve"> and titanium</w:t>
      </w:r>
      <w:r w:rsidRPr="006465D8">
        <w:rPr>
          <w:sz w:val="24"/>
          <w:szCs w:val="24"/>
          <w:lang w:val="en-GB"/>
        </w:rPr>
        <w:t xml:space="preserve"> with vacuum requirements.</w:t>
      </w:r>
    </w:p>
    <w:p w14:paraId="5E9585BE" w14:textId="3176C3CE" w:rsidR="0014049A" w:rsidRPr="006465D8" w:rsidRDefault="00DD1894" w:rsidP="00C22D8D">
      <w:pPr>
        <w:pStyle w:val="ListParagraph"/>
        <w:numPr>
          <w:ilvl w:val="0"/>
          <w:numId w:val="25"/>
        </w:numPr>
        <w:ind w:right="750"/>
        <w:jc w:val="both"/>
        <w:rPr>
          <w:sz w:val="24"/>
          <w:szCs w:val="24"/>
          <w:lang w:val="en-GB"/>
        </w:rPr>
      </w:pPr>
      <w:r w:rsidRPr="006465D8">
        <w:rPr>
          <w:sz w:val="24"/>
          <w:szCs w:val="24"/>
          <w:lang w:val="en-GB"/>
        </w:rPr>
        <w:t xml:space="preserve">Manufacturing of cryogenic </w:t>
      </w:r>
      <w:r w:rsidR="0014049A" w:rsidRPr="006465D8">
        <w:rPr>
          <w:sz w:val="24"/>
          <w:szCs w:val="24"/>
          <w:lang w:val="en-GB"/>
        </w:rPr>
        <w:t>component</w:t>
      </w:r>
      <w:r w:rsidRPr="006465D8">
        <w:rPr>
          <w:sz w:val="24"/>
          <w:szCs w:val="24"/>
          <w:lang w:val="en-GB"/>
        </w:rPr>
        <w:t xml:space="preserve"> assemblies including </w:t>
      </w:r>
      <w:r w:rsidR="0014049A" w:rsidRPr="006465D8">
        <w:rPr>
          <w:sz w:val="24"/>
          <w:szCs w:val="24"/>
          <w:lang w:val="en-GB"/>
        </w:rPr>
        <w:t>complex assembly sequences</w:t>
      </w:r>
      <w:r w:rsidR="00C55FEA">
        <w:rPr>
          <w:sz w:val="24"/>
          <w:szCs w:val="24"/>
          <w:lang w:val="en-GB"/>
        </w:rPr>
        <w:t xml:space="preserve"> and use of low permeability stainless steel.</w:t>
      </w:r>
      <w:r w:rsidR="0014049A" w:rsidRPr="006465D8">
        <w:rPr>
          <w:sz w:val="24"/>
          <w:szCs w:val="24"/>
          <w:lang w:val="en-GB"/>
        </w:rPr>
        <w:t xml:space="preserve"> </w:t>
      </w:r>
    </w:p>
    <w:p w14:paraId="4E43F61E" w14:textId="5C45ACAA" w:rsidR="00B81D8D" w:rsidRPr="0059078E" w:rsidRDefault="00B81D8D" w:rsidP="00B81D8D">
      <w:pPr>
        <w:pStyle w:val="ListParagraph"/>
        <w:numPr>
          <w:ilvl w:val="0"/>
          <w:numId w:val="25"/>
        </w:numPr>
        <w:ind w:right="75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Clean environment assembly procedures for UHV components – clean room ISO class 5 or better.</w:t>
      </w:r>
    </w:p>
    <w:p w14:paraId="748C4021" w14:textId="257135F5" w:rsidR="003234E0" w:rsidRPr="006465D8" w:rsidRDefault="00F012D1" w:rsidP="00C22D8D">
      <w:pPr>
        <w:pStyle w:val="ListParagraph"/>
        <w:numPr>
          <w:ilvl w:val="0"/>
          <w:numId w:val="25"/>
        </w:numPr>
        <w:ind w:right="750"/>
        <w:jc w:val="both"/>
        <w:rPr>
          <w:sz w:val="24"/>
          <w:szCs w:val="24"/>
          <w:lang w:val="en-GB"/>
        </w:rPr>
      </w:pPr>
      <w:r w:rsidRPr="006465D8">
        <w:rPr>
          <w:sz w:val="24"/>
          <w:szCs w:val="24"/>
          <w:lang w:val="en-GB"/>
        </w:rPr>
        <w:t>Non-destructive examination such as RT and UT</w:t>
      </w:r>
      <w:r w:rsidR="00AB14EF" w:rsidRPr="006465D8">
        <w:rPr>
          <w:sz w:val="24"/>
          <w:szCs w:val="24"/>
          <w:lang w:val="en-GB"/>
        </w:rPr>
        <w:t xml:space="preserve"> (complying with 100% volumetric inspection of welds</w:t>
      </w:r>
      <w:r w:rsidR="00425D81" w:rsidRPr="006465D8">
        <w:rPr>
          <w:sz w:val="24"/>
          <w:szCs w:val="24"/>
          <w:lang w:val="en-GB"/>
        </w:rPr>
        <w:t>).</w:t>
      </w:r>
    </w:p>
    <w:p w14:paraId="4BF46DB4" w14:textId="67F44F9D" w:rsidR="0091314D" w:rsidRPr="006465D8" w:rsidRDefault="0091314D" w:rsidP="00C22D8D">
      <w:pPr>
        <w:pStyle w:val="ListParagraph"/>
        <w:numPr>
          <w:ilvl w:val="0"/>
          <w:numId w:val="25"/>
        </w:numPr>
        <w:ind w:right="750"/>
        <w:jc w:val="both"/>
        <w:rPr>
          <w:sz w:val="24"/>
          <w:szCs w:val="24"/>
          <w:lang w:val="en-GB"/>
        </w:rPr>
      </w:pPr>
      <w:r w:rsidRPr="006465D8">
        <w:rPr>
          <w:sz w:val="24"/>
          <w:szCs w:val="24"/>
          <w:lang w:val="en-GB"/>
        </w:rPr>
        <w:t>Metrology resources to perform cavities alignment with the cold mass ahead of assembly.</w:t>
      </w:r>
    </w:p>
    <w:p w14:paraId="59D3B36F" w14:textId="77777777" w:rsidR="00720D92" w:rsidRPr="006465D8" w:rsidRDefault="00720D92" w:rsidP="00720D92">
      <w:pPr>
        <w:pStyle w:val="ListParagraph"/>
        <w:numPr>
          <w:ilvl w:val="0"/>
          <w:numId w:val="25"/>
        </w:numPr>
        <w:ind w:right="750"/>
        <w:jc w:val="both"/>
        <w:rPr>
          <w:sz w:val="24"/>
          <w:szCs w:val="24"/>
          <w:lang w:val="en-GB"/>
        </w:rPr>
      </w:pPr>
      <w:r w:rsidRPr="006465D8">
        <w:rPr>
          <w:sz w:val="24"/>
          <w:szCs w:val="24"/>
          <w:lang w:val="en-GB"/>
        </w:rPr>
        <w:t xml:space="preserve">Testing </w:t>
      </w:r>
      <w:r>
        <w:rPr>
          <w:sz w:val="24"/>
          <w:szCs w:val="24"/>
          <w:lang w:val="en-GB"/>
        </w:rPr>
        <w:t xml:space="preserve">resources and </w:t>
      </w:r>
      <w:r w:rsidRPr="006465D8">
        <w:rPr>
          <w:sz w:val="24"/>
          <w:szCs w:val="24"/>
          <w:lang w:val="en-GB"/>
        </w:rPr>
        <w:t>capacities to perform the required</w:t>
      </w:r>
      <w:r>
        <w:rPr>
          <w:sz w:val="24"/>
          <w:szCs w:val="24"/>
          <w:lang w:val="en-GB"/>
        </w:rPr>
        <w:t xml:space="preserve"> acceptance tests of SRF Linac subsystems and the FATs of assembled cryomodules</w:t>
      </w:r>
      <w:r w:rsidRPr="006465D8">
        <w:rPr>
          <w:sz w:val="24"/>
          <w:szCs w:val="24"/>
          <w:lang w:val="en-GB"/>
        </w:rPr>
        <w:t>.</w:t>
      </w:r>
    </w:p>
    <w:p w14:paraId="4944FD1D" w14:textId="77777777" w:rsidR="00B81D8D" w:rsidRPr="006465D8" w:rsidRDefault="00B81D8D" w:rsidP="00B81D8D">
      <w:pPr>
        <w:pStyle w:val="ListParagraph"/>
        <w:numPr>
          <w:ilvl w:val="0"/>
          <w:numId w:val="25"/>
        </w:numPr>
        <w:ind w:right="750"/>
        <w:jc w:val="both"/>
        <w:rPr>
          <w:sz w:val="24"/>
          <w:szCs w:val="24"/>
          <w:lang w:val="en-GB"/>
        </w:rPr>
      </w:pPr>
      <w:r w:rsidRPr="006465D8">
        <w:rPr>
          <w:sz w:val="24"/>
          <w:szCs w:val="24"/>
          <w:lang w:val="en-GB"/>
        </w:rPr>
        <w:t>Manufacturing engineering and quality assurance and control activities required during manufacturing, assembly and testing.</w:t>
      </w:r>
    </w:p>
    <w:p w14:paraId="2896F300" w14:textId="6E33B8F3" w:rsidR="00965792" w:rsidRDefault="00A86EF5" w:rsidP="00C22D8D">
      <w:pPr>
        <w:pStyle w:val="ListParagraph"/>
        <w:numPr>
          <w:ilvl w:val="0"/>
          <w:numId w:val="25"/>
        </w:numPr>
        <w:ind w:right="75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</w:t>
      </w:r>
      <w:r w:rsidR="00CD418E" w:rsidRPr="006465D8">
        <w:rPr>
          <w:sz w:val="24"/>
          <w:szCs w:val="24"/>
          <w:lang w:val="en-GB"/>
        </w:rPr>
        <w:t xml:space="preserve">rocurement of </w:t>
      </w:r>
      <w:r w:rsidR="00F90749" w:rsidRPr="006465D8">
        <w:rPr>
          <w:sz w:val="24"/>
          <w:szCs w:val="24"/>
          <w:lang w:val="en-GB"/>
        </w:rPr>
        <w:t>control systems</w:t>
      </w:r>
      <w:r w:rsidR="008B797A" w:rsidRPr="006465D8">
        <w:rPr>
          <w:sz w:val="24"/>
          <w:szCs w:val="24"/>
          <w:lang w:val="en-GB"/>
        </w:rPr>
        <w:t xml:space="preserve"> for</w:t>
      </w:r>
      <w:r w:rsidR="00691DB7">
        <w:rPr>
          <w:sz w:val="24"/>
          <w:szCs w:val="24"/>
          <w:lang w:val="en-GB"/>
        </w:rPr>
        <w:t>:</w:t>
      </w:r>
      <w:r w:rsidR="00CD418E" w:rsidRPr="006465D8">
        <w:rPr>
          <w:sz w:val="24"/>
          <w:szCs w:val="24"/>
          <w:lang w:val="en-GB"/>
        </w:rPr>
        <w:t xml:space="preserve"> cryogenic </w:t>
      </w:r>
      <w:r>
        <w:rPr>
          <w:sz w:val="24"/>
          <w:szCs w:val="24"/>
          <w:lang w:val="en-GB"/>
        </w:rPr>
        <w:t>instrumentation</w:t>
      </w:r>
      <w:r w:rsidR="00CD418E" w:rsidRPr="006465D8">
        <w:rPr>
          <w:sz w:val="24"/>
          <w:szCs w:val="24"/>
          <w:lang w:val="en-GB"/>
        </w:rPr>
        <w:t>, superconducting magnets</w:t>
      </w:r>
      <w:r w:rsidR="002647C7">
        <w:rPr>
          <w:sz w:val="24"/>
          <w:szCs w:val="24"/>
          <w:lang w:val="en-GB"/>
        </w:rPr>
        <w:t>, tuner motors</w:t>
      </w:r>
      <w:r w:rsidR="00CD418E" w:rsidRPr="006465D8">
        <w:rPr>
          <w:sz w:val="24"/>
          <w:szCs w:val="24"/>
          <w:lang w:val="en-GB"/>
        </w:rPr>
        <w:t xml:space="preserve"> and beamline instrumentation</w:t>
      </w:r>
      <w:r w:rsidR="0012016A" w:rsidRPr="006465D8">
        <w:rPr>
          <w:sz w:val="24"/>
          <w:szCs w:val="24"/>
          <w:lang w:val="en-GB"/>
        </w:rPr>
        <w:t>.</w:t>
      </w:r>
    </w:p>
    <w:p w14:paraId="62349116" w14:textId="58054D5A" w:rsidR="002512E8" w:rsidRPr="006465D8" w:rsidRDefault="002512E8" w:rsidP="00C22D8D">
      <w:pPr>
        <w:pStyle w:val="ListParagraph"/>
        <w:numPr>
          <w:ilvl w:val="0"/>
          <w:numId w:val="25"/>
        </w:numPr>
        <w:ind w:right="75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Demonstrated experience in EPICS-controls.</w:t>
      </w:r>
    </w:p>
    <w:p w14:paraId="542B9B0E" w14:textId="7B422FB4" w:rsidR="0066213F" w:rsidRDefault="0066213F">
      <w:pPr>
        <w:rPr>
          <w:b/>
          <w:bCs/>
          <w:sz w:val="24"/>
          <w:szCs w:val="24"/>
          <w:u w:color="000000"/>
        </w:rPr>
      </w:pPr>
      <w:bookmarkStart w:id="378" w:name="6._Schedule"/>
      <w:bookmarkStart w:id="379" w:name="7._Market_Survey"/>
      <w:bookmarkStart w:id="380" w:name="_Toc204098570"/>
      <w:bookmarkEnd w:id="378"/>
      <w:bookmarkEnd w:id="379"/>
    </w:p>
    <w:p w14:paraId="748C4031" w14:textId="41E2B799" w:rsidR="003234E0" w:rsidRPr="00556D03" w:rsidRDefault="000F7B61" w:rsidP="00556D03">
      <w:pPr>
        <w:pStyle w:val="Heading1"/>
        <w:spacing w:before="240" w:after="120"/>
        <w:ind w:left="477" w:right="748" w:hanging="335"/>
        <w:rPr>
          <w:sz w:val="24"/>
          <w:szCs w:val="24"/>
          <w:u w:val="none"/>
        </w:rPr>
      </w:pPr>
      <w:bookmarkStart w:id="381" w:name="_Toc206592193"/>
      <w:bookmarkEnd w:id="380"/>
      <w:r>
        <w:rPr>
          <w:sz w:val="24"/>
          <w:szCs w:val="24"/>
          <w:u w:val="none"/>
        </w:rPr>
        <w:t>MARKET SURVEY</w:t>
      </w:r>
      <w:bookmarkEnd w:id="381"/>
    </w:p>
    <w:p w14:paraId="1CDF1D29" w14:textId="77777777" w:rsidR="000F7B61" w:rsidRPr="000C2451" w:rsidRDefault="000F7B61" w:rsidP="00F44DC0">
      <w:pPr>
        <w:pStyle w:val="BodyText"/>
        <w:spacing w:before="120" w:after="120" w:line="276" w:lineRule="auto"/>
        <w:ind w:left="142" w:right="748"/>
        <w:jc w:val="both"/>
      </w:pPr>
      <w:r w:rsidRPr="000C2451">
        <w:rPr>
          <w:sz w:val="24"/>
          <w:szCs w:val="24"/>
        </w:rPr>
        <w:t>To establish an optimum contract strategy, F4E needs to develop its understanding of the market with a comprehensive list of possible interested EU suppliers.</w:t>
      </w:r>
    </w:p>
    <w:p w14:paraId="366E73F4" w14:textId="0DBB9C3B" w:rsidR="000F7B61" w:rsidRPr="000C2451" w:rsidRDefault="000F7B61" w:rsidP="00F44DC0">
      <w:pPr>
        <w:pStyle w:val="BodyText"/>
        <w:spacing w:before="120" w:after="120" w:line="276" w:lineRule="auto"/>
        <w:ind w:left="142" w:right="748"/>
        <w:jc w:val="both"/>
        <w:rPr>
          <w:sz w:val="24"/>
          <w:szCs w:val="24"/>
        </w:rPr>
      </w:pPr>
      <w:r w:rsidRPr="000C2451">
        <w:rPr>
          <w:sz w:val="24"/>
          <w:szCs w:val="24"/>
        </w:rPr>
        <w:t xml:space="preserve">In the frame of the Market Survey, interested suppliers are invited to submit </w:t>
      </w:r>
      <w:r w:rsidR="00C438C2" w:rsidRPr="000C2451">
        <w:rPr>
          <w:sz w:val="24"/>
          <w:szCs w:val="24"/>
        </w:rPr>
        <w:t xml:space="preserve">the requested </w:t>
      </w:r>
      <w:r w:rsidRPr="000C2451">
        <w:rPr>
          <w:sz w:val="24"/>
          <w:szCs w:val="24"/>
        </w:rPr>
        <w:t>information. This information will be visible to F4E only and will not be communicated to other parties, except if agreed upon by the respondent(s).</w:t>
      </w:r>
    </w:p>
    <w:p w14:paraId="52384C6E" w14:textId="4496730C" w:rsidR="007E3AFA" w:rsidRPr="00DD7C7A" w:rsidRDefault="00F012D1" w:rsidP="00DD7C7A">
      <w:pPr>
        <w:pStyle w:val="BodyText"/>
        <w:spacing w:before="120" w:after="120" w:line="276" w:lineRule="auto"/>
        <w:ind w:left="142" w:right="748"/>
        <w:jc w:val="both"/>
        <w:rPr>
          <w:sz w:val="24"/>
          <w:szCs w:val="24"/>
        </w:rPr>
      </w:pPr>
      <w:r w:rsidRPr="000C2451">
        <w:rPr>
          <w:sz w:val="24"/>
          <w:szCs w:val="24"/>
        </w:rPr>
        <w:t>Please answer to</w:t>
      </w:r>
      <w:r w:rsidRPr="000C2451">
        <w:rPr>
          <w:spacing w:val="-2"/>
          <w:sz w:val="24"/>
          <w:szCs w:val="24"/>
        </w:rPr>
        <w:t xml:space="preserve"> </w:t>
      </w:r>
      <w:r w:rsidRPr="000C2451">
        <w:rPr>
          <w:sz w:val="24"/>
          <w:szCs w:val="24"/>
        </w:rPr>
        <w:t>the</w:t>
      </w:r>
      <w:r w:rsidRPr="000C2451">
        <w:rPr>
          <w:spacing w:val="-2"/>
          <w:sz w:val="24"/>
          <w:szCs w:val="24"/>
        </w:rPr>
        <w:t xml:space="preserve"> </w:t>
      </w:r>
      <w:r w:rsidRPr="000C2451">
        <w:rPr>
          <w:sz w:val="24"/>
          <w:szCs w:val="24"/>
        </w:rPr>
        <w:t>F4E</w:t>
      </w:r>
      <w:r w:rsidRPr="000C2451">
        <w:rPr>
          <w:spacing w:val="-3"/>
          <w:sz w:val="24"/>
          <w:szCs w:val="24"/>
        </w:rPr>
        <w:t xml:space="preserve"> </w:t>
      </w:r>
      <w:r w:rsidRPr="000C2451">
        <w:rPr>
          <w:sz w:val="24"/>
          <w:szCs w:val="24"/>
        </w:rPr>
        <w:t>Market</w:t>
      </w:r>
      <w:r w:rsidRPr="000C2451">
        <w:rPr>
          <w:spacing w:val="-1"/>
          <w:sz w:val="24"/>
          <w:szCs w:val="24"/>
        </w:rPr>
        <w:t xml:space="preserve"> </w:t>
      </w:r>
      <w:r w:rsidRPr="000C2451">
        <w:rPr>
          <w:sz w:val="24"/>
          <w:szCs w:val="24"/>
        </w:rPr>
        <w:t>Survey</w:t>
      </w:r>
      <w:r w:rsidRPr="000C2451">
        <w:rPr>
          <w:spacing w:val="-4"/>
          <w:sz w:val="24"/>
          <w:szCs w:val="24"/>
        </w:rPr>
        <w:t xml:space="preserve"> </w:t>
      </w:r>
      <w:r w:rsidRPr="000C2451">
        <w:rPr>
          <w:sz w:val="24"/>
          <w:szCs w:val="24"/>
        </w:rPr>
        <w:t>by</w:t>
      </w:r>
      <w:r w:rsidRPr="000C2451">
        <w:rPr>
          <w:spacing w:val="-1"/>
          <w:sz w:val="24"/>
          <w:szCs w:val="24"/>
        </w:rPr>
        <w:t xml:space="preserve"> </w:t>
      </w:r>
      <w:r w:rsidRPr="000C2451">
        <w:rPr>
          <w:sz w:val="24"/>
          <w:szCs w:val="24"/>
        </w:rPr>
        <w:t>clicking</w:t>
      </w:r>
      <w:r w:rsidRPr="000C2451">
        <w:rPr>
          <w:spacing w:val="-1"/>
          <w:sz w:val="24"/>
          <w:szCs w:val="24"/>
        </w:rPr>
        <w:t xml:space="preserve"> </w:t>
      </w:r>
      <w:r w:rsidRPr="000C2451">
        <w:rPr>
          <w:sz w:val="24"/>
          <w:szCs w:val="24"/>
        </w:rPr>
        <w:t>on</w:t>
      </w:r>
      <w:r w:rsidRPr="000C2451">
        <w:rPr>
          <w:spacing w:val="-2"/>
          <w:sz w:val="24"/>
          <w:szCs w:val="24"/>
        </w:rPr>
        <w:t xml:space="preserve"> </w:t>
      </w:r>
      <w:r w:rsidRPr="000C2451">
        <w:rPr>
          <w:sz w:val="24"/>
          <w:szCs w:val="24"/>
        </w:rPr>
        <w:t>this</w:t>
      </w:r>
      <w:r w:rsidRPr="000C2451">
        <w:rPr>
          <w:spacing w:val="-2"/>
          <w:sz w:val="24"/>
          <w:szCs w:val="24"/>
        </w:rPr>
        <w:t xml:space="preserve"> </w:t>
      </w:r>
      <w:hyperlink r:id="rId16" w:history="1">
        <w:r w:rsidR="003234E0" w:rsidRPr="00E723E4">
          <w:rPr>
            <w:rStyle w:val="Hyperlink"/>
            <w:spacing w:val="-4"/>
            <w:sz w:val="24"/>
            <w:szCs w:val="24"/>
          </w:rPr>
          <w:t>LINK</w:t>
        </w:r>
      </w:hyperlink>
      <w:r w:rsidR="00C438C2" w:rsidRPr="00407C65">
        <w:rPr>
          <w:sz w:val="24"/>
          <w:szCs w:val="24"/>
        </w:rPr>
        <w:t>.</w:t>
      </w:r>
    </w:p>
    <w:sectPr w:rsidR="007E3AFA" w:rsidRPr="00DD7C7A" w:rsidSect="00516347">
      <w:pgSz w:w="11910" w:h="16840" w:code="9"/>
      <w:pgMar w:top="1718" w:right="680" w:bottom="1985" w:left="1298" w:header="624" w:footer="9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B5D89" w14:textId="77777777" w:rsidR="00723889" w:rsidRDefault="00723889">
      <w:r>
        <w:separator/>
      </w:r>
    </w:p>
  </w:endnote>
  <w:endnote w:type="continuationSeparator" w:id="0">
    <w:p w14:paraId="1324925A" w14:textId="77777777" w:rsidR="00723889" w:rsidRDefault="00723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9313D" w14:textId="77777777" w:rsidR="007777AD" w:rsidRDefault="007777AD" w:rsidP="007777AD">
    <w:pPr>
      <w:pStyle w:val="Footer"/>
    </w:pPr>
    <w:r w:rsidRPr="00C22D8D">
      <w:rPr>
        <w:b/>
        <w:bCs/>
      </w:rPr>
      <w:t>IMPORTANT:</w:t>
    </w:r>
    <w:r>
      <w:t xml:space="preserve"> This note is for information only. Data can be subject to change. Only the tender documentation will prevail for the related forthcoming Call </w:t>
    </w:r>
    <w:proofErr w:type="gramStart"/>
    <w:r>
      <w:t>For</w:t>
    </w:r>
    <w:proofErr w:type="gramEnd"/>
    <w:r>
      <w:t xml:space="preserve"> Tender.</w:t>
    </w:r>
  </w:p>
  <w:sdt>
    <w:sdtPr>
      <w:id w:val="19094229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72D03F" w14:textId="3805F77B" w:rsidR="007777AD" w:rsidRDefault="00727333" w:rsidP="00727333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9</w:t>
        </w:r>
        <w:r>
          <w:rPr>
            <w:noProof/>
          </w:rPr>
          <w:fldChar w:fldCharType="end"/>
        </w:r>
      </w:p>
    </w:sdtContent>
  </w:sdt>
  <w:p w14:paraId="748C4051" w14:textId="150ECE7C" w:rsidR="003234E0" w:rsidRDefault="003234E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4BBB1" w14:textId="77777777" w:rsidR="00723889" w:rsidRDefault="00723889">
      <w:r>
        <w:separator/>
      </w:r>
    </w:p>
  </w:footnote>
  <w:footnote w:type="continuationSeparator" w:id="0">
    <w:p w14:paraId="0935C465" w14:textId="77777777" w:rsidR="00723889" w:rsidRDefault="00723889">
      <w:r>
        <w:continuationSeparator/>
      </w:r>
    </w:p>
  </w:footnote>
  <w:footnote w:id="1">
    <w:p w14:paraId="411CB986" w14:textId="1E084CB0" w:rsidR="00F5373D" w:rsidRPr="00556D03" w:rsidRDefault="00F5373D" w:rsidP="00F5373D">
      <w:pPr>
        <w:spacing w:line="228" w:lineRule="exact"/>
        <w:rPr>
          <w:rFonts w:asciiTheme="minorHAnsi" w:hAnsiTheme="minorHAnsi" w:cstheme="minorHAnsi"/>
          <w:sz w:val="20"/>
        </w:rPr>
      </w:pPr>
      <w:r w:rsidRPr="00556D03">
        <w:rPr>
          <w:rStyle w:val="FootnoteReference"/>
          <w:rFonts w:asciiTheme="minorHAnsi" w:hAnsiTheme="minorHAnsi" w:cstheme="minorHAnsi"/>
        </w:rPr>
        <w:footnoteRef/>
      </w:r>
      <w:r w:rsidRPr="00556D03">
        <w:rPr>
          <w:rFonts w:asciiTheme="minorHAnsi" w:hAnsiTheme="minorHAnsi" w:cstheme="minorHAnsi"/>
        </w:rPr>
        <w:t xml:space="preserve"> </w:t>
      </w:r>
      <w:r w:rsidRPr="00556D03">
        <w:rPr>
          <w:rFonts w:asciiTheme="minorHAnsi" w:hAnsiTheme="minorHAnsi" w:cstheme="minorHAnsi"/>
          <w:spacing w:val="-7"/>
          <w:sz w:val="20"/>
        </w:rPr>
        <w:t>IFMIF-</w:t>
      </w:r>
      <w:r w:rsidRPr="00556D03">
        <w:rPr>
          <w:rFonts w:asciiTheme="minorHAnsi" w:hAnsiTheme="minorHAnsi" w:cstheme="minorHAnsi"/>
          <w:sz w:val="20"/>
        </w:rPr>
        <w:t>DONES</w:t>
      </w:r>
      <w:r w:rsidRPr="00556D03">
        <w:rPr>
          <w:rFonts w:asciiTheme="minorHAnsi" w:hAnsiTheme="minorHAnsi" w:cstheme="minorHAnsi"/>
          <w:spacing w:val="-8"/>
          <w:sz w:val="20"/>
        </w:rPr>
        <w:t xml:space="preserve"> </w:t>
      </w:r>
      <w:r w:rsidRPr="00556D03">
        <w:rPr>
          <w:rFonts w:asciiTheme="minorHAnsi" w:hAnsiTheme="minorHAnsi" w:cstheme="minorHAnsi"/>
          <w:sz w:val="20"/>
        </w:rPr>
        <w:t>stands</w:t>
      </w:r>
      <w:r w:rsidRPr="00556D03">
        <w:rPr>
          <w:rFonts w:asciiTheme="minorHAnsi" w:hAnsiTheme="minorHAnsi" w:cstheme="minorHAnsi"/>
          <w:spacing w:val="-7"/>
          <w:sz w:val="20"/>
        </w:rPr>
        <w:t xml:space="preserve"> </w:t>
      </w:r>
      <w:r w:rsidRPr="00556D03">
        <w:rPr>
          <w:rFonts w:asciiTheme="minorHAnsi" w:hAnsiTheme="minorHAnsi" w:cstheme="minorHAnsi"/>
          <w:sz w:val="20"/>
        </w:rPr>
        <w:t>for International Fusion Materials Irradiation Facility -</w:t>
      </w:r>
      <w:r w:rsidRPr="00556D03">
        <w:rPr>
          <w:rFonts w:asciiTheme="minorHAnsi" w:hAnsiTheme="minorHAnsi" w:cstheme="minorHAnsi"/>
          <w:b/>
          <w:bCs/>
          <w:sz w:val="20"/>
        </w:rPr>
        <w:t xml:space="preserve"> </w:t>
      </w:r>
      <w:r w:rsidRPr="00556D03">
        <w:rPr>
          <w:rFonts w:asciiTheme="minorHAnsi" w:hAnsiTheme="minorHAnsi" w:cstheme="minorHAnsi"/>
          <w:sz w:val="20"/>
        </w:rPr>
        <w:t>DEMO Oriented Neutron Source</w:t>
      </w:r>
      <w:r w:rsidR="00C14F78">
        <w:rPr>
          <w:rFonts w:asciiTheme="minorHAnsi" w:hAnsiTheme="minorHAnsi" w:cstheme="minorHAnsi"/>
          <w:sz w:val="20"/>
        </w:rPr>
        <w:t>.</w:t>
      </w:r>
      <w:r w:rsidRPr="00556D03">
        <w:rPr>
          <w:rFonts w:asciiTheme="minorHAnsi" w:hAnsiTheme="minorHAnsi" w:cstheme="minorHAnsi"/>
          <w:sz w:val="20"/>
        </w:rPr>
        <w:t xml:space="preserve"> </w:t>
      </w:r>
    </w:p>
  </w:footnote>
  <w:footnote w:id="2">
    <w:p w14:paraId="06061A3B" w14:textId="77777777" w:rsidR="00F5373D" w:rsidRPr="00556D03" w:rsidRDefault="00F5373D" w:rsidP="00F5373D">
      <w:pPr>
        <w:pStyle w:val="FootnoteText"/>
        <w:rPr>
          <w:rFonts w:asciiTheme="minorHAnsi" w:hAnsiTheme="minorHAnsi" w:cstheme="minorHAnsi"/>
          <w:lang w:val="en-IE"/>
        </w:rPr>
      </w:pPr>
      <w:r w:rsidRPr="00556D03">
        <w:rPr>
          <w:rStyle w:val="FootnoteReference"/>
          <w:rFonts w:asciiTheme="minorHAnsi" w:hAnsiTheme="minorHAnsi" w:cstheme="minorHAnsi"/>
        </w:rPr>
        <w:footnoteRef/>
      </w:r>
      <w:r w:rsidRPr="00556D03">
        <w:rPr>
          <w:rFonts w:asciiTheme="minorHAnsi" w:hAnsiTheme="minorHAnsi" w:cstheme="minorHAnsi"/>
        </w:rPr>
        <w:t xml:space="preserve"> DEMO stands for the future DEMOnstration Nuclear plant.</w:t>
      </w:r>
    </w:p>
  </w:footnote>
  <w:footnote w:id="3">
    <w:p w14:paraId="33290707" w14:textId="708DC3AA" w:rsidR="00F5373D" w:rsidRPr="00556D03" w:rsidRDefault="00F5373D" w:rsidP="00F5373D">
      <w:pPr>
        <w:pStyle w:val="FootnoteText"/>
        <w:rPr>
          <w:rFonts w:asciiTheme="minorHAnsi" w:hAnsiTheme="minorHAnsi" w:cstheme="minorHAnsi"/>
          <w:spacing w:val="-2"/>
        </w:rPr>
      </w:pPr>
      <w:r w:rsidRPr="00556D03">
        <w:rPr>
          <w:rStyle w:val="FootnoteReference"/>
          <w:rFonts w:asciiTheme="minorHAnsi" w:hAnsiTheme="minorHAnsi" w:cstheme="minorHAnsi"/>
        </w:rPr>
        <w:footnoteRef/>
      </w:r>
      <w:r w:rsidRPr="00556D03">
        <w:rPr>
          <w:rFonts w:asciiTheme="minorHAnsi" w:hAnsiTheme="minorHAnsi" w:cstheme="minorHAnsi"/>
        </w:rPr>
        <w:t xml:space="preserve"> ITER</w:t>
      </w:r>
      <w:r w:rsidRPr="00556D03">
        <w:rPr>
          <w:rFonts w:asciiTheme="minorHAnsi" w:hAnsiTheme="minorHAnsi" w:cstheme="minorHAnsi"/>
          <w:spacing w:val="-8"/>
        </w:rPr>
        <w:t xml:space="preserve"> </w:t>
      </w:r>
      <w:r w:rsidRPr="00556D03">
        <w:rPr>
          <w:rFonts w:asciiTheme="minorHAnsi" w:hAnsiTheme="minorHAnsi" w:cstheme="minorHAnsi"/>
        </w:rPr>
        <w:t>stands</w:t>
      </w:r>
      <w:r w:rsidRPr="00556D03">
        <w:rPr>
          <w:rFonts w:asciiTheme="minorHAnsi" w:hAnsiTheme="minorHAnsi" w:cstheme="minorHAnsi"/>
          <w:spacing w:val="-7"/>
        </w:rPr>
        <w:t xml:space="preserve"> </w:t>
      </w:r>
      <w:r w:rsidRPr="00556D03">
        <w:rPr>
          <w:rFonts w:asciiTheme="minorHAnsi" w:hAnsiTheme="minorHAnsi" w:cstheme="minorHAnsi"/>
        </w:rPr>
        <w:t>for</w:t>
      </w:r>
      <w:r w:rsidRPr="00556D03">
        <w:rPr>
          <w:rFonts w:asciiTheme="minorHAnsi" w:hAnsiTheme="minorHAnsi" w:cstheme="minorHAnsi"/>
          <w:spacing w:val="-6"/>
        </w:rPr>
        <w:t xml:space="preserve"> </w:t>
      </w:r>
      <w:r w:rsidRPr="00556D03">
        <w:rPr>
          <w:rFonts w:asciiTheme="minorHAnsi" w:hAnsiTheme="minorHAnsi" w:cstheme="minorHAnsi"/>
        </w:rPr>
        <w:t>International</w:t>
      </w:r>
      <w:r w:rsidRPr="00556D03">
        <w:rPr>
          <w:rFonts w:asciiTheme="minorHAnsi" w:hAnsiTheme="minorHAnsi" w:cstheme="minorHAnsi"/>
          <w:spacing w:val="-10"/>
        </w:rPr>
        <w:t xml:space="preserve"> </w:t>
      </w:r>
      <w:r w:rsidRPr="00556D03">
        <w:rPr>
          <w:rFonts w:asciiTheme="minorHAnsi" w:hAnsiTheme="minorHAnsi" w:cstheme="minorHAnsi"/>
        </w:rPr>
        <w:t>Thermonuclear</w:t>
      </w:r>
      <w:r w:rsidRPr="00556D03">
        <w:rPr>
          <w:rFonts w:asciiTheme="minorHAnsi" w:hAnsiTheme="minorHAnsi" w:cstheme="minorHAnsi"/>
          <w:spacing w:val="-5"/>
        </w:rPr>
        <w:t xml:space="preserve"> </w:t>
      </w:r>
      <w:r w:rsidRPr="00556D03">
        <w:rPr>
          <w:rFonts w:asciiTheme="minorHAnsi" w:hAnsiTheme="minorHAnsi" w:cstheme="minorHAnsi"/>
        </w:rPr>
        <w:t>Experimental</w:t>
      </w:r>
      <w:r w:rsidRPr="00556D03">
        <w:rPr>
          <w:rFonts w:asciiTheme="minorHAnsi" w:hAnsiTheme="minorHAnsi" w:cstheme="minorHAnsi"/>
          <w:spacing w:val="-7"/>
        </w:rPr>
        <w:t xml:space="preserve"> </w:t>
      </w:r>
      <w:r w:rsidRPr="00556D03">
        <w:rPr>
          <w:rFonts w:asciiTheme="minorHAnsi" w:hAnsiTheme="minorHAnsi" w:cstheme="minorHAnsi"/>
          <w:spacing w:val="-2"/>
        </w:rPr>
        <w:t>Reactor</w:t>
      </w:r>
      <w:r w:rsidR="00C14F78">
        <w:rPr>
          <w:rFonts w:asciiTheme="minorHAnsi" w:hAnsiTheme="minorHAnsi" w:cstheme="minorHAnsi"/>
          <w:spacing w:val="-2"/>
        </w:rPr>
        <w:t>.</w:t>
      </w:r>
    </w:p>
    <w:p w14:paraId="47FF56DB" w14:textId="77777777" w:rsidR="00F5373D" w:rsidRPr="00E662B8" w:rsidRDefault="00F5373D" w:rsidP="00F5373D">
      <w:pPr>
        <w:pStyle w:val="FootnoteText"/>
        <w:rPr>
          <w:lang w:val="en-I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C4050" w14:textId="74647E9F" w:rsidR="003234E0" w:rsidRDefault="007B118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748C4056" wp14:editId="526C7ED1">
              <wp:simplePos x="0" y="0"/>
              <wp:positionH relativeFrom="page">
                <wp:posOffset>5526585</wp:posOffset>
              </wp:positionH>
              <wp:positionV relativeFrom="page">
                <wp:posOffset>380628</wp:posOffset>
              </wp:positionV>
              <wp:extent cx="108585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58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8C4067" w14:textId="77777777" w:rsidR="003234E0" w:rsidRPr="00556D03" w:rsidRDefault="00F012D1">
                          <w:pPr>
                            <w:spacing w:before="10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556D03">
                            <w:rPr>
                              <w:rFonts w:asciiTheme="minorHAnsi" w:hAnsiTheme="minorHAnsi" w:cstheme="minorHAnsi"/>
                              <w:sz w:val="20"/>
                            </w:rPr>
                            <w:t>F4E_D_</w:t>
                          </w:r>
                          <w:r w:rsidRPr="00556D03">
                            <w:rPr>
                              <w:rFonts w:asciiTheme="minorHAnsi" w:hAnsiTheme="minorHAnsi" w:cstheme="minorHAnsi"/>
                              <w:sz w:val="18"/>
                            </w:rPr>
                            <w:t>xxxxxx</w:t>
                          </w:r>
                          <w:r w:rsidRPr="00556D03">
                            <w:rPr>
                              <w:rFonts w:asciiTheme="minorHAnsi" w:hAnsiTheme="minorHAnsi" w:cstheme="minorHAnsi"/>
                              <w:spacing w:val="43"/>
                              <w:sz w:val="18"/>
                            </w:rPr>
                            <w:t xml:space="preserve"> </w:t>
                          </w:r>
                          <w:r w:rsidRPr="00556D03">
                            <w:rPr>
                              <w:rFonts w:asciiTheme="minorHAnsi" w:hAnsiTheme="minorHAnsi" w:cstheme="minorHAnsi"/>
                              <w:spacing w:val="-4"/>
                              <w:sz w:val="20"/>
                            </w:rPr>
                            <w:t>v1.0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8C405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35.15pt;margin-top:29.95pt;width:85.5pt;height:13.0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" filled="f" stroked="f">
              <v:textbox inset="0,0,0,0">
                <w:txbxContent>
                  <w:p w14:paraId="748C4067" w14:textId="77777777" w:rsidR="003234E0" w:rsidRPr="00556D03" w:rsidRDefault="00F012D1">
                    <w:pPr>
                      <w:spacing w:before="10"/>
                      <w:ind w:left="20"/>
                      <w:rPr>
                        <w:rFonts w:asciiTheme="minorHAnsi" w:hAnsiTheme="minorHAnsi" w:cstheme="minorHAnsi"/>
                        <w:sz w:val="20"/>
                      </w:rPr>
                    </w:pPr>
                    <w:r w:rsidRPr="00556D03">
                      <w:rPr>
                        <w:rFonts w:asciiTheme="minorHAnsi" w:hAnsiTheme="minorHAnsi" w:cstheme="minorHAnsi"/>
                        <w:sz w:val="20"/>
                      </w:rPr>
                      <w:t>F4E_D_</w:t>
                    </w:r>
                    <w:r w:rsidRPr="00556D03">
                      <w:rPr>
                        <w:rFonts w:asciiTheme="minorHAnsi" w:hAnsiTheme="minorHAnsi" w:cstheme="minorHAnsi"/>
                        <w:sz w:val="18"/>
                      </w:rPr>
                      <w:t>xxxxxx</w:t>
                    </w:r>
                    <w:r w:rsidRPr="00556D03">
                      <w:rPr>
                        <w:rFonts w:asciiTheme="minorHAnsi" w:hAnsiTheme="minorHAnsi" w:cstheme="minorHAnsi"/>
                        <w:spacing w:val="43"/>
                        <w:sz w:val="18"/>
                      </w:rPr>
                      <w:t xml:space="preserve"> </w:t>
                    </w:r>
                    <w:r w:rsidRPr="00556D03">
                      <w:rPr>
                        <w:rFonts w:asciiTheme="minorHAnsi" w:hAnsiTheme="minorHAnsi" w:cstheme="minorHAnsi"/>
                        <w:spacing w:val="-4"/>
                        <w:sz w:val="20"/>
                      </w:rPr>
                      <w:t>v1.0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012D1">
      <w:rPr>
        <w:noProof/>
      </w:rPr>
      <w:drawing>
        <wp:anchor distT="0" distB="0" distL="0" distR="0" simplePos="0" relativeHeight="251658240" behindDoc="1" locked="0" layoutInCell="1" allowOverlap="1" wp14:anchorId="748C4052" wp14:editId="748C4053">
          <wp:simplePos x="0" y="0"/>
          <wp:positionH relativeFrom="page">
            <wp:posOffset>857250</wp:posOffset>
          </wp:positionH>
          <wp:positionV relativeFrom="page">
            <wp:posOffset>396239</wp:posOffset>
          </wp:positionV>
          <wp:extent cx="1183055" cy="515658"/>
          <wp:effectExtent l="0" t="0" r="0" b="0"/>
          <wp:wrapNone/>
          <wp:docPr id="153953027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3055" cy="5156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012D1"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748C4054" wp14:editId="77DB7F9D">
              <wp:simplePos x="0" y="0"/>
              <wp:positionH relativeFrom="page">
                <wp:posOffset>3228848</wp:posOffset>
              </wp:positionH>
              <wp:positionV relativeFrom="page">
                <wp:posOffset>389662</wp:posOffset>
              </wp:positionV>
              <wp:extent cx="88328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32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8C4066" w14:textId="77777777" w:rsidR="003234E0" w:rsidRPr="00556D03" w:rsidRDefault="00F012D1">
                          <w:pPr>
                            <w:pStyle w:val="BodyText"/>
                            <w:spacing w:before="11"/>
                            <w:ind w:left="20"/>
                            <w:rPr>
                              <w:rFonts w:asciiTheme="minorHAnsi" w:hAnsiTheme="minorHAnsi" w:cstheme="minorHAnsi"/>
                            </w:rPr>
                          </w:pPr>
                          <w:r w:rsidRPr="00556D03">
                            <w:rPr>
                              <w:rFonts w:asciiTheme="minorHAnsi" w:hAnsiTheme="minorHAnsi" w:cstheme="minorHAnsi"/>
                            </w:rPr>
                            <w:t>Technical</w:t>
                          </w:r>
                          <w:r w:rsidRPr="00556D03">
                            <w:rPr>
                              <w:rFonts w:asciiTheme="minorHAnsi" w:hAnsiTheme="minorHAnsi" w:cstheme="minorHAnsi"/>
                              <w:spacing w:val="-6"/>
                            </w:rPr>
                            <w:t xml:space="preserve"> </w:t>
                          </w:r>
                          <w:r w:rsidRPr="00556D03">
                            <w:rPr>
                              <w:rFonts w:asciiTheme="minorHAnsi" w:hAnsiTheme="minorHAnsi" w:cstheme="minorHAnsi"/>
                              <w:spacing w:val="-4"/>
                            </w:rPr>
                            <w:t>Note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8C4054" id="Textbox 2" o:spid="_x0000_s1028" type="#_x0000_t202" style="position:absolute;margin-left:254.25pt;margin-top:30.7pt;width:69.55pt;height:14.2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" filled="f" stroked="f">
              <v:textbox inset="0,0,0,0">
                <w:txbxContent>
                  <w:p w14:paraId="748C4066" w14:textId="77777777" w:rsidR="003234E0" w:rsidRPr="00556D03" w:rsidRDefault="00F012D1">
                    <w:pPr>
                      <w:pStyle w:val="BodyText"/>
                      <w:spacing w:before="11"/>
                      <w:ind w:left="20"/>
                      <w:rPr>
                        <w:rFonts w:asciiTheme="minorHAnsi" w:hAnsiTheme="minorHAnsi" w:cstheme="minorHAnsi"/>
                      </w:rPr>
                    </w:pPr>
                    <w:r w:rsidRPr="00556D03">
                      <w:rPr>
                        <w:rFonts w:asciiTheme="minorHAnsi" w:hAnsiTheme="minorHAnsi" w:cstheme="minorHAnsi"/>
                      </w:rPr>
                      <w:t>Technical</w:t>
                    </w:r>
                    <w:r w:rsidRPr="00556D03">
                      <w:rPr>
                        <w:rFonts w:asciiTheme="minorHAnsi" w:hAnsiTheme="minorHAnsi" w:cstheme="minorHAnsi"/>
                        <w:spacing w:val="-6"/>
                      </w:rPr>
                      <w:t xml:space="preserve"> </w:t>
                    </w:r>
                    <w:r w:rsidRPr="00556D03">
                      <w:rPr>
                        <w:rFonts w:asciiTheme="minorHAnsi" w:hAnsiTheme="minorHAnsi" w:cstheme="minorHAnsi"/>
                        <w:spacing w:val="-4"/>
                      </w:rPr>
                      <w:t>Note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4C18"/>
    <w:multiLevelType w:val="hybridMultilevel"/>
    <w:tmpl w:val="4D5AE17C"/>
    <w:lvl w:ilvl="0" w:tplc="36E411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64491"/>
    <w:multiLevelType w:val="hybridMultilevel"/>
    <w:tmpl w:val="6EF053C8"/>
    <w:lvl w:ilvl="0" w:tplc="958E0266">
      <w:numFmt w:val="bullet"/>
      <w:lvlText w:val="-"/>
      <w:lvlJc w:val="left"/>
      <w:pPr>
        <w:ind w:left="1196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73ADCEE">
      <w:numFmt w:val="bullet"/>
      <w:lvlText w:val="•"/>
      <w:lvlJc w:val="left"/>
      <w:pPr>
        <w:ind w:left="2072" w:hanging="358"/>
      </w:pPr>
      <w:rPr>
        <w:rFonts w:hint="default"/>
        <w:lang w:val="en-US" w:eastAsia="en-US" w:bidi="ar-SA"/>
      </w:rPr>
    </w:lvl>
    <w:lvl w:ilvl="2" w:tplc="3CF63522">
      <w:numFmt w:val="bullet"/>
      <w:lvlText w:val="•"/>
      <w:lvlJc w:val="left"/>
      <w:pPr>
        <w:ind w:left="2945" w:hanging="358"/>
      </w:pPr>
      <w:rPr>
        <w:rFonts w:hint="default"/>
        <w:lang w:val="en-US" w:eastAsia="en-US" w:bidi="ar-SA"/>
      </w:rPr>
    </w:lvl>
    <w:lvl w:ilvl="3" w:tplc="E4261594">
      <w:numFmt w:val="bullet"/>
      <w:lvlText w:val="•"/>
      <w:lvlJc w:val="left"/>
      <w:pPr>
        <w:ind w:left="3817" w:hanging="358"/>
      </w:pPr>
      <w:rPr>
        <w:rFonts w:hint="default"/>
        <w:lang w:val="en-US" w:eastAsia="en-US" w:bidi="ar-SA"/>
      </w:rPr>
    </w:lvl>
    <w:lvl w:ilvl="4" w:tplc="3AFA18CE">
      <w:numFmt w:val="bullet"/>
      <w:lvlText w:val="•"/>
      <w:lvlJc w:val="left"/>
      <w:pPr>
        <w:ind w:left="4690" w:hanging="358"/>
      </w:pPr>
      <w:rPr>
        <w:rFonts w:hint="default"/>
        <w:lang w:val="en-US" w:eastAsia="en-US" w:bidi="ar-SA"/>
      </w:rPr>
    </w:lvl>
    <w:lvl w:ilvl="5" w:tplc="FAC05E28">
      <w:numFmt w:val="bullet"/>
      <w:lvlText w:val="•"/>
      <w:lvlJc w:val="left"/>
      <w:pPr>
        <w:ind w:left="5563" w:hanging="358"/>
      </w:pPr>
      <w:rPr>
        <w:rFonts w:hint="default"/>
        <w:lang w:val="en-US" w:eastAsia="en-US" w:bidi="ar-SA"/>
      </w:rPr>
    </w:lvl>
    <w:lvl w:ilvl="6" w:tplc="B1523A80">
      <w:numFmt w:val="bullet"/>
      <w:lvlText w:val="•"/>
      <w:lvlJc w:val="left"/>
      <w:pPr>
        <w:ind w:left="6435" w:hanging="358"/>
      </w:pPr>
      <w:rPr>
        <w:rFonts w:hint="default"/>
        <w:lang w:val="en-US" w:eastAsia="en-US" w:bidi="ar-SA"/>
      </w:rPr>
    </w:lvl>
    <w:lvl w:ilvl="7" w:tplc="C38C6B1E">
      <w:numFmt w:val="bullet"/>
      <w:lvlText w:val="•"/>
      <w:lvlJc w:val="left"/>
      <w:pPr>
        <w:ind w:left="7308" w:hanging="358"/>
      </w:pPr>
      <w:rPr>
        <w:rFonts w:hint="default"/>
        <w:lang w:val="en-US" w:eastAsia="en-US" w:bidi="ar-SA"/>
      </w:rPr>
    </w:lvl>
    <w:lvl w:ilvl="8" w:tplc="F80EF948">
      <w:numFmt w:val="bullet"/>
      <w:lvlText w:val="•"/>
      <w:lvlJc w:val="left"/>
      <w:pPr>
        <w:ind w:left="8181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0F735FAC"/>
    <w:multiLevelType w:val="hybridMultilevel"/>
    <w:tmpl w:val="3B9C241C"/>
    <w:lvl w:ilvl="0" w:tplc="982078BE">
      <w:numFmt w:val="bullet"/>
      <w:lvlText w:val=""/>
      <w:lvlJc w:val="left"/>
      <w:pPr>
        <w:ind w:left="119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5869980">
      <w:numFmt w:val="bullet"/>
      <w:lvlText w:val=""/>
      <w:lvlJc w:val="left"/>
      <w:pPr>
        <w:ind w:left="30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41EA55E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3" w:tplc="9A309D26">
      <w:numFmt w:val="bullet"/>
      <w:lvlText w:val="•"/>
      <w:lvlJc w:val="left"/>
      <w:pPr>
        <w:ind w:left="4601" w:hanging="360"/>
      </w:pPr>
      <w:rPr>
        <w:rFonts w:hint="default"/>
        <w:lang w:val="en-US" w:eastAsia="en-US" w:bidi="ar-SA"/>
      </w:rPr>
    </w:lvl>
    <w:lvl w:ilvl="4" w:tplc="3612E046">
      <w:numFmt w:val="bullet"/>
      <w:lvlText w:val="•"/>
      <w:lvlJc w:val="left"/>
      <w:pPr>
        <w:ind w:left="5362" w:hanging="360"/>
      </w:pPr>
      <w:rPr>
        <w:rFonts w:hint="default"/>
        <w:lang w:val="en-US" w:eastAsia="en-US" w:bidi="ar-SA"/>
      </w:rPr>
    </w:lvl>
    <w:lvl w:ilvl="5" w:tplc="7BDC06F6">
      <w:numFmt w:val="bullet"/>
      <w:lvlText w:val="•"/>
      <w:lvlJc w:val="left"/>
      <w:pPr>
        <w:ind w:left="6122" w:hanging="360"/>
      </w:pPr>
      <w:rPr>
        <w:rFonts w:hint="default"/>
        <w:lang w:val="en-US" w:eastAsia="en-US" w:bidi="ar-SA"/>
      </w:rPr>
    </w:lvl>
    <w:lvl w:ilvl="6" w:tplc="66288744">
      <w:numFmt w:val="bullet"/>
      <w:lvlText w:val="•"/>
      <w:lvlJc w:val="left"/>
      <w:pPr>
        <w:ind w:left="6883" w:hanging="360"/>
      </w:pPr>
      <w:rPr>
        <w:rFonts w:hint="default"/>
        <w:lang w:val="en-US" w:eastAsia="en-US" w:bidi="ar-SA"/>
      </w:rPr>
    </w:lvl>
    <w:lvl w:ilvl="7" w:tplc="A530D25C">
      <w:numFmt w:val="bullet"/>
      <w:lvlText w:val="•"/>
      <w:lvlJc w:val="left"/>
      <w:pPr>
        <w:ind w:left="7644" w:hanging="360"/>
      </w:pPr>
      <w:rPr>
        <w:rFonts w:hint="default"/>
        <w:lang w:val="en-US" w:eastAsia="en-US" w:bidi="ar-SA"/>
      </w:rPr>
    </w:lvl>
    <w:lvl w:ilvl="8" w:tplc="C646F6CC">
      <w:numFmt w:val="bullet"/>
      <w:lvlText w:val="•"/>
      <w:lvlJc w:val="left"/>
      <w:pPr>
        <w:ind w:left="840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8761B21"/>
    <w:multiLevelType w:val="hybridMultilevel"/>
    <w:tmpl w:val="11124870"/>
    <w:lvl w:ilvl="0" w:tplc="DBFE2376">
      <w:start w:val="1"/>
      <w:numFmt w:val="lowerLetter"/>
      <w:lvlText w:val="%1."/>
      <w:lvlJc w:val="left"/>
      <w:pPr>
        <w:ind w:left="1198" w:hanging="361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12D86"/>
    <w:multiLevelType w:val="hybridMultilevel"/>
    <w:tmpl w:val="3BF6A6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453D1"/>
    <w:multiLevelType w:val="hybridMultilevel"/>
    <w:tmpl w:val="66B00CFA"/>
    <w:lvl w:ilvl="0" w:tplc="134478D8">
      <w:start w:val="6"/>
      <w:numFmt w:val="decimal"/>
      <w:lvlText w:val="%1."/>
      <w:lvlJc w:val="left"/>
      <w:pPr>
        <w:ind w:left="557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141508">
      <w:numFmt w:val="bullet"/>
      <w:lvlText w:val="•"/>
      <w:lvlJc w:val="left"/>
      <w:pPr>
        <w:ind w:left="1496" w:hanging="440"/>
      </w:pPr>
      <w:rPr>
        <w:rFonts w:hint="default"/>
        <w:lang w:val="en-US" w:eastAsia="en-US" w:bidi="ar-SA"/>
      </w:rPr>
    </w:lvl>
    <w:lvl w:ilvl="2" w:tplc="4CBAD0AA">
      <w:numFmt w:val="bullet"/>
      <w:lvlText w:val="•"/>
      <w:lvlJc w:val="left"/>
      <w:pPr>
        <w:ind w:left="2433" w:hanging="440"/>
      </w:pPr>
      <w:rPr>
        <w:rFonts w:hint="default"/>
        <w:lang w:val="en-US" w:eastAsia="en-US" w:bidi="ar-SA"/>
      </w:rPr>
    </w:lvl>
    <w:lvl w:ilvl="3" w:tplc="C938127A">
      <w:numFmt w:val="bullet"/>
      <w:lvlText w:val="•"/>
      <w:lvlJc w:val="left"/>
      <w:pPr>
        <w:ind w:left="3369" w:hanging="440"/>
      </w:pPr>
      <w:rPr>
        <w:rFonts w:hint="default"/>
        <w:lang w:val="en-US" w:eastAsia="en-US" w:bidi="ar-SA"/>
      </w:rPr>
    </w:lvl>
    <w:lvl w:ilvl="4" w:tplc="17CE935C">
      <w:numFmt w:val="bullet"/>
      <w:lvlText w:val="•"/>
      <w:lvlJc w:val="left"/>
      <w:pPr>
        <w:ind w:left="4306" w:hanging="440"/>
      </w:pPr>
      <w:rPr>
        <w:rFonts w:hint="default"/>
        <w:lang w:val="en-US" w:eastAsia="en-US" w:bidi="ar-SA"/>
      </w:rPr>
    </w:lvl>
    <w:lvl w:ilvl="5" w:tplc="9CB2ED3A">
      <w:numFmt w:val="bullet"/>
      <w:lvlText w:val="•"/>
      <w:lvlJc w:val="left"/>
      <w:pPr>
        <w:ind w:left="5243" w:hanging="440"/>
      </w:pPr>
      <w:rPr>
        <w:rFonts w:hint="default"/>
        <w:lang w:val="en-US" w:eastAsia="en-US" w:bidi="ar-SA"/>
      </w:rPr>
    </w:lvl>
    <w:lvl w:ilvl="6" w:tplc="77F20DF0">
      <w:numFmt w:val="bullet"/>
      <w:lvlText w:val="•"/>
      <w:lvlJc w:val="left"/>
      <w:pPr>
        <w:ind w:left="6179" w:hanging="440"/>
      </w:pPr>
      <w:rPr>
        <w:rFonts w:hint="default"/>
        <w:lang w:val="en-US" w:eastAsia="en-US" w:bidi="ar-SA"/>
      </w:rPr>
    </w:lvl>
    <w:lvl w:ilvl="7" w:tplc="F9B682C2">
      <w:numFmt w:val="bullet"/>
      <w:lvlText w:val="•"/>
      <w:lvlJc w:val="left"/>
      <w:pPr>
        <w:ind w:left="7116" w:hanging="440"/>
      </w:pPr>
      <w:rPr>
        <w:rFonts w:hint="default"/>
        <w:lang w:val="en-US" w:eastAsia="en-US" w:bidi="ar-SA"/>
      </w:rPr>
    </w:lvl>
    <w:lvl w:ilvl="8" w:tplc="D9FC5B0A">
      <w:numFmt w:val="bullet"/>
      <w:lvlText w:val="•"/>
      <w:lvlJc w:val="left"/>
      <w:pPr>
        <w:ind w:left="8053" w:hanging="440"/>
      </w:pPr>
      <w:rPr>
        <w:rFonts w:hint="default"/>
        <w:lang w:val="en-US" w:eastAsia="en-US" w:bidi="ar-SA"/>
      </w:rPr>
    </w:lvl>
  </w:abstractNum>
  <w:abstractNum w:abstractNumId="6" w15:restartNumberingAfterBreak="0">
    <w:nsid w:val="42057FF9"/>
    <w:multiLevelType w:val="hybridMultilevel"/>
    <w:tmpl w:val="FC26DD06"/>
    <w:lvl w:ilvl="0" w:tplc="1809000F">
      <w:start w:val="1"/>
      <w:numFmt w:val="decimal"/>
      <w:lvlText w:val="%1."/>
      <w:lvlJc w:val="left"/>
      <w:pPr>
        <w:ind w:left="644" w:hanging="360"/>
      </w:pPr>
    </w:lvl>
    <w:lvl w:ilvl="1" w:tplc="18090019" w:tentative="1">
      <w:start w:val="1"/>
      <w:numFmt w:val="lowerLetter"/>
      <w:lvlText w:val="%2."/>
      <w:lvlJc w:val="left"/>
      <w:pPr>
        <w:ind w:left="1364" w:hanging="360"/>
      </w:pPr>
    </w:lvl>
    <w:lvl w:ilvl="2" w:tplc="1809001B" w:tentative="1">
      <w:start w:val="1"/>
      <w:numFmt w:val="lowerRoman"/>
      <w:lvlText w:val="%3."/>
      <w:lvlJc w:val="right"/>
      <w:pPr>
        <w:ind w:left="2084" w:hanging="180"/>
      </w:pPr>
    </w:lvl>
    <w:lvl w:ilvl="3" w:tplc="1809000F" w:tentative="1">
      <w:start w:val="1"/>
      <w:numFmt w:val="decimal"/>
      <w:lvlText w:val="%4."/>
      <w:lvlJc w:val="left"/>
      <w:pPr>
        <w:ind w:left="2804" w:hanging="360"/>
      </w:pPr>
    </w:lvl>
    <w:lvl w:ilvl="4" w:tplc="18090019" w:tentative="1">
      <w:start w:val="1"/>
      <w:numFmt w:val="lowerLetter"/>
      <w:lvlText w:val="%5."/>
      <w:lvlJc w:val="left"/>
      <w:pPr>
        <w:ind w:left="3524" w:hanging="360"/>
      </w:pPr>
    </w:lvl>
    <w:lvl w:ilvl="5" w:tplc="1809001B" w:tentative="1">
      <w:start w:val="1"/>
      <w:numFmt w:val="lowerRoman"/>
      <w:lvlText w:val="%6."/>
      <w:lvlJc w:val="right"/>
      <w:pPr>
        <w:ind w:left="4244" w:hanging="180"/>
      </w:pPr>
    </w:lvl>
    <w:lvl w:ilvl="6" w:tplc="1809000F" w:tentative="1">
      <w:start w:val="1"/>
      <w:numFmt w:val="decimal"/>
      <w:lvlText w:val="%7."/>
      <w:lvlJc w:val="left"/>
      <w:pPr>
        <w:ind w:left="4964" w:hanging="360"/>
      </w:pPr>
    </w:lvl>
    <w:lvl w:ilvl="7" w:tplc="18090019" w:tentative="1">
      <w:start w:val="1"/>
      <w:numFmt w:val="lowerLetter"/>
      <w:lvlText w:val="%8."/>
      <w:lvlJc w:val="left"/>
      <w:pPr>
        <w:ind w:left="5684" w:hanging="360"/>
      </w:pPr>
    </w:lvl>
    <w:lvl w:ilvl="8" w:tplc="1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3735CD2"/>
    <w:multiLevelType w:val="hybridMultilevel"/>
    <w:tmpl w:val="7136BF6C"/>
    <w:lvl w:ilvl="0" w:tplc="0BEE1A12">
      <w:numFmt w:val="bullet"/>
      <w:lvlText w:val="-"/>
      <w:lvlJc w:val="left"/>
      <w:pPr>
        <w:ind w:left="476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646B8D4">
      <w:numFmt w:val="bullet"/>
      <w:lvlText w:val="•"/>
      <w:lvlJc w:val="left"/>
      <w:pPr>
        <w:ind w:left="1424" w:hanging="358"/>
      </w:pPr>
      <w:rPr>
        <w:rFonts w:hint="default"/>
        <w:lang w:val="en-US" w:eastAsia="en-US" w:bidi="ar-SA"/>
      </w:rPr>
    </w:lvl>
    <w:lvl w:ilvl="2" w:tplc="207A3A82">
      <w:numFmt w:val="bullet"/>
      <w:lvlText w:val="•"/>
      <w:lvlJc w:val="left"/>
      <w:pPr>
        <w:ind w:left="2369" w:hanging="358"/>
      </w:pPr>
      <w:rPr>
        <w:rFonts w:hint="default"/>
        <w:lang w:val="en-US" w:eastAsia="en-US" w:bidi="ar-SA"/>
      </w:rPr>
    </w:lvl>
    <w:lvl w:ilvl="3" w:tplc="13E8225C">
      <w:numFmt w:val="bullet"/>
      <w:lvlText w:val="•"/>
      <w:lvlJc w:val="left"/>
      <w:pPr>
        <w:ind w:left="3313" w:hanging="358"/>
      </w:pPr>
      <w:rPr>
        <w:rFonts w:hint="default"/>
        <w:lang w:val="en-US" w:eastAsia="en-US" w:bidi="ar-SA"/>
      </w:rPr>
    </w:lvl>
    <w:lvl w:ilvl="4" w:tplc="9B8821F4">
      <w:numFmt w:val="bullet"/>
      <w:lvlText w:val="•"/>
      <w:lvlJc w:val="left"/>
      <w:pPr>
        <w:ind w:left="4258" w:hanging="358"/>
      </w:pPr>
      <w:rPr>
        <w:rFonts w:hint="default"/>
        <w:lang w:val="en-US" w:eastAsia="en-US" w:bidi="ar-SA"/>
      </w:rPr>
    </w:lvl>
    <w:lvl w:ilvl="5" w:tplc="FAAC570A">
      <w:numFmt w:val="bullet"/>
      <w:lvlText w:val="•"/>
      <w:lvlJc w:val="left"/>
      <w:pPr>
        <w:ind w:left="5203" w:hanging="358"/>
      </w:pPr>
      <w:rPr>
        <w:rFonts w:hint="default"/>
        <w:lang w:val="en-US" w:eastAsia="en-US" w:bidi="ar-SA"/>
      </w:rPr>
    </w:lvl>
    <w:lvl w:ilvl="6" w:tplc="AC6A0CCA">
      <w:numFmt w:val="bullet"/>
      <w:lvlText w:val="•"/>
      <w:lvlJc w:val="left"/>
      <w:pPr>
        <w:ind w:left="6147" w:hanging="358"/>
      </w:pPr>
      <w:rPr>
        <w:rFonts w:hint="default"/>
        <w:lang w:val="en-US" w:eastAsia="en-US" w:bidi="ar-SA"/>
      </w:rPr>
    </w:lvl>
    <w:lvl w:ilvl="7" w:tplc="DF7A0D34">
      <w:numFmt w:val="bullet"/>
      <w:lvlText w:val="•"/>
      <w:lvlJc w:val="left"/>
      <w:pPr>
        <w:ind w:left="7092" w:hanging="358"/>
      </w:pPr>
      <w:rPr>
        <w:rFonts w:hint="default"/>
        <w:lang w:val="en-US" w:eastAsia="en-US" w:bidi="ar-SA"/>
      </w:rPr>
    </w:lvl>
    <w:lvl w:ilvl="8" w:tplc="CF18887E">
      <w:numFmt w:val="bullet"/>
      <w:lvlText w:val="•"/>
      <w:lvlJc w:val="left"/>
      <w:pPr>
        <w:ind w:left="8037" w:hanging="358"/>
      </w:pPr>
      <w:rPr>
        <w:rFonts w:hint="default"/>
        <w:lang w:val="en-US" w:eastAsia="en-US" w:bidi="ar-SA"/>
      </w:rPr>
    </w:lvl>
  </w:abstractNum>
  <w:abstractNum w:abstractNumId="8" w15:restartNumberingAfterBreak="0">
    <w:nsid w:val="47315FD6"/>
    <w:multiLevelType w:val="hybridMultilevel"/>
    <w:tmpl w:val="A6F6AC1A"/>
    <w:lvl w:ilvl="0" w:tplc="09E8645C">
      <w:start w:val="3"/>
      <w:numFmt w:val="decimal"/>
      <w:lvlText w:val="%1."/>
      <w:lvlJc w:val="left"/>
      <w:pPr>
        <w:ind w:left="478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646AB32">
      <w:numFmt w:val="bullet"/>
      <w:lvlText w:val=""/>
      <w:lvlJc w:val="left"/>
      <w:pPr>
        <w:ind w:left="119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1162872">
      <w:numFmt w:val="bullet"/>
      <w:lvlText w:val="•"/>
      <w:lvlJc w:val="left"/>
      <w:pPr>
        <w:ind w:left="1200" w:hanging="361"/>
      </w:pPr>
      <w:rPr>
        <w:rFonts w:hint="default"/>
        <w:lang w:val="en-US" w:eastAsia="en-US" w:bidi="ar-SA"/>
      </w:rPr>
    </w:lvl>
    <w:lvl w:ilvl="3" w:tplc="06C6141C">
      <w:numFmt w:val="bullet"/>
      <w:lvlText w:val="•"/>
      <w:lvlJc w:val="left"/>
      <w:pPr>
        <w:ind w:left="2290" w:hanging="361"/>
      </w:pPr>
      <w:rPr>
        <w:rFonts w:hint="default"/>
        <w:lang w:val="en-US" w:eastAsia="en-US" w:bidi="ar-SA"/>
      </w:rPr>
    </w:lvl>
    <w:lvl w:ilvl="4" w:tplc="D3D66BC0">
      <w:numFmt w:val="bullet"/>
      <w:lvlText w:val="•"/>
      <w:lvlJc w:val="left"/>
      <w:pPr>
        <w:ind w:left="3381" w:hanging="361"/>
      </w:pPr>
      <w:rPr>
        <w:rFonts w:hint="default"/>
        <w:lang w:val="en-US" w:eastAsia="en-US" w:bidi="ar-SA"/>
      </w:rPr>
    </w:lvl>
    <w:lvl w:ilvl="5" w:tplc="4364BD0E">
      <w:numFmt w:val="bullet"/>
      <w:lvlText w:val="•"/>
      <w:lvlJc w:val="left"/>
      <w:pPr>
        <w:ind w:left="4472" w:hanging="361"/>
      </w:pPr>
      <w:rPr>
        <w:rFonts w:hint="default"/>
        <w:lang w:val="en-US" w:eastAsia="en-US" w:bidi="ar-SA"/>
      </w:rPr>
    </w:lvl>
    <w:lvl w:ilvl="6" w:tplc="7764A6E8">
      <w:numFmt w:val="bullet"/>
      <w:lvlText w:val="•"/>
      <w:lvlJc w:val="left"/>
      <w:pPr>
        <w:ind w:left="5563" w:hanging="361"/>
      </w:pPr>
      <w:rPr>
        <w:rFonts w:hint="default"/>
        <w:lang w:val="en-US" w:eastAsia="en-US" w:bidi="ar-SA"/>
      </w:rPr>
    </w:lvl>
    <w:lvl w:ilvl="7" w:tplc="A1AE3FA2">
      <w:numFmt w:val="bullet"/>
      <w:lvlText w:val="•"/>
      <w:lvlJc w:val="left"/>
      <w:pPr>
        <w:ind w:left="6654" w:hanging="361"/>
      </w:pPr>
      <w:rPr>
        <w:rFonts w:hint="default"/>
        <w:lang w:val="en-US" w:eastAsia="en-US" w:bidi="ar-SA"/>
      </w:rPr>
    </w:lvl>
    <w:lvl w:ilvl="8" w:tplc="AD38AE64">
      <w:numFmt w:val="bullet"/>
      <w:lvlText w:val="•"/>
      <w:lvlJc w:val="left"/>
      <w:pPr>
        <w:ind w:left="7744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487E5F0D"/>
    <w:multiLevelType w:val="hybridMultilevel"/>
    <w:tmpl w:val="228841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D2808"/>
    <w:multiLevelType w:val="hybridMultilevel"/>
    <w:tmpl w:val="0A3CF4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B528EC"/>
    <w:multiLevelType w:val="hybridMultilevel"/>
    <w:tmpl w:val="F4EED260"/>
    <w:lvl w:ilvl="0" w:tplc="FFFFFFFF">
      <w:start w:val="1"/>
      <w:numFmt w:val="decimal"/>
      <w:lvlText w:val="%1."/>
      <w:lvlJc w:val="left"/>
      <w:pPr>
        <w:ind w:left="1558" w:hanging="360"/>
      </w:pPr>
    </w:lvl>
    <w:lvl w:ilvl="1" w:tplc="FFFFFFFF" w:tentative="1">
      <w:start w:val="1"/>
      <w:numFmt w:val="lowerLetter"/>
      <w:lvlText w:val="%2."/>
      <w:lvlJc w:val="left"/>
      <w:pPr>
        <w:ind w:left="2278" w:hanging="360"/>
      </w:pPr>
    </w:lvl>
    <w:lvl w:ilvl="2" w:tplc="FFFFFFFF" w:tentative="1">
      <w:start w:val="1"/>
      <w:numFmt w:val="lowerRoman"/>
      <w:lvlText w:val="%3."/>
      <w:lvlJc w:val="right"/>
      <w:pPr>
        <w:ind w:left="2998" w:hanging="180"/>
      </w:pPr>
    </w:lvl>
    <w:lvl w:ilvl="3" w:tplc="FFFFFFFF" w:tentative="1">
      <w:start w:val="1"/>
      <w:numFmt w:val="decimal"/>
      <w:lvlText w:val="%4."/>
      <w:lvlJc w:val="left"/>
      <w:pPr>
        <w:ind w:left="3718" w:hanging="360"/>
      </w:pPr>
    </w:lvl>
    <w:lvl w:ilvl="4" w:tplc="FFFFFFFF" w:tentative="1">
      <w:start w:val="1"/>
      <w:numFmt w:val="lowerLetter"/>
      <w:lvlText w:val="%5."/>
      <w:lvlJc w:val="left"/>
      <w:pPr>
        <w:ind w:left="4438" w:hanging="360"/>
      </w:pPr>
    </w:lvl>
    <w:lvl w:ilvl="5" w:tplc="FFFFFFFF" w:tentative="1">
      <w:start w:val="1"/>
      <w:numFmt w:val="lowerRoman"/>
      <w:lvlText w:val="%6."/>
      <w:lvlJc w:val="right"/>
      <w:pPr>
        <w:ind w:left="5158" w:hanging="180"/>
      </w:pPr>
    </w:lvl>
    <w:lvl w:ilvl="6" w:tplc="FFFFFFFF" w:tentative="1">
      <w:start w:val="1"/>
      <w:numFmt w:val="decimal"/>
      <w:lvlText w:val="%7."/>
      <w:lvlJc w:val="left"/>
      <w:pPr>
        <w:ind w:left="5878" w:hanging="360"/>
      </w:pPr>
    </w:lvl>
    <w:lvl w:ilvl="7" w:tplc="FFFFFFFF" w:tentative="1">
      <w:start w:val="1"/>
      <w:numFmt w:val="lowerLetter"/>
      <w:lvlText w:val="%8."/>
      <w:lvlJc w:val="left"/>
      <w:pPr>
        <w:ind w:left="6598" w:hanging="360"/>
      </w:pPr>
    </w:lvl>
    <w:lvl w:ilvl="8" w:tplc="FFFFFFFF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2" w15:restartNumberingAfterBreak="0">
    <w:nsid w:val="6247797E"/>
    <w:multiLevelType w:val="hybridMultilevel"/>
    <w:tmpl w:val="5DCE33F0"/>
    <w:lvl w:ilvl="0" w:tplc="C8ACFCA2">
      <w:numFmt w:val="bullet"/>
      <w:lvlText w:val=""/>
      <w:lvlJc w:val="left"/>
      <w:pPr>
        <w:ind w:left="831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9968A06">
      <w:numFmt w:val="bullet"/>
      <w:lvlText w:val=""/>
      <w:lvlJc w:val="left"/>
      <w:pPr>
        <w:ind w:left="1313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F50AEEA">
      <w:numFmt w:val="bullet"/>
      <w:lvlText w:val="•"/>
      <w:lvlJc w:val="left"/>
      <w:pPr>
        <w:ind w:left="2276" w:hanging="356"/>
      </w:pPr>
      <w:rPr>
        <w:rFonts w:hint="default"/>
        <w:lang w:val="en-US" w:eastAsia="en-US" w:bidi="ar-SA"/>
      </w:rPr>
    </w:lvl>
    <w:lvl w:ilvl="3" w:tplc="CE24CFC8">
      <w:numFmt w:val="bullet"/>
      <w:lvlText w:val="•"/>
      <w:lvlJc w:val="left"/>
      <w:pPr>
        <w:ind w:left="3232" w:hanging="356"/>
      </w:pPr>
      <w:rPr>
        <w:rFonts w:hint="default"/>
        <w:lang w:val="en-US" w:eastAsia="en-US" w:bidi="ar-SA"/>
      </w:rPr>
    </w:lvl>
    <w:lvl w:ilvl="4" w:tplc="A1E8F18A">
      <w:numFmt w:val="bullet"/>
      <w:lvlText w:val="•"/>
      <w:lvlJc w:val="left"/>
      <w:pPr>
        <w:ind w:left="4188" w:hanging="356"/>
      </w:pPr>
      <w:rPr>
        <w:rFonts w:hint="default"/>
        <w:lang w:val="en-US" w:eastAsia="en-US" w:bidi="ar-SA"/>
      </w:rPr>
    </w:lvl>
    <w:lvl w:ilvl="5" w:tplc="FE905EBA">
      <w:numFmt w:val="bullet"/>
      <w:lvlText w:val="•"/>
      <w:lvlJc w:val="left"/>
      <w:pPr>
        <w:ind w:left="5145" w:hanging="356"/>
      </w:pPr>
      <w:rPr>
        <w:rFonts w:hint="default"/>
        <w:lang w:val="en-US" w:eastAsia="en-US" w:bidi="ar-SA"/>
      </w:rPr>
    </w:lvl>
    <w:lvl w:ilvl="6" w:tplc="5FCC6BB0">
      <w:numFmt w:val="bullet"/>
      <w:lvlText w:val="•"/>
      <w:lvlJc w:val="left"/>
      <w:pPr>
        <w:ind w:left="6101" w:hanging="356"/>
      </w:pPr>
      <w:rPr>
        <w:rFonts w:hint="default"/>
        <w:lang w:val="en-US" w:eastAsia="en-US" w:bidi="ar-SA"/>
      </w:rPr>
    </w:lvl>
    <w:lvl w:ilvl="7" w:tplc="DEE471E0">
      <w:numFmt w:val="bullet"/>
      <w:lvlText w:val="•"/>
      <w:lvlJc w:val="left"/>
      <w:pPr>
        <w:ind w:left="7057" w:hanging="356"/>
      </w:pPr>
      <w:rPr>
        <w:rFonts w:hint="default"/>
        <w:lang w:val="en-US" w:eastAsia="en-US" w:bidi="ar-SA"/>
      </w:rPr>
    </w:lvl>
    <w:lvl w:ilvl="8" w:tplc="1D164124">
      <w:numFmt w:val="bullet"/>
      <w:lvlText w:val="•"/>
      <w:lvlJc w:val="left"/>
      <w:pPr>
        <w:ind w:left="8013" w:hanging="356"/>
      </w:pPr>
      <w:rPr>
        <w:rFonts w:hint="default"/>
        <w:lang w:val="en-US" w:eastAsia="en-US" w:bidi="ar-SA"/>
      </w:rPr>
    </w:lvl>
  </w:abstractNum>
  <w:abstractNum w:abstractNumId="13" w15:restartNumberingAfterBreak="0">
    <w:nsid w:val="627B668A"/>
    <w:multiLevelType w:val="hybridMultilevel"/>
    <w:tmpl w:val="4CACBF5C"/>
    <w:lvl w:ilvl="0" w:tplc="1FB237C8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C9790C"/>
    <w:multiLevelType w:val="hybridMultilevel"/>
    <w:tmpl w:val="28B0707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06468"/>
    <w:multiLevelType w:val="multilevel"/>
    <w:tmpl w:val="6F462B2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Theme="minorHAnsi" w:hAnsiTheme="minorHAnsi" w:cstheme="minorHAnsi" w:hint="default"/>
        <w:b/>
        <w:bCs/>
        <w:i w:val="0"/>
        <w:iCs w:val="0"/>
        <w:color w:val="auto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color w:val="auto"/>
        <w:sz w:val="22"/>
        <w:szCs w:val="22"/>
        <w:lang w:val="en-US" w:eastAsia="en-US" w:bidi="ar-S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  <w:lang w:val="en-US" w:eastAsia="en-US" w:bidi="ar-S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  <w:lang w:val="en-US" w:eastAsia="en-US" w:bidi="ar-S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  <w:lang w:val="en-US" w:eastAsia="en-US" w:bidi="ar-S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  <w:lang w:val="en-US" w:eastAsia="en-US" w:bidi="ar-S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  <w:lang w:val="en-US" w:eastAsia="en-US" w:bidi="ar-S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  <w:lang w:val="en-US" w:eastAsia="en-US" w:bidi="ar-SA"/>
      </w:rPr>
    </w:lvl>
  </w:abstractNum>
  <w:abstractNum w:abstractNumId="16" w15:restartNumberingAfterBreak="0">
    <w:nsid w:val="69CC7902"/>
    <w:multiLevelType w:val="hybridMultilevel"/>
    <w:tmpl w:val="1602C4B0"/>
    <w:lvl w:ilvl="0" w:tplc="18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7" w15:restartNumberingAfterBreak="0">
    <w:nsid w:val="6EB72266"/>
    <w:multiLevelType w:val="hybridMultilevel"/>
    <w:tmpl w:val="CA5817A0"/>
    <w:lvl w:ilvl="0" w:tplc="DBFE2376">
      <w:start w:val="1"/>
      <w:numFmt w:val="lowerLetter"/>
      <w:lvlText w:val="%1."/>
      <w:lvlJc w:val="left"/>
      <w:pPr>
        <w:ind w:left="1198" w:hanging="361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90263"/>
    <w:multiLevelType w:val="hybridMultilevel"/>
    <w:tmpl w:val="6664672C"/>
    <w:lvl w:ilvl="0" w:tplc="86585780">
      <w:start w:val="1"/>
      <w:numFmt w:val="decimal"/>
      <w:lvlText w:val="%1."/>
      <w:lvlJc w:val="left"/>
      <w:pPr>
        <w:ind w:left="557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DE29406">
      <w:start w:val="1"/>
      <w:numFmt w:val="lowerLetter"/>
      <w:lvlText w:val="%2."/>
      <w:lvlJc w:val="left"/>
      <w:pPr>
        <w:ind w:left="557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58960390">
      <w:numFmt w:val="bullet"/>
      <w:lvlText w:val="•"/>
      <w:lvlJc w:val="left"/>
      <w:pPr>
        <w:ind w:left="2433" w:hanging="440"/>
      </w:pPr>
      <w:rPr>
        <w:rFonts w:hint="default"/>
        <w:lang w:val="en-US" w:eastAsia="en-US" w:bidi="ar-SA"/>
      </w:rPr>
    </w:lvl>
    <w:lvl w:ilvl="3" w:tplc="FB76638E">
      <w:numFmt w:val="bullet"/>
      <w:lvlText w:val="•"/>
      <w:lvlJc w:val="left"/>
      <w:pPr>
        <w:ind w:left="3369" w:hanging="440"/>
      </w:pPr>
      <w:rPr>
        <w:rFonts w:hint="default"/>
        <w:lang w:val="en-US" w:eastAsia="en-US" w:bidi="ar-SA"/>
      </w:rPr>
    </w:lvl>
    <w:lvl w:ilvl="4" w:tplc="99700016">
      <w:numFmt w:val="bullet"/>
      <w:lvlText w:val="•"/>
      <w:lvlJc w:val="left"/>
      <w:pPr>
        <w:ind w:left="4306" w:hanging="440"/>
      </w:pPr>
      <w:rPr>
        <w:rFonts w:hint="default"/>
        <w:lang w:val="en-US" w:eastAsia="en-US" w:bidi="ar-SA"/>
      </w:rPr>
    </w:lvl>
    <w:lvl w:ilvl="5" w:tplc="AFB65936">
      <w:numFmt w:val="bullet"/>
      <w:lvlText w:val="•"/>
      <w:lvlJc w:val="left"/>
      <w:pPr>
        <w:ind w:left="5243" w:hanging="440"/>
      </w:pPr>
      <w:rPr>
        <w:rFonts w:hint="default"/>
        <w:lang w:val="en-US" w:eastAsia="en-US" w:bidi="ar-SA"/>
      </w:rPr>
    </w:lvl>
    <w:lvl w:ilvl="6" w:tplc="F7FE856A">
      <w:numFmt w:val="bullet"/>
      <w:lvlText w:val="•"/>
      <w:lvlJc w:val="left"/>
      <w:pPr>
        <w:ind w:left="6179" w:hanging="440"/>
      </w:pPr>
      <w:rPr>
        <w:rFonts w:hint="default"/>
        <w:lang w:val="en-US" w:eastAsia="en-US" w:bidi="ar-SA"/>
      </w:rPr>
    </w:lvl>
    <w:lvl w:ilvl="7" w:tplc="9BC0AF94">
      <w:numFmt w:val="bullet"/>
      <w:lvlText w:val="•"/>
      <w:lvlJc w:val="left"/>
      <w:pPr>
        <w:ind w:left="7116" w:hanging="440"/>
      </w:pPr>
      <w:rPr>
        <w:rFonts w:hint="default"/>
        <w:lang w:val="en-US" w:eastAsia="en-US" w:bidi="ar-SA"/>
      </w:rPr>
    </w:lvl>
    <w:lvl w:ilvl="8" w:tplc="3C9A359E">
      <w:numFmt w:val="bullet"/>
      <w:lvlText w:val="•"/>
      <w:lvlJc w:val="left"/>
      <w:pPr>
        <w:ind w:left="8053" w:hanging="440"/>
      </w:pPr>
      <w:rPr>
        <w:rFonts w:hint="default"/>
        <w:lang w:val="en-US" w:eastAsia="en-US" w:bidi="ar-SA"/>
      </w:rPr>
    </w:lvl>
  </w:abstractNum>
  <w:abstractNum w:abstractNumId="19" w15:restartNumberingAfterBreak="0">
    <w:nsid w:val="77ED19A5"/>
    <w:multiLevelType w:val="hybridMultilevel"/>
    <w:tmpl w:val="9EC8E5F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2531A"/>
    <w:multiLevelType w:val="hybridMultilevel"/>
    <w:tmpl w:val="A80C7338"/>
    <w:lvl w:ilvl="0" w:tplc="DBFE2376">
      <w:start w:val="1"/>
      <w:numFmt w:val="lowerLetter"/>
      <w:lvlText w:val="%1."/>
      <w:lvlJc w:val="left"/>
      <w:pPr>
        <w:ind w:left="1198" w:hanging="361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D164C"/>
    <w:multiLevelType w:val="hybridMultilevel"/>
    <w:tmpl w:val="4BC88D3C"/>
    <w:lvl w:ilvl="0" w:tplc="1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7FCB5C4A"/>
    <w:multiLevelType w:val="hybridMultilevel"/>
    <w:tmpl w:val="7DE2CFB2"/>
    <w:lvl w:ilvl="0" w:tplc="FFFFFFFF">
      <w:start w:val="1"/>
      <w:numFmt w:val="decimal"/>
      <w:lvlText w:val="%1."/>
      <w:lvlJc w:val="left"/>
      <w:pPr>
        <w:ind w:left="1495" w:hanging="360"/>
      </w:pPr>
    </w:lvl>
    <w:lvl w:ilvl="1" w:tplc="FFFFFFFF" w:tentative="1">
      <w:start w:val="1"/>
      <w:numFmt w:val="lowerLetter"/>
      <w:lvlText w:val="%2."/>
      <w:lvlJc w:val="left"/>
      <w:pPr>
        <w:ind w:left="2215" w:hanging="360"/>
      </w:pPr>
    </w:lvl>
    <w:lvl w:ilvl="2" w:tplc="FFFFFFFF" w:tentative="1">
      <w:start w:val="1"/>
      <w:numFmt w:val="lowerRoman"/>
      <w:lvlText w:val="%3."/>
      <w:lvlJc w:val="right"/>
      <w:pPr>
        <w:ind w:left="2935" w:hanging="180"/>
      </w:pPr>
    </w:lvl>
    <w:lvl w:ilvl="3" w:tplc="FFFFFFFF" w:tentative="1">
      <w:start w:val="1"/>
      <w:numFmt w:val="decimal"/>
      <w:lvlText w:val="%4."/>
      <w:lvlJc w:val="left"/>
      <w:pPr>
        <w:ind w:left="3655" w:hanging="360"/>
      </w:p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</w:lvl>
    <w:lvl w:ilvl="6" w:tplc="FFFFFFFF" w:tentative="1">
      <w:start w:val="1"/>
      <w:numFmt w:val="decimal"/>
      <w:lvlText w:val="%7."/>
      <w:lvlJc w:val="left"/>
      <w:pPr>
        <w:ind w:left="5815" w:hanging="360"/>
      </w:p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1616863347">
    <w:abstractNumId w:val="7"/>
  </w:num>
  <w:num w:numId="2" w16cid:durableId="321588459">
    <w:abstractNumId w:val="1"/>
  </w:num>
  <w:num w:numId="3" w16cid:durableId="1525439504">
    <w:abstractNumId w:val="8"/>
  </w:num>
  <w:num w:numId="4" w16cid:durableId="15036080">
    <w:abstractNumId w:val="12"/>
  </w:num>
  <w:num w:numId="5" w16cid:durableId="1739865678">
    <w:abstractNumId w:val="2"/>
  </w:num>
  <w:num w:numId="6" w16cid:durableId="1730615601">
    <w:abstractNumId w:val="15"/>
  </w:num>
  <w:num w:numId="7" w16cid:durableId="295568862">
    <w:abstractNumId w:val="5"/>
  </w:num>
  <w:num w:numId="8" w16cid:durableId="177888553">
    <w:abstractNumId w:val="18"/>
  </w:num>
  <w:num w:numId="9" w16cid:durableId="971518641">
    <w:abstractNumId w:val="17"/>
  </w:num>
  <w:num w:numId="10" w16cid:durableId="882060571">
    <w:abstractNumId w:val="3"/>
  </w:num>
  <w:num w:numId="11" w16cid:durableId="1488744777">
    <w:abstractNumId w:val="6"/>
  </w:num>
  <w:num w:numId="12" w16cid:durableId="1439064556">
    <w:abstractNumId w:val="22"/>
  </w:num>
  <w:num w:numId="13" w16cid:durableId="223025517">
    <w:abstractNumId w:val="11"/>
  </w:num>
  <w:num w:numId="14" w16cid:durableId="984892610">
    <w:abstractNumId w:val="19"/>
  </w:num>
  <w:num w:numId="15" w16cid:durableId="861170754">
    <w:abstractNumId w:val="13"/>
  </w:num>
  <w:num w:numId="16" w16cid:durableId="1880047753">
    <w:abstractNumId w:val="0"/>
  </w:num>
  <w:num w:numId="17" w16cid:durableId="307711705">
    <w:abstractNumId w:val="13"/>
  </w:num>
  <w:num w:numId="18" w16cid:durableId="1312558821">
    <w:abstractNumId w:val="13"/>
  </w:num>
  <w:num w:numId="19" w16cid:durableId="230314960">
    <w:abstractNumId w:val="13"/>
  </w:num>
  <w:num w:numId="20" w16cid:durableId="271012504">
    <w:abstractNumId w:val="13"/>
  </w:num>
  <w:num w:numId="21" w16cid:durableId="666444275">
    <w:abstractNumId w:val="13"/>
  </w:num>
  <w:num w:numId="22" w16cid:durableId="255214756">
    <w:abstractNumId w:val="13"/>
  </w:num>
  <w:num w:numId="23" w16cid:durableId="631444782">
    <w:abstractNumId w:val="10"/>
  </w:num>
  <w:num w:numId="24" w16cid:durableId="509950661">
    <w:abstractNumId w:val="16"/>
  </w:num>
  <w:num w:numId="25" w16cid:durableId="812912139">
    <w:abstractNumId w:val="14"/>
  </w:num>
  <w:num w:numId="26" w16cid:durableId="29578692">
    <w:abstractNumId w:val="20"/>
  </w:num>
  <w:num w:numId="27" w16cid:durableId="1624339420">
    <w:abstractNumId w:val="4"/>
  </w:num>
  <w:num w:numId="28" w16cid:durableId="1059137606">
    <w:abstractNumId w:val="9"/>
  </w:num>
  <w:num w:numId="29" w16cid:durableId="2009285361">
    <w:abstractNumId w:val="15"/>
  </w:num>
  <w:num w:numId="30" w16cid:durableId="1968968923">
    <w:abstractNumId w:val="15"/>
  </w:num>
  <w:num w:numId="31" w16cid:durableId="525362771">
    <w:abstractNumId w:val="15"/>
  </w:num>
  <w:num w:numId="32" w16cid:durableId="965548608">
    <w:abstractNumId w:val="15"/>
  </w:num>
  <w:num w:numId="33" w16cid:durableId="1002509356">
    <w:abstractNumId w:val="15"/>
  </w:num>
  <w:num w:numId="34" w16cid:durableId="751852569">
    <w:abstractNumId w:val="15"/>
  </w:num>
  <w:num w:numId="35" w16cid:durableId="428429114">
    <w:abstractNumId w:val="15"/>
  </w:num>
  <w:num w:numId="36" w16cid:durableId="800809346">
    <w:abstractNumId w:val="15"/>
  </w:num>
  <w:num w:numId="37" w16cid:durableId="1024479605">
    <w:abstractNumId w:val="15"/>
  </w:num>
  <w:num w:numId="38" w16cid:durableId="928655874">
    <w:abstractNumId w:val="15"/>
  </w:num>
  <w:num w:numId="39" w16cid:durableId="1819759514">
    <w:abstractNumId w:val="15"/>
  </w:num>
  <w:num w:numId="40" w16cid:durableId="1412770377">
    <w:abstractNumId w:val="15"/>
  </w:num>
  <w:num w:numId="41" w16cid:durableId="333841153">
    <w:abstractNumId w:val="15"/>
  </w:num>
  <w:num w:numId="42" w16cid:durableId="280455430">
    <w:abstractNumId w:val="15"/>
  </w:num>
  <w:num w:numId="43" w16cid:durableId="1898739852">
    <w:abstractNumId w:val="15"/>
  </w:num>
  <w:num w:numId="44" w16cid:durableId="14429406">
    <w:abstractNumId w:val="15"/>
  </w:num>
  <w:num w:numId="45" w16cid:durableId="162668260">
    <w:abstractNumId w:val="15"/>
  </w:num>
  <w:num w:numId="46" w16cid:durableId="589894569">
    <w:abstractNumId w:val="15"/>
  </w:num>
  <w:num w:numId="47" w16cid:durableId="424306441">
    <w:abstractNumId w:val="15"/>
  </w:num>
  <w:num w:numId="48" w16cid:durableId="191387328">
    <w:abstractNumId w:val="15"/>
  </w:num>
  <w:num w:numId="49" w16cid:durableId="115567867">
    <w:abstractNumId w:val="15"/>
  </w:num>
  <w:num w:numId="50" w16cid:durableId="477310728">
    <w:abstractNumId w:val="15"/>
  </w:num>
  <w:num w:numId="51" w16cid:durableId="1937057938">
    <w:abstractNumId w:val="15"/>
  </w:num>
  <w:num w:numId="52" w16cid:durableId="2000843408">
    <w:abstractNumId w:val="15"/>
  </w:num>
  <w:num w:numId="53" w16cid:durableId="159737131">
    <w:abstractNumId w:val="15"/>
  </w:num>
  <w:num w:numId="54" w16cid:durableId="1495685083">
    <w:abstractNumId w:val="15"/>
  </w:num>
  <w:num w:numId="55" w16cid:durableId="782041430">
    <w:abstractNumId w:val="15"/>
  </w:num>
  <w:num w:numId="56" w16cid:durableId="1373534704">
    <w:abstractNumId w:val="15"/>
  </w:num>
  <w:num w:numId="57" w16cid:durableId="1009523424">
    <w:abstractNumId w:val="15"/>
  </w:num>
  <w:num w:numId="58" w16cid:durableId="1785272100">
    <w:abstractNumId w:val="15"/>
  </w:num>
  <w:num w:numId="59" w16cid:durableId="1347250011">
    <w:abstractNumId w:val="15"/>
  </w:num>
  <w:num w:numId="60" w16cid:durableId="688600470">
    <w:abstractNumId w:val="15"/>
  </w:num>
  <w:num w:numId="61" w16cid:durableId="385643658">
    <w:abstractNumId w:val="15"/>
  </w:num>
  <w:num w:numId="62" w16cid:durableId="812068496">
    <w:abstractNumId w:val="15"/>
  </w:num>
  <w:num w:numId="63" w16cid:durableId="1787046546">
    <w:abstractNumId w:val="15"/>
  </w:num>
  <w:num w:numId="64" w16cid:durableId="2112357701">
    <w:abstractNumId w:val="15"/>
  </w:num>
  <w:num w:numId="65" w16cid:durableId="500583013">
    <w:abstractNumId w:val="15"/>
  </w:num>
  <w:num w:numId="66" w16cid:durableId="551422734">
    <w:abstractNumId w:val="15"/>
  </w:num>
  <w:num w:numId="67" w16cid:durableId="102114671">
    <w:abstractNumId w:val="15"/>
  </w:num>
  <w:num w:numId="68" w16cid:durableId="1119570111">
    <w:abstractNumId w:val="15"/>
  </w:num>
  <w:num w:numId="69" w16cid:durableId="1897399739">
    <w:abstractNumId w:val="15"/>
  </w:num>
  <w:num w:numId="70" w16cid:durableId="288439709">
    <w:abstractNumId w:val="15"/>
  </w:num>
  <w:num w:numId="71" w16cid:durableId="1997762345">
    <w:abstractNumId w:val="15"/>
  </w:num>
  <w:num w:numId="72" w16cid:durableId="1700469714">
    <w:abstractNumId w:val="15"/>
  </w:num>
  <w:num w:numId="73" w16cid:durableId="1529416116">
    <w:abstractNumId w:val="15"/>
  </w:num>
  <w:num w:numId="74" w16cid:durableId="2126727374">
    <w:abstractNumId w:val="15"/>
  </w:num>
  <w:num w:numId="75" w16cid:durableId="1240480774">
    <w:abstractNumId w:val="15"/>
  </w:num>
  <w:num w:numId="76" w16cid:durableId="21906065">
    <w:abstractNumId w:val="15"/>
  </w:num>
  <w:num w:numId="77" w16cid:durableId="274823514">
    <w:abstractNumId w:val="15"/>
  </w:num>
  <w:num w:numId="78" w16cid:durableId="952127030">
    <w:abstractNumId w:val="15"/>
  </w:num>
  <w:num w:numId="79" w16cid:durableId="319430799">
    <w:abstractNumId w:val="15"/>
  </w:num>
  <w:num w:numId="80" w16cid:durableId="2123301780">
    <w:abstractNumId w:val="21"/>
  </w:num>
  <w:num w:numId="81" w16cid:durableId="1511336159">
    <w:abstractNumId w:val="15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E0"/>
    <w:rsid w:val="000020AD"/>
    <w:rsid w:val="0000250D"/>
    <w:rsid w:val="00003A52"/>
    <w:rsid w:val="00003F2E"/>
    <w:rsid w:val="00004897"/>
    <w:rsid w:val="00004C55"/>
    <w:rsid w:val="000070D6"/>
    <w:rsid w:val="00007371"/>
    <w:rsid w:val="00007467"/>
    <w:rsid w:val="00012022"/>
    <w:rsid w:val="000127DC"/>
    <w:rsid w:val="00013AC8"/>
    <w:rsid w:val="00017A70"/>
    <w:rsid w:val="00021D14"/>
    <w:rsid w:val="00022C26"/>
    <w:rsid w:val="00027C42"/>
    <w:rsid w:val="00030CDB"/>
    <w:rsid w:val="000331C8"/>
    <w:rsid w:val="0004160E"/>
    <w:rsid w:val="000439E9"/>
    <w:rsid w:val="00052D53"/>
    <w:rsid w:val="00055FA0"/>
    <w:rsid w:val="00064862"/>
    <w:rsid w:val="00064DDF"/>
    <w:rsid w:val="00067EA9"/>
    <w:rsid w:val="00070785"/>
    <w:rsid w:val="00072BE4"/>
    <w:rsid w:val="00072FA9"/>
    <w:rsid w:val="000743F3"/>
    <w:rsid w:val="00075543"/>
    <w:rsid w:val="00076EE4"/>
    <w:rsid w:val="00077B4C"/>
    <w:rsid w:val="00080080"/>
    <w:rsid w:val="000817A2"/>
    <w:rsid w:val="000825BD"/>
    <w:rsid w:val="0008281E"/>
    <w:rsid w:val="000879C6"/>
    <w:rsid w:val="00090CD4"/>
    <w:rsid w:val="00090E41"/>
    <w:rsid w:val="00092112"/>
    <w:rsid w:val="000923CF"/>
    <w:rsid w:val="000923E7"/>
    <w:rsid w:val="00092C26"/>
    <w:rsid w:val="00096690"/>
    <w:rsid w:val="000A0E10"/>
    <w:rsid w:val="000A4908"/>
    <w:rsid w:val="000A5B73"/>
    <w:rsid w:val="000B4E03"/>
    <w:rsid w:val="000B56D2"/>
    <w:rsid w:val="000C1378"/>
    <w:rsid w:val="000C2451"/>
    <w:rsid w:val="000C4FB1"/>
    <w:rsid w:val="000C5BAF"/>
    <w:rsid w:val="000D13F5"/>
    <w:rsid w:val="000D2517"/>
    <w:rsid w:val="000D33C3"/>
    <w:rsid w:val="000D653C"/>
    <w:rsid w:val="000E0117"/>
    <w:rsid w:val="000E0B39"/>
    <w:rsid w:val="000E1C93"/>
    <w:rsid w:val="000E3A6D"/>
    <w:rsid w:val="000E6E69"/>
    <w:rsid w:val="000F19ED"/>
    <w:rsid w:val="000F42D2"/>
    <w:rsid w:val="000F7B61"/>
    <w:rsid w:val="001008CB"/>
    <w:rsid w:val="001022F0"/>
    <w:rsid w:val="00104FFF"/>
    <w:rsid w:val="00107756"/>
    <w:rsid w:val="00107B97"/>
    <w:rsid w:val="00107D9C"/>
    <w:rsid w:val="001122CC"/>
    <w:rsid w:val="00112DBA"/>
    <w:rsid w:val="00115167"/>
    <w:rsid w:val="0012016A"/>
    <w:rsid w:val="00121429"/>
    <w:rsid w:val="001224AB"/>
    <w:rsid w:val="0012385B"/>
    <w:rsid w:val="00123D74"/>
    <w:rsid w:val="00124BBF"/>
    <w:rsid w:val="00133C99"/>
    <w:rsid w:val="00136220"/>
    <w:rsid w:val="00137E65"/>
    <w:rsid w:val="0014049A"/>
    <w:rsid w:val="0015019C"/>
    <w:rsid w:val="001529BE"/>
    <w:rsid w:val="0016143A"/>
    <w:rsid w:val="00161889"/>
    <w:rsid w:val="001707C1"/>
    <w:rsid w:val="00181996"/>
    <w:rsid w:val="0018254C"/>
    <w:rsid w:val="001844EB"/>
    <w:rsid w:val="00185F2C"/>
    <w:rsid w:val="00187793"/>
    <w:rsid w:val="00192249"/>
    <w:rsid w:val="0019461F"/>
    <w:rsid w:val="00194BE8"/>
    <w:rsid w:val="00195995"/>
    <w:rsid w:val="00197A77"/>
    <w:rsid w:val="00197CFF"/>
    <w:rsid w:val="001A0095"/>
    <w:rsid w:val="001A01A8"/>
    <w:rsid w:val="001A0F0D"/>
    <w:rsid w:val="001A0F77"/>
    <w:rsid w:val="001A2218"/>
    <w:rsid w:val="001A3792"/>
    <w:rsid w:val="001A5055"/>
    <w:rsid w:val="001B0186"/>
    <w:rsid w:val="001B20EF"/>
    <w:rsid w:val="001B2EAB"/>
    <w:rsid w:val="001C4C6E"/>
    <w:rsid w:val="001D0520"/>
    <w:rsid w:val="001D2170"/>
    <w:rsid w:val="001D28DA"/>
    <w:rsid w:val="001D390F"/>
    <w:rsid w:val="001D76AD"/>
    <w:rsid w:val="001F3C5B"/>
    <w:rsid w:val="001F4C24"/>
    <w:rsid w:val="001F5E84"/>
    <w:rsid w:val="00201595"/>
    <w:rsid w:val="00203DC2"/>
    <w:rsid w:val="00207FB5"/>
    <w:rsid w:val="00210823"/>
    <w:rsid w:val="00214138"/>
    <w:rsid w:val="0021486E"/>
    <w:rsid w:val="00215B3B"/>
    <w:rsid w:val="00215F5E"/>
    <w:rsid w:val="0021638F"/>
    <w:rsid w:val="00220500"/>
    <w:rsid w:val="0022102D"/>
    <w:rsid w:val="00224DAB"/>
    <w:rsid w:val="00231192"/>
    <w:rsid w:val="00237093"/>
    <w:rsid w:val="00240B13"/>
    <w:rsid w:val="002437FE"/>
    <w:rsid w:val="00243B19"/>
    <w:rsid w:val="002512E8"/>
    <w:rsid w:val="002562C5"/>
    <w:rsid w:val="00262EF4"/>
    <w:rsid w:val="0026371D"/>
    <w:rsid w:val="002647C7"/>
    <w:rsid w:val="002655A5"/>
    <w:rsid w:val="00265C93"/>
    <w:rsid w:val="00267FB3"/>
    <w:rsid w:val="002706A8"/>
    <w:rsid w:val="00271B1D"/>
    <w:rsid w:val="00271B73"/>
    <w:rsid w:val="002740EA"/>
    <w:rsid w:val="002775AA"/>
    <w:rsid w:val="00281F03"/>
    <w:rsid w:val="00283DCF"/>
    <w:rsid w:val="0028658C"/>
    <w:rsid w:val="00290310"/>
    <w:rsid w:val="00293A28"/>
    <w:rsid w:val="00294DC6"/>
    <w:rsid w:val="00294FF6"/>
    <w:rsid w:val="00297508"/>
    <w:rsid w:val="002A0E26"/>
    <w:rsid w:val="002A6EA5"/>
    <w:rsid w:val="002B02AC"/>
    <w:rsid w:val="002B1239"/>
    <w:rsid w:val="002B278A"/>
    <w:rsid w:val="002B3BED"/>
    <w:rsid w:val="002B6346"/>
    <w:rsid w:val="002B6E12"/>
    <w:rsid w:val="002C09A3"/>
    <w:rsid w:val="002C2FC5"/>
    <w:rsid w:val="002C3A80"/>
    <w:rsid w:val="002C3DC6"/>
    <w:rsid w:val="002C45D2"/>
    <w:rsid w:val="002C69BE"/>
    <w:rsid w:val="002C7357"/>
    <w:rsid w:val="002C799C"/>
    <w:rsid w:val="002D0114"/>
    <w:rsid w:val="002D051E"/>
    <w:rsid w:val="002D07FB"/>
    <w:rsid w:val="002D0943"/>
    <w:rsid w:val="002D2879"/>
    <w:rsid w:val="002D6733"/>
    <w:rsid w:val="002E2628"/>
    <w:rsid w:val="002E3760"/>
    <w:rsid w:val="002E6006"/>
    <w:rsid w:val="002E7842"/>
    <w:rsid w:val="002F0913"/>
    <w:rsid w:val="002F220F"/>
    <w:rsid w:val="002F4673"/>
    <w:rsid w:val="002F7465"/>
    <w:rsid w:val="00303DD2"/>
    <w:rsid w:val="00304A70"/>
    <w:rsid w:val="00305E87"/>
    <w:rsid w:val="00306BE0"/>
    <w:rsid w:val="00313C86"/>
    <w:rsid w:val="00314CB4"/>
    <w:rsid w:val="003234E0"/>
    <w:rsid w:val="00323683"/>
    <w:rsid w:val="003332D1"/>
    <w:rsid w:val="003351A6"/>
    <w:rsid w:val="00335C37"/>
    <w:rsid w:val="00340E09"/>
    <w:rsid w:val="003411F0"/>
    <w:rsid w:val="0035154F"/>
    <w:rsid w:val="00351C5C"/>
    <w:rsid w:val="00351C64"/>
    <w:rsid w:val="00353A07"/>
    <w:rsid w:val="00353F43"/>
    <w:rsid w:val="00354C3F"/>
    <w:rsid w:val="00355F36"/>
    <w:rsid w:val="0036035A"/>
    <w:rsid w:val="00361502"/>
    <w:rsid w:val="00361D89"/>
    <w:rsid w:val="00362858"/>
    <w:rsid w:val="00365580"/>
    <w:rsid w:val="00367036"/>
    <w:rsid w:val="0037736E"/>
    <w:rsid w:val="00382240"/>
    <w:rsid w:val="00383CCB"/>
    <w:rsid w:val="00385CE1"/>
    <w:rsid w:val="00386423"/>
    <w:rsid w:val="0039089F"/>
    <w:rsid w:val="0039364C"/>
    <w:rsid w:val="003948BD"/>
    <w:rsid w:val="003A0750"/>
    <w:rsid w:val="003A1F04"/>
    <w:rsid w:val="003A2E94"/>
    <w:rsid w:val="003A4A2C"/>
    <w:rsid w:val="003A4AE7"/>
    <w:rsid w:val="003A5C65"/>
    <w:rsid w:val="003B2BF9"/>
    <w:rsid w:val="003B494F"/>
    <w:rsid w:val="003B55C7"/>
    <w:rsid w:val="003B7C71"/>
    <w:rsid w:val="003C3BA7"/>
    <w:rsid w:val="003C6C8D"/>
    <w:rsid w:val="003D0864"/>
    <w:rsid w:val="003D0DA5"/>
    <w:rsid w:val="003D1D41"/>
    <w:rsid w:val="003D3433"/>
    <w:rsid w:val="003D35CB"/>
    <w:rsid w:val="003D398B"/>
    <w:rsid w:val="003D5603"/>
    <w:rsid w:val="003E1165"/>
    <w:rsid w:val="003E11FB"/>
    <w:rsid w:val="003E3F60"/>
    <w:rsid w:val="003E4DC4"/>
    <w:rsid w:val="003E7475"/>
    <w:rsid w:val="003E7D4D"/>
    <w:rsid w:val="003F0C4E"/>
    <w:rsid w:val="003F11B3"/>
    <w:rsid w:val="003F12A2"/>
    <w:rsid w:val="003F5B40"/>
    <w:rsid w:val="003F6732"/>
    <w:rsid w:val="003F7016"/>
    <w:rsid w:val="003F720A"/>
    <w:rsid w:val="00400231"/>
    <w:rsid w:val="0040285C"/>
    <w:rsid w:val="00404D68"/>
    <w:rsid w:val="00404E99"/>
    <w:rsid w:val="00407C65"/>
    <w:rsid w:val="00414188"/>
    <w:rsid w:val="00423048"/>
    <w:rsid w:val="00423A5A"/>
    <w:rsid w:val="004243DF"/>
    <w:rsid w:val="00425A9F"/>
    <w:rsid w:val="00425D81"/>
    <w:rsid w:val="004319A9"/>
    <w:rsid w:val="00432679"/>
    <w:rsid w:val="00446676"/>
    <w:rsid w:val="00451E7F"/>
    <w:rsid w:val="00454C9B"/>
    <w:rsid w:val="00454C9F"/>
    <w:rsid w:val="00462825"/>
    <w:rsid w:val="004702D3"/>
    <w:rsid w:val="00470428"/>
    <w:rsid w:val="004715A6"/>
    <w:rsid w:val="004752E9"/>
    <w:rsid w:val="00475984"/>
    <w:rsid w:val="00476D81"/>
    <w:rsid w:val="00481169"/>
    <w:rsid w:val="004825FF"/>
    <w:rsid w:val="004868B6"/>
    <w:rsid w:val="004A03D6"/>
    <w:rsid w:val="004A416D"/>
    <w:rsid w:val="004A4634"/>
    <w:rsid w:val="004C3F9C"/>
    <w:rsid w:val="004D2E45"/>
    <w:rsid w:val="004D46B8"/>
    <w:rsid w:val="004D53C7"/>
    <w:rsid w:val="004D5F2B"/>
    <w:rsid w:val="004D771F"/>
    <w:rsid w:val="004E0602"/>
    <w:rsid w:val="004E072B"/>
    <w:rsid w:val="004E1AF8"/>
    <w:rsid w:val="004E2655"/>
    <w:rsid w:val="004E43AD"/>
    <w:rsid w:val="004E534A"/>
    <w:rsid w:val="004E7AE8"/>
    <w:rsid w:val="004F30F2"/>
    <w:rsid w:val="004F5E4D"/>
    <w:rsid w:val="004F6383"/>
    <w:rsid w:val="0050706A"/>
    <w:rsid w:val="0051088A"/>
    <w:rsid w:val="00511690"/>
    <w:rsid w:val="00511EC1"/>
    <w:rsid w:val="00516002"/>
    <w:rsid w:val="00516347"/>
    <w:rsid w:val="00516D73"/>
    <w:rsid w:val="005319C5"/>
    <w:rsid w:val="005324A4"/>
    <w:rsid w:val="005341EA"/>
    <w:rsid w:val="00541D11"/>
    <w:rsid w:val="00542D3C"/>
    <w:rsid w:val="005448EF"/>
    <w:rsid w:val="005476F6"/>
    <w:rsid w:val="0055338A"/>
    <w:rsid w:val="00554A52"/>
    <w:rsid w:val="00556D03"/>
    <w:rsid w:val="0056000E"/>
    <w:rsid w:val="00561684"/>
    <w:rsid w:val="00562006"/>
    <w:rsid w:val="00564DCA"/>
    <w:rsid w:val="00567370"/>
    <w:rsid w:val="005757D7"/>
    <w:rsid w:val="00575A93"/>
    <w:rsid w:val="00577217"/>
    <w:rsid w:val="005802C3"/>
    <w:rsid w:val="00580F66"/>
    <w:rsid w:val="0058181A"/>
    <w:rsid w:val="0058437C"/>
    <w:rsid w:val="00586A2D"/>
    <w:rsid w:val="0059078E"/>
    <w:rsid w:val="0059130B"/>
    <w:rsid w:val="005937EF"/>
    <w:rsid w:val="005A2556"/>
    <w:rsid w:val="005A38BC"/>
    <w:rsid w:val="005A5EC3"/>
    <w:rsid w:val="005A7157"/>
    <w:rsid w:val="005A781C"/>
    <w:rsid w:val="005B20F0"/>
    <w:rsid w:val="005B5F12"/>
    <w:rsid w:val="005B6AA5"/>
    <w:rsid w:val="005D0C1E"/>
    <w:rsid w:val="005D40D9"/>
    <w:rsid w:val="005E0E9B"/>
    <w:rsid w:val="005E1A23"/>
    <w:rsid w:val="005E20C8"/>
    <w:rsid w:val="005E387A"/>
    <w:rsid w:val="005E4CF9"/>
    <w:rsid w:val="005E60CD"/>
    <w:rsid w:val="005E61DF"/>
    <w:rsid w:val="005F0E73"/>
    <w:rsid w:val="005F243D"/>
    <w:rsid w:val="005F29EA"/>
    <w:rsid w:val="005F3550"/>
    <w:rsid w:val="005F3D4B"/>
    <w:rsid w:val="00607ACF"/>
    <w:rsid w:val="006109BC"/>
    <w:rsid w:val="00616CE1"/>
    <w:rsid w:val="00620A8A"/>
    <w:rsid w:val="00624816"/>
    <w:rsid w:val="00624BA0"/>
    <w:rsid w:val="006277A3"/>
    <w:rsid w:val="006307E5"/>
    <w:rsid w:val="0064061A"/>
    <w:rsid w:val="00640A5B"/>
    <w:rsid w:val="006432B6"/>
    <w:rsid w:val="00645A4B"/>
    <w:rsid w:val="006465D8"/>
    <w:rsid w:val="00660D4C"/>
    <w:rsid w:val="006615E4"/>
    <w:rsid w:val="0066213F"/>
    <w:rsid w:val="00664447"/>
    <w:rsid w:val="00664DBF"/>
    <w:rsid w:val="0066518C"/>
    <w:rsid w:val="0066535D"/>
    <w:rsid w:val="006672C0"/>
    <w:rsid w:val="00667FD4"/>
    <w:rsid w:val="00671BB7"/>
    <w:rsid w:val="00673D89"/>
    <w:rsid w:val="00677B53"/>
    <w:rsid w:val="00684BF2"/>
    <w:rsid w:val="00691B03"/>
    <w:rsid w:val="00691DB7"/>
    <w:rsid w:val="0069404D"/>
    <w:rsid w:val="00694343"/>
    <w:rsid w:val="0069606F"/>
    <w:rsid w:val="006965DD"/>
    <w:rsid w:val="006977B8"/>
    <w:rsid w:val="006A0813"/>
    <w:rsid w:val="006A2289"/>
    <w:rsid w:val="006A7F8D"/>
    <w:rsid w:val="006B5CBE"/>
    <w:rsid w:val="006C417C"/>
    <w:rsid w:val="006D0A1C"/>
    <w:rsid w:val="006D2460"/>
    <w:rsid w:val="006D44BE"/>
    <w:rsid w:val="006D5987"/>
    <w:rsid w:val="006D69C0"/>
    <w:rsid w:val="006E0646"/>
    <w:rsid w:val="006E4A07"/>
    <w:rsid w:val="006E4B04"/>
    <w:rsid w:val="006E4DA0"/>
    <w:rsid w:val="006F2371"/>
    <w:rsid w:val="006F2BB9"/>
    <w:rsid w:val="006F3C91"/>
    <w:rsid w:val="006F6CB4"/>
    <w:rsid w:val="00702670"/>
    <w:rsid w:val="00707300"/>
    <w:rsid w:val="00707A43"/>
    <w:rsid w:val="007100CB"/>
    <w:rsid w:val="00712A75"/>
    <w:rsid w:val="00714329"/>
    <w:rsid w:val="00720155"/>
    <w:rsid w:val="00720D92"/>
    <w:rsid w:val="007233AC"/>
    <w:rsid w:val="00723889"/>
    <w:rsid w:val="0072629F"/>
    <w:rsid w:val="00727333"/>
    <w:rsid w:val="00730B40"/>
    <w:rsid w:val="00733E80"/>
    <w:rsid w:val="007449A8"/>
    <w:rsid w:val="0074735D"/>
    <w:rsid w:val="00752013"/>
    <w:rsid w:val="0075655D"/>
    <w:rsid w:val="007602EB"/>
    <w:rsid w:val="007607B8"/>
    <w:rsid w:val="00764E88"/>
    <w:rsid w:val="00764F94"/>
    <w:rsid w:val="00765A87"/>
    <w:rsid w:val="00770CA6"/>
    <w:rsid w:val="00771C43"/>
    <w:rsid w:val="007730CF"/>
    <w:rsid w:val="00773313"/>
    <w:rsid w:val="00774A66"/>
    <w:rsid w:val="00775F16"/>
    <w:rsid w:val="007777AD"/>
    <w:rsid w:val="0079009E"/>
    <w:rsid w:val="0079283C"/>
    <w:rsid w:val="007939B8"/>
    <w:rsid w:val="00795FFF"/>
    <w:rsid w:val="00797D64"/>
    <w:rsid w:val="007A45C5"/>
    <w:rsid w:val="007B1181"/>
    <w:rsid w:val="007B4BD9"/>
    <w:rsid w:val="007C50E6"/>
    <w:rsid w:val="007C53D7"/>
    <w:rsid w:val="007C59C6"/>
    <w:rsid w:val="007C6076"/>
    <w:rsid w:val="007D1638"/>
    <w:rsid w:val="007D2F67"/>
    <w:rsid w:val="007D35E8"/>
    <w:rsid w:val="007D71DD"/>
    <w:rsid w:val="007E0213"/>
    <w:rsid w:val="007E05B3"/>
    <w:rsid w:val="007E3AFA"/>
    <w:rsid w:val="007E4FBB"/>
    <w:rsid w:val="007E5A69"/>
    <w:rsid w:val="007F1336"/>
    <w:rsid w:val="007F23CB"/>
    <w:rsid w:val="007F3966"/>
    <w:rsid w:val="007F5EE3"/>
    <w:rsid w:val="007F7498"/>
    <w:rsid w:val="007F75A4"/>
    <w:rsid w:val="00800559"/>
    <w:rsid w:val="00802D53"/>
    <w:rsid w:val="0080613C"/>
    <w:rsid w:val="00807659"/>
    <w:rsid w:val="00811B8A"/>
    <w:rsid w:val="00811DB4"/>
    <w:rsid w:val="00813402"/>
    <w:rsid w:val="00813F0A"/>
    <w:rsid w:val="00817AD6"/>
    <w:rsid w:val="00821D1F"/>
    <w:rsid w:val="00823891"/>
    <w:rsid w:val="00824DD8"/>
    <w:rsid w:val="008271C6"/>
    <w:rsid w:val="00830D94"/>
    <w:rsid w:val="00834C85"/>
    <w:rsid w:val="00840E0A"/>
    <w:rsid w:val="00841243"/>
    <w:rsid w:val="00850233"/>
    <w:rsid w:val="0085358C"/>
    <w:rsid w:val="00854C04"/>
    <w:rsid w:val="0086080E"/>
    <w:rsid w:val="008647CF"/>
    <w:rsid w:val="008714A2"/>
    <w:rsid w:val="00872516"/>
    <w:rsid w:val="008733C3"/>
    <w:rsid w:val="00876309"/>
    <w:rsid w:val="008814DF"/>
    <w:rsid w:val="00883598"/>
    <w:rsid w:val="008864C0"/>
    <w:rsid w:val="00890629"/>
    <w:rsid w:val="00892311"/>
    <w:rsid w:val="00892EB7"/>
    <w:rsid w:val="008946E2"/>
    <w:rsid w:val="008947AB"/>
    <w:rsid w:val="00897028"/>
    <w:rsid w:val="00897F84"/>
    <w:rsid w:val="008A5486"/>
    <w:rsid w:val="008A5CF0"/>
    <w:rsid w:val="008A7804"/>
    <w:rsid w:val="008B006E"/>
    <w:rsid w:val="008B77F0"/>
    <w:rsid w:val="008B797A"/>
    <w:rsid w:val="008C44ED"/>
    <w:rsid w:val="008D4676"/>
    <w:rsid w:val="008E0F9D"/>
    <w:rsid w:val="008E76FF"/>
    <w:rsid w:val="008F2BA9"/>
    <w:rsid w:val="008F3B08"/>
    <w:rsid w:val="008F6342"/>
    <w:rsid w:val="008F6397"/>
    <w:rsid w:val="008F68AA"/>
    <w:rsid w:val="009002B4"/>
    <w:rsid w:val="00901936"/>
    <w:rsid w:val="009050FB"/>
    <w:rsid w:val="0091314D"/>
    <w:rsid w:val="009204C9"/>
    <w:rsid w:val="00923594"/>
    <w:rsid w:val="00924173"/>
    <w:rsid w:val="00925F13"/>
    <w:rsid w:val="00927929"/>
    <w:rsid w:val="00927E8C"/>
    <w:rsid w:val="00931DDB"/>
    <w:rsid w:val="00935FEC"/>
    <w:rsid w:val="00936C93"/>
    <w:rsid w:val="00941FB4"/>
    <w:rsid w:val="00942972"/>
    <w:rsid w:val="00942FBB"/>
    <w:rsid w:val="00947A6B"/>
    <w:rsid w:val="00947A92"/>
    <w:rsid w:val="00952CE8"/>
    <w:rsid w:val="0095430B"/>
    <w:rsid w:val="00955B01"/>
    <w:rsid w:val="00961DB8"/>
    <w:rsid w:val="00962801"/>
    <w:rsid w:val="00965792"/>
    <w:rsid w:val="009861A8"/>
    <w:rsid w:val="00990031"/>
    <w:rsid w:val="00990241"/>
    <w:rsid w:val="00992422"/>
    <w:rsid w:val="00995032"/>
    <w:rsid w:val="009A0629"/>
    <w:rsid w:val="009A528E"/>
    <w:rsid w:val="009A57F3"/>
    <w:rsid w:val="009A6637"/>
    <w:rsid w:val="009B6447"/>
    <w:rsid w:val="009B7E62"/>
    <w:rsid w:val="009C4D42"/>
    <w:rsid w:val="009C7844"/>
    <w:rsid w:val="009D13BD"/>
    <w:rsid w:val="009D405C"/>
    <w:rsid w:val="009D4093"/>
    <w:rsid w:val="009E0F1D"/>
    <w:rsid w:val="009E3256"/>
    <w:rsid w:val="009E40EF"/>
    <w:rsid w:val="009E50F6"/>
    <w:rsid w:val="009E51A4"/>
    <w:rsid w:val="009E725D"/>
    <w:rsid w:val="009E7733"/>
    <w:rsid w:val="009E782F"/>
    <w:rsid w:val="009F1401"/>
    <w:rsid w:val="009F7D16"/>
    <w:rsid w:val="00A00643"/>
    <w:rsid w:val="00A07573"/>
    <w:rsid w:val="00A10DA3"/>
    <w:rsid w:val="00A23DB0"/>
    <w:rsid w:val="00A24FB1"/>
    <w:rsid w:val="00A3799F"/>
    <w:rsid w:val="00A4095C"/>
    <w:rsid w:val="00A40B03"/>
    <w:rsid w:val="00A45B2E"/>
    <w:rsid w:val="00A53E67"/>
    <w:rsid w:val="00A54E3A"/>
    <w:rsid w:val="00A55031"/>
    <w:rsid w:val="00A56613"/>
    <w:rsid w:val="00A61155"/>
    <w:rsid w:val="00A669D3"/>
    <w:rsid w:val="00A728B2"/>
    <w:rsid w:val="00A73CBF"/>
    <w:rsid w:val="00A74B3D"/>
    <w:rsid w:val="00A80090"/>
    <w:rsid w:val="00A808A3"/>
    <w:rsid w:val="00A8533B"/>
    <w:rsid w:val="00A86D8D"/>
    <w:rsid w:val="00A86EF5"/>
    <w:rsid w:val="00A87AA7"/>
    <w:rsid w:val="00A91B24"/>
    <w:rsid w:val="00A96056"/>
    <w:rsid w:val="00A976F0"/>
    <w:rsid w:val="00AA0273"/>
    <w:rsid w:val="00AA534E"/>
    <w:rsid w:val="00AA5A78"/>
    <w:rsid w:val="00AA7FC9"/>
    <w:rsid w:val="00AB0429"/>
    <w:rsid w:val="00AB14EF"/>
    <w:rsid w:val="00AB7089"/>
    <w:rsid w:val="00AC03DE"/>
    <w:rsid w:val="00AC0A6C"/>
    <w:rsid w:val="00AC363F"/>
    <w:rsid w:val="00AC4174"/>
    <w:rsid w:val="00AC447D"/>
    <w:rsid w:val="00AD2528"/>
    <w:rsid w:val="00AD2CAF"/>
    <w:rsid w:val="00AD4110"/>
    <w:rsid w:val="00AD4C3F"/>
    <w:rsid w:val="00AD708C"/>
    <w:rsid w:val="00AE4090"/>
    <w:rsid w:val="00AE51AD"/>
    <w:rsid w:val="00AE5E64"/>
    <w:rsid w:val="00AE5F81"/>
    <w:rsid w:val="00AF4115"/>
    <w:rsid w:val="00AF62C1"/>
    <w:rsid w:val="00B0193F"/>
    <w:rsid w:val="00B02460"/>
    <w:rsid w:val="00B0251A"/>
    <w:rsid w:val="00B029DB"/>
    <w:rsid w:val="00B02DC7"/>
    <w:rsid w:val="00B04B01"/>
    <w:rsid w:val="00B174C4"/>
    <w:rsid w:val="00B21755"/>
    <w:rsid w:val="00B21C9B"/>
    <w:rsid w:val="00B2259D"/>
    <w:rsid w:val="00B227BB"/>
    <w:rsid w:val="00B25068"/>
    <w:rsid w:val="00B2685E"/>
    <w:rsid w:val="00B31436"/>
    <w:rsid w:val="00B33431"/>
    <w:rsid w:val="00B34FCD"/>
    <w:rsid w:val="00B40C0D"/>
    <w:rsid w:val="00B42775"/>
    <w:rsid w:val="00B44317"/>
    <w:rsid w:val="00B473F0"/>
    <w:rsid w:val="00B506C1"/>
    <w:rsid w:val="00B53799"/>
    <w:rsid w:val="00B556E8"/>
    <w:rsid w:val="00B578DC"/>
    <w:rsid w:val="00B5944C"/>
    <w:rsid w:val="00B61035"/>
    <w:rsid w:val="00B732DA"/>
    <w:rsid w:val="00B75852"/>
    <w:rsid w:val="00B77710"/>
    <w:rsid w:val="00B80740"/>
    <w:rsid w:val="00B81D8D"/>
    <w:rsid w:val="00B81EB5"/>
    <w:rsid w:val="00B83859"/>
    <w:rsid w:val="00B90692"/>
    <w:rsid w:val="00B910C4"/>
    <w:rsid w:val="00B929CA"/>
    <w:rsid w:val="00B93B1C"/>
    <w:rsid w:val="00B93CF5"/>
    <w:rsid w:val="00BA2E6E"/>
    <w:rsid w:val="00BA3332"/>
    <w:rsid w:val="00BA689A"/>
    <w:rsid w:val="00BA71F5"/>
    <w:rsid w:val="00BB1B3D"/>
    <w:rsid w:val="00BB47CE"/>
    <w:rsid w:val="00BC1A76"/>
    <w:rsid w:val="00BC44CD"/>
    <w:rsid w:val="00BC7DBE"/>
    <w:rsid w:val="00BD6907"/>
    <w:rsid w:val="00BD6D81"/>
    <w:rsid w:val="00BE0E62"/>
    <w:rsid w:val="00BE23B3"/>
    <w:rsid w:val="00BF07CD"/>
    <w:rsid w:val="00BF1735"/>
    <w:rsid w:val="00BF489B"/>
    <w:rsid w:val="00C01C38"/>
    <w:rsid w:val="00C030D2"/>
    <w:rsid w:val="00C12C15"/>
    <w:rsid w:val="00C14602"/>
    <w:rsid w:val="00C14F78"/>
    <w:rsid w:val="00C14FCC"/>
    <w:rsid w:val="00C2022F"/>
    <w:rsid w:val="00C20C46"/>
    <w:rsid w:val="00C21943"/>
    <w:rsid w:val="00C21A99"/>
    <w:rsid w:val="00C22D8D"/>
    <w:rsid w:val="00C24F8C"/>
    <w:rsid w:val="00C25D26"/>
    <w:rsid w:val="00C277BA"/>
    <w:rsid w:val="00C3339C"/>
    <w:rsid w:val="00C35126"/>
    <w:rsid w:val="00C352BC"/>
    <w:rsid w:val="00C3587F"/>
    <w:rsid w:val="00C414B6"/>
    <w:rsid w:val="00C41DF9"/>
    <w:rsid w:val="00C42B0C"/>
    <w:rsid w:val="00C4348E"/>
    <w:rsid w:val="00C438C2"/>
    <w:rsid w:val="00C509D0"/>
    <w:rsid w:val="00C52212"/>
    <w:rsid w:val="00C5291B"/>
    <w:rsid w:val="00C55FAB"/>
    <w:rsid w:val="00C55FEA"/>
    <w:rsid w:val="00C5647F"/>
    <w:rsid w:val="00C60660"/>
    <w:rsid w:val="00C6144F"/>
    <w:rsid w:val="00C61B4F"/>
    <w:rsid w:val="00C649C9"/>
    <w:rsid w:val="00C66929"/>
    <w:rsid w:val="00C6739B"/>
    <w:rsid w:val="00C71E5E"/>
    <w:rsid w:val="00C722C5"/>
    <w:rsid w:val="00C72B5D"/>
    <w:rsid w:val="00C74FAD"/>
    <w:rsid w:val="00C7793D"/>
    <w:rsid w:val="00C830E9"/>
    <w:rsid w:val="00C832DE"/>
    <w:rsid w:val="00C86829"/>
    <w:rsid w:val="00C87115"/>
    <w:rsid w:val="00C90F6E"/>
    <w:rsid w:val="00C92B37"/>
    <w:rsid w:val="00C93A39"/>
    <w:rsid w:val="00C9550D"/>
    <w:rsid w:val="00C9666F"/>
    <w:rsid w:val="00CA00C9"/>
    <w:rsid w:val="00CA0361"/>
    <w:rsid w:val="00CA0DF9"/>
    <w:rsid w:val="00CA4C08"/>
    <w:rsid w:val="00CB0CE4"/>
    <w:rsid w:val="00CB5A43"/>
    <w:rsid w:val="00CB69EC"/>
    <w:rsid w:val="00CB6AFC"/>
    <w:rsid w:val="00CC7CE1"/>
    <w:rsid w:val="00CD223B"/>
    <w:rsid w:val="00CD418E"/>
    <w:rsid w:val="00CD7992"/>
    <w:rsid w:val="00CE7113"/>
    <w:rsid w:val="00CF14A8"/>
    <w:rsid w:val="00CF20B1"/>
    <w:rsid w:val="00D013C6"/>
    <w:rsid w:val="00D03C60"/>
    <w:rsid w:val="00D06064"/>
    <w:rsid w:val="00D062C6"/>
    <w:rsid w:val="00D06F73"/>
    <w:rsid w:val="00D113FF"/>
    <w:rsid w:val="00D1726E"/>
    <w:rsid w:val="00D2388E"/>
    <w:rsid w:val="00D24F28"/>
    <w:rsid w:val="00D31ACB"/>
    <w:rsid w:val="00D32F8B"/>
    <w:rsid w:val="00D33DA1"/>
    <w:rsid w:val="00D37A57"/>
    <w:rsid w:val="00D40F02"/>
    <w:rsid w:val="00D42A93"/>
    <w:rsid w:val="00D442B1"/>
    <w:rsid w:val="00D46F5A"/>
    <w:rsid w:val="00D46F8E"/>
    <w:rsid w:val="00D4798B"/>
    <w:rsid w:val="00D5582E"/>
    <w:rsid w:val="00D57403"/>
    <w:rsid w:val="00D630DF"/>
    <w:rsid w:val="00D647AB"/>
    <w:rsid w:val="00D729A7"/>
    <w:rsid w:val="00D75B3C"/>
    <w:rsid w:val="00D77090"/>
    <w:rsid w:val="00D804E8"/>
    <w:rsid w:val="00D86BF2"/>
    <w:rsid w:val="00D901C7"/>
    <w:rsid w:val="00D91189"/>
    <w:rsid w:val="00D9164B"/>
    <w:rsid w:val="00D947AA"/>
    <w:rsid w:val="00DA584A"/>
    <w:rsid w:val="00DA589B"/>
    <w:rsid w:val="00DB7E31"/>
    <w:rsid w:val="00DC1077"/>
    <w:rsid w:val="00DC137B"/>
    <w:rsid w:val="00DC2CDF"/>
    <w:rsid w:val="00DC31FE"/>
    <w:rsid w:val="00DC78A9"/>
    <w:rsid w:val="00DC7CBE"/>
    <w:rsid w:val="00DD1894"/>
    <w:rsid w:val="00DD6F2F"/>
    <w:rsid w:val="00DD7C7A"/>
    <w:rsid w:val="00DE0A09"/>
    <w:rsid w:val="00DE57F2"/>
    <w:rsid w:val="00DE6951"/>
    <w:rsid w:val="00DE7095"/>
    <w:rsid w:val="00DF567D"/>
    <w:rsid w:val="00DF7A7F"/>
    <w:rsid w:val="00E01CFE"/>
    <w:rsid w:val="00E06E4C"/>
    <w:rsid w:val="00E13DD5"/>
    <w:rsid w:val="00E158F3"/>
    <w:rsid w:val="00E15CE8"/>
    <w:rsid w:val="00E17DD7"/>
    <w:rsid w:val="00E26DAF"/>
    <w:rsid w:val="00E30FC5"/>
    <w:rsid w:val="00E329DD"/>
    <w:rsid w:val="00E32CD6"/>
    <w:rsid w:val="00E334CD"/>
    <w:rsid w:val="00E415DD"/>
    <w:rsid w:val="00E42127"/>
    <w:rsid w:val="00E42B10"/>
    <w:rsid w:val="00E44233"/>
    <w:rsid w:val="00E45E07"/>
    <w:rsid w:val="00E46A4A"/>
    <w:rsid w:val="00E516AC"/>
    <w:rsid w:val="00E51860"/>
    <w:rsid w:val="00E55E22"/>
    <w:rsid w:val="00E56703"/>
    <w:rsid w:val="00E638A9"/>
    <w:rsid w:val="00E63D28"/>
    <w:rsid w:val="00E662B8"/>
    <w:rsid w:val="00E67173"/>
    <w:rsid w:val="00E723E4"/>
    <w:rsid w:val="00E731D0"/>
    <w:rsid w:val="00E736D8"/>
    <w:rsid w:val="00E74027"/>
    <w:rsid w:val="00E749F8"/>
    <w:rsid w:val="00E772F1"/>
    <w:rsid w:val="00E77504"/>
    <w:rsid w:val="00E81152"/>
    <w:rsid w:val="00E873C0"/>
    <w:rsid w:val="00E87BAB"/>
    <w:rsid w:val="00E91386"/>
    <w:rsid w:val="00E9198E"/>
    <w:rsid w:val="00E96B19"/>
    <w:rsid w:val="00E97E07"/>
    <w:rsid w:val="00EA1F55"/>
    <w:rsid w:val="00EA2C59"/>
    <w:rsid w:val="00EA7353"/>
    <w:rsid w:val="00EB39C6"/>
    <w:rsid w:val="00EB3CF8"/>
    <w:rsid w:val="00EB515D"/>
    <w:rsid w:val="00EB5E6E"/>
    <w:rsid w:val="00EB611D"/>
    <w:rsid w:val="00EC34DB"/>
    <w:rsid w:val="00F012D1"/>
    <w:rsid w:val="00F01AF5"/>
    <w:rsid w:val="00F02150"/>
    <w:rsid w:val="00F02F41"/>
    <w:rsid w:val="00F0342B"/>
    <w:rsid w:val="00F15D9A"/>
    <w:rsid w:val="00F175B5"/>
    <w:rsid w:val="00F213A5"/>
    <w:rsid w:val="00F23659"/>
    <w:rsid w:val="00F25CB8"/>
    <w:rsid w:val="00F275C1"/>
    <w:rsid w:val="00F3252C"/>
    <w:rsid w:val="00F347F3"/>
    <w:rsid w:val="00F44849"/>
    <w:rsid w:val="00F44DC0"/>
    <w:rsid w:val="00F5373D"/>
    <w:rsid w:val="00F63727"/>
    <w:rsid w:val="00F67F2E"/>
    <w:rsid w:val="00F711C4"/>
    <w:rsid w:val="00F77581"/>
    <w:rsid w:val="00F82292"/>
    <w:rsid w:val="00F84B33"/>
    <w:rsid w:val="00F87B69"/>
    <w:rsid w:val="00F90749"/>
    <w:rsid w:val="00F9421E"/>
    <w:rsid w:val="00F94A40"/>
    <w:rsid w:val="00F9743F"/>
    <w:rsid w:val="00FA59AE"/>
    <w:rsid w:val="00FB06C2"/>
    <w:rsid w:val="00FB2883"/>
    <w:rsid w:val="00FB325E"/>
    <w:rsid w:val="00FB4B40"/>
    <w:rsid w:val="00FC408C"/>
    <w:rsid w:val="00FC4481"/>
    <w:rsid w:val="00FC48D4"/>
    <w:rsid w:val="00FC681B"/>
    <w:rsid w:val="00FD07DF"/>
    <w:rsid w:val="00FD08D9"/>
    <w:rsid w:val="00FD38F5"/>
    <w:rsid w:val="00FD52F9"/>
    <w:rsid w:val="00FD560A"/>
    <w:rsid w:val="00FD5AB2"/>
    <w:rsid w:val="00FD7CB0"/>
    <w:rsid w:val="00FE1964"/>
    <w:rsid w:val="00FE2226"/>
    <w:rsid w:val="00FE54BE"/>
    <w:rsid w:val="00FE7AD9"/>
    <w:rsid w:val="100A1AC7"/>
    <w:rsid w:val="12F02A29"/>
    <w:rsid w:val="14B97EE3"/>
    <w:rsid w:val="18EF9C29"/>
    <w:rsid w:val="1EC90298"/>
    <w:rsid w:val="1F6F2AE0"/>
    <w:rsid w:val="295D0D17"/>
    <w:rsid w:val="2EA463CC"/>
    <w:rsid w:val="2ED6FE3C"/>
    <w:rsid w:val="2F5855D2"/>
    <w:rsid w:val="32731E76"/>
    <w:rsid w:val="3EA86C6F"/>
    <w:rsid w:val="45E7D494"/>
    <w:rsid w:val="4B41B16A"/>
    <w:rsid w:val="4C4D6C62"/>
    <w:rsid w:val="54BFDCEB"/>
    <w:rsid w:val="55DD21E5"/>
    <w:rsid w:val="59156E9D"/>
    <w:rsid w:val="6DCDEEA2"/>
    <w:rsid w:val="74771EED"/>
    <w:rsid w:val="76D6CB50"/>
    <w:rsid w:val="770DE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8C3FB0"/>
  <w15:docId w15:val="{C0E50D06-C486-4AE2-9D8F-62680856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E67"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numPr>
        <w:numId w:val="6"/>
      </w:numPr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1735"/>
    <w:pPr>
      <w:keepNext/>
      <w:keepLines/>
      <w:numPr>
        <w:ilvl w:val="1"/>
        <w:numId w:val="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1735"/>
    <w:pPr>
      <w:keepNext/>
      <w:keepLines/>
      <w:numPr>
        <w:ilvl w:val="2"/>
        <w:numId w:val="6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1735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B3D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B3D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B3D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B3D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B3D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01"/>
      <w:ind w:left="557" w:hanging="439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595" w:right="597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119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2359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06F73"/>
    <w:rPr>
      <w:rFonts w:ascii="Calibri" w:eastAsia="Calibri" w:hAnsi="Calibri" w:cs="Calibri"/>
      <w:b/>
      <w:bCs/>
      <w:u w:val="single" w:color="000000"/>
    </w:rPr>
  </w:style>
  <w:style w:type="table" w:styleId="TableGrid">
    <w:name w:val="Table Grid"/>
    <w:basedOn w:val="TableNormal"/>
    <w:uiPriority w:val="39"/>
    <w:rsid w:val="005F0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F17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F173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F173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vision">
    <w:name w:val="Revision"/>
    <w:hidden/>
    <w:uiPriority w:val="99"/>
    <w:semiHidden/>
    <w:rsid w:val="000F19ED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F6C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6C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6CB4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6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6CB4"/>
    <w:rPr>
      <w:rFonts w:ascii="Calibri" w:eastAsia="Calibri" w:hAnsi="Calibri" w:cs="Calibri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606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6064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606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C2C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CD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C2C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CDF"/>
    <w:rPr>
      <w:rFonts w:ascii="Calibri" w:eastAsia="Calibri" w:hAnsi="Calibri" w:cs="Calibri"/>
    </w:rPr>
  </w:style>
  <w:style w:type="paragraph" w:customStyle="1" w:styleId="Default">
    <w:name w:val="Default"/>
    <w:rsid w:val="00EB5E6E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B3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B3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B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B3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B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AE5E64"/>
    <w:pPr>
      <w:keepNext/>
      <w:keepLines/>
      <w:widowControl/>
      <w:numPr>
        <w:numId w:val="0"/>
      </w:numPr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u w:val="none"/>
    </w:rPr>
  </w:style>
  <w:style w:type="paragraph" w:styleId="TOC2">
    <w:name w:val="toc 2"/>
    <w:basedOn w:val="Normal"/>
    <w:next w:val="Normal"/>
    <w:autoRedefine/>
    <w:uiPriority w:val="39"/>
    <w:unhideWhenUsed/>
    <w:rsid w:val="00AE5E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E5E64"/>
    <w:pPr>
      <w:spacing w:after="100"/>
      <w:ind w:left="440"/>
    </w:pPr>
  </w:style>
  <w:style w:type="character" w:styleId="PlaceholderText">
    <w:name w:val="Placeholder Text"/>
    <w:basedOn w:val="DefaultParagraphFont"/>
    <w:uiPriority w:val="99"/>
    <w:semiHidden/>
    <w:rsid w:val="0074735D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E723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eusurvey/runner/DONES_SRF_LINAC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Visio_Drawing.vsd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49DA3F8DE748C8B1F7ACBC281F3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4DDC2-CC18-48FF-8411-1AC3ACFE2F48}"/>
      </w:docPartPr>
      <w:docPartBody>
        <w:p w:rsidR="00016422" w:rsidRDefault="00386423" w:rsidP="00386423">
          <w:pPr>
            <w:pStyle w:val="9F49DA3F8DE748C8B1F7ACBC281F38BD"/>
          </w:pPr>
          <w:r w:rsidRPr="00E6717C">
            <w:rPr>
              <w:rStyle w:val="PlaceholderText"/>
            </w:rPr>
            <w:t>Click here to enter text.</w:t>
          </w:r>
        </w:p>
      </w:docPartBody>
    </w:docPart>
    <w:docPart>
      <w:docPartPr>
        <w:name w:val="D3D1AD403EBA4DA18575B88E611DD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BD72F-3DA7-4A55-9424-DF19055063A2}"/>
      </w:docPartPr>
      <w:docPartBody>
        <w:p w:rsidR="00016422" w:rsidRDefault="00386423" w:rsidP="00386423">
          <w:pPr>
            <w:pStyle w:val="D3D1AD403EBA4DA18575B88E611DD8E4"/>
          </w:pPr>
          <w:r w:rsidRPr="00E6717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423"/>
    <w:rsid w:val="00016422"/>
    <w:rsid w:val="000A3801"/>
    <w:rsid w:val="00107D9C"/>
    <w:rsid w:val="00220500"/>
    <w:rsid w:val="00294FF6"/>
    <w:rsid w:val="002C3433"/>
    <w:rsid w:val="00362858"/>
    <w:rsid w:val="00386423"/>
    <w:rsid w:val="00557593"/>
    <w:rsid w:val="0058181A"/>
    <w:rsid w:val="006E0646"/>
    <w:rsid w:val="00765A87"/>
    <w:rsid w:val="007D7B0F"/>
    <w:rsid w:val="00913771"/>
    <w:rsid w:val="00962801"/>
    <w:rsid w:val="00982DC1"/>
    <w:rsid w:val="00996A56"/>
    <w:rsid w:val="00B47451"/>
    <w:rsid w:val="00C92B37"/>
    <w:rsid w:val="00D804E8"/>
    <w:rsid w:val="00DE6951"/>
    <w:rsid w:val="00E15CE8"/>
    <w:rsid w:val="00FB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6423"/>
    <w:rPr>
      <w:color w:val="808080"/>
    </w:rPr>
  </w:style>
  <w:style w:type="paragraph" w:customStyle="1" w:styleId="9F49DA3F8DE748C8B1F7ACBC281F38BD">
    <w:name w:val="9F49DA3F8DE748C8B1F7ACBC281F38BD"/>
    <w:rsid w:val="00386423"/>
  </w:style>
  <w:style w:type="paragraph" w:customStyle="1" w:styleId="D3D1AD403EBA4DA18575B88E611DD8E4">
    <w:name w:val="D3D1AD403EBA4DA18575B88E611DD8E4"/>
    <w:rsid w:val="003864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6926C35057BE4D9D12C30BCF971978" ma:contentTypeVersion="14" ma:contentTypeDescription="Crear nuevo documento." ma:contentTypeScope="" ma:versionID="9a68a83d0f341d532e3338a752296f3c">
  <xsd:schema xmlns:xsd="http://www.w3.org/2001/XMLSchema" xmlns:xs="http://www.w3.org/2001/XMLSchema" xmlns:p="http://schemas.microsoft.com/office/2006/metadata/properties" xmlns:ns2="23d0c39d-f35f-4b16-8d90-ad825ca80df4" xmlns:ns3="e82ac38b-faea-4ea8-bff9-d97ba262ba29" targetNamespace="http://schemas.microsoft.com/office/2006/metadata/properties" ma:root="true" ma:fieldsID="8e324971d432444f4eb4a91a6b17a8f4" ns2:_="" ns3:_="">
    <xsd:import namespace="23d0c39d-f35f-4b16-8d90-ad825ca80df4"/>
    <xsd:import namespace="e82ac38b-faea-4ea8-bff9-d97ba262ba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0c39d-f35f-4b16-8d90-ad825ca80d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6d54d1b-fd6e-4291-855d-32a617255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ac38b-faea-4ea8-bff9-d97ba262ba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1dab03e-7b9d-447e-9a61-cb828ba37374}" ma:internalName="TaxCatchAll" ma:showField="CatchAllData" ma:web="e82ac38b-faea-4ea8-bff9-d97ba262b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d0c39d-f35f-4b16-8d90-ad825ca80df4">
      <Terms xmlns="http://schemas.microsoft.com/office/infopath/2007/PartnerControls"/>
    </lcf76f155ced4ddcb4097134ff3c332f>
    <TaxCatchAll xmlns="e82ac38b-faea-4ea8-bff9-d97ba262ba2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09541-2C71-4132-BEC9-CC856AD6D4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F4779E-5892-4A42-9B9A-E601A6A90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0c39d-f35f-4b16-8d90-ad825ca80df4"/>
    <ds:schemaRef ds:uri="e82ac38b-faea-4ea8-bff9-d97ba262ba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F025B7-B8F8-440B-8FCA-6FEF51552B7D}">
  <ds:schemaRefs>
    <ds:schemaRef ds:uri="http://schemas.microsoft.com/office/2006/metadata/properties"/>
    <ds:schemaRef ds:uri="http://schemas.microsoft.com/office/infopath/2007/PartnerControls"/>
    <ds:schemaRef ds:uri="23d0c39d-f35f-4b16-8d90-ad825ca80df4"/>
    <ds:schemaRef ds:uri="e82ac38b-faea-4ea8-bff9-d97ba262ba29"/>
  </ds:schemaRefs>
</ds:datastoreItem>
</file>

<file path=customXml/itemProps4.xml><?xml version="1.0" encoding="utf-8"?>
<ds:datastoreItem xmlns:ds="http://schemas.openxmlformats.org/officeDocument/2006/customXml" ds:itemID="{A51B1710-9C5E-4423-BABE-5DA5CF5C4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1609</Words>
  <Characters>9172</Characters>
  <Application>Microsoft Office Word</Application>
  <DocSecurity>0</DocSecurity>
  <Lines>76</Lines>
  <Paragraphs>21</Paragraphs>
  <ScaleCrop>false</ScaleCrop>
  <Company>Fusion For Energy</Company>
  <LinksUpToDate>false</LinksUpToDate>
  <CharactersWithSpaces>10760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IDENTIFICATION FORM</dc:title>
  <dc:subject/>
  <dc:creator>Template</dc:creator>
  <cp:keywords/>
  <dc:description/>
  <cp:lastModifiedBy>Daval Mehdi (F4E)</cp:lastModifiedBy>
  <cp:revision>39</cp:revision>
  <dcterms:created xsi:type="dcterms:W3CDTF">2025-08-20T11:36:00Z</dcterms:created>
  <dcterms:modified xsi:type="dcterms:W3CDTF">2025-09-22T09:06:00Z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2024-10-21T00:00:00Z</vt:filetime>
  </property>
  <property fmtid="{D5CDD505-2E9C-101B-9397-08002B2CF9AE}" pid="5" name="Producer">
    <vt:lpwstr>Adobe PDF Library 24.1.163</vt:lpwstr>
  </property>
  <property fmtid="{D5CDD505-2E9C-101B-9397-08002B2CF9AE}" pid="6" name="SourceModified">
    <vt:lpwstr>D:20240405083006</vt:lpwstr>
  </property>
  <property fmtid="{D5CDD505-2E9C-101B-9397-08002B2CF9AE}" pid="7" name="ContentTypeId">
    <vt:lpwstr>0x010100216926C35057BE4D9D12C30BCF971978</vt:lpwstr>
  </property>
  <property fmtid="{D5CDD505-2E9C-101B-9397-08002B2CF9AE}" pid="8" name="MediaServiceImageTags">
    <vt:lpwstr/>
  </property>
  <property fmtid="{D5CDD505-2E9C-101B-9397-08002B2CF9AE}" pid="9" name="docLang">
    <vt:lpwstr>en</vt:lpwstr>
  </property>
</Properties>
</file>